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23094">
      <w:pPr>
        <w:adjustRightInd w:val="0"/>
        <w:snapToGrid w:val="0"/>
        <w:ind w:firstLine="0" w:firstLineChars="0"/>
        <w:jc w:val="center"/>
        <w:rPr>
          <w:rFonts w:ascii="Times New Roman" w:hAnsi="Times New Roman" w:eastAsia="宋体" w:cs="Times New Roman"/>
          <w:b/>
          <w:sz w:val="40"/>
          <w:lang w:eastAsia="zh-CN"/>
        </w:rPr>
      </w:pPr>
    </w:p>
    <w:p w14:paraId="72F86EB2">
      <w:pPr>
        <w:adjustRightInd w:val="0"/>
        <w:snapToGrid w:val="0"/>
        <w:ind w:firstLine="0" w:firstLineChars="0"/>
        <w:jc w:val="center"/>
        <w:rPr>
          <w:rFonts w:ascii="Times New Roman" w:hAnsi="Times New Roman" w:eastAsia="宋体" w:cs="Times New Roman"/>
          <w:b/>
          <w:sz w:val="52"/>
          <w:szCs w:val="52"/>
          <w:lang w:eastAsia="zh-CN"/>
        </w:rPr>
      </w:pPr>
      <w:r>
        <w:rPr>
          <w:rFonts w:hint="eastAsia" w:ascii="Times New Roman" w:hAnsi="Times New Roman" w:cs="Times New Roman"/>
          <w:b/>
          <w:sz w:val="52"/>
          <w:szCs w:val="52"/>
          <w:lang w:eastAsia="zh-CN"/>
        </w:rPr>
        <w:t>平昌县油气开发废弃物资源化综合利用项目</w:t>
      </w:r>
      <w:r>
        <w:rPr>
          <w:rFonts w:ascii="Times New Roman" w:hAnsi="Times New Roman" w:eastAsia="宋体" w:cs="Times New Roman"/>
          <w:b/>
          <w:sz w:val="52"/>
          <w:szCs w:val="52"/>
          <w:lang w:eastAsia="zh-CN"/>
        </w:rPr>
        <w:t>环境影响评价</w:t>
      </w:r>
    </w:p>
    <w:p w14:paraId="53B4DFD5">
      <w:pPr>
        <w:adjustRightInd w:val="0"/>
        <w:snapToGrid w:val="0"/>
        <w:ind w:firstLine="0" w:firstLineChars="0"/>
        <w:jc w:val="center"/>
        <w:rPr>
          <w:rFonts w:ascii="Times New Roman" w:hAnsi="Times New Roman" w:eastAsia="宋体" w:cs="Times New Roman"/>
          <w:b/>
          <w:sz w:val="40"/>
          <w:lang w:eastAsia="zh-CN"/>
        </w:rPr>
      </w:pPr>
    </w:p>
    <w:p w14:paraId="3DFA81B1">
      <w:pPr>
        <w:adjustRightInd w:val="0"/>
        <w:snapToGrid w:val="0"/>
        <w:ind w:firstLine="0" w:firstLineChars="0"/>
        <w:jc w:val="center"/>
        <w:textAlignment w:val="baseline"/>
        <w:rPr>
          <w:rFonts w:ascii="Times New Roman" w:hAnsi="Times New Roman" w:eastAsia="宋体" w:cs="Times New Roman"/>
          <w:b/>
          <w:sz w:val="72"/>
          <w:szCs w:val="72"/>
          <w:lang w:eastAsia="zh-CN"/>
        </w:rPr>
      </w:pPr>
      <w:r>
        <w:rPr>
          <w:rFonts w:ascii="Times New Roman" w:hAnsi="Times New Roman" w:eastAsia="宋体" w:cs="Times New Roman"/>
          <w:b/>
          <w:sz w:val="72"/>
          <w:szCs w:val="72"/>
          <w:lang w:eastAsia="zh-CN"/>
        </w:rPr>
        <w:t>公众参与说明</w:t>
      </w:r>
    </w:p>
    <w:p w14:paraId="27F9073B">
      <w:pPr>
        <w:adjustRightInd w:val="0"/>
        <w:snapToGrid w:val="0"/>
        <w:ind w:firstLine="0" w:firstLineChars="0"/>
        <w:jc w:val="center"/>
        <w:rPr>
          <w:rFonts w:ascii="Times New Roman" w:hAnsi="Times New Roman" w:eastAsia="宋体" w:cs="Times New Roman"/>
          <w:b/>
          <w:sz w:val="40"/>
          <w:lang w:eastAsia="zh-CN"/>
        </w:rPr>
      </w:pPr>
    </w:p>
    <w:p w14:paraId="20E614F4">
      <w:pPr>
        <w:adjustRightInd w:val="0"/>
        <w:snapToGrid w:val="0"/>
        <w:ind w:firstLine="0" w:firstLineChars="0"/>
        <w:jc w:val="center"/>
        <w:rPr>
          <w:rFonts w:ascii="Times New Roman" w:hAnsi="Times New Roman" w:eastAsia="宋体" w:cs="Times New Roman"/>
          <w:b/>
          <w:sz w:val="40"/>
          <w:lang w:eastAsia="zh-CN"/>
        </w:rPr>
      </w:pPr>
    </w:p>
    <w:p w14:paraId="251D4D79">
      <w:pPr>
        <w:adjustRightInd w:val="0"/>
        <w:snapToGrid w:val="0"/>
        <w:ind w:firstLine="0" w:firstLineChars="0"/>
        <w:jc w:val="center"/>
        <w:rPr>
          <w:rFonts w:ascii="Times New Roman" w:hAnsi="Times New Roman" w:eastAsia="宋体" w:cs="Times New Roman"/>
          <w:b/>
          <w:sz w:val="40"/>
          <w:lang w:eastAsia="zh-CN"/>
        </w:rPr>
      </w:pPr>
    </w:p>
    <w:p w14:paraId="25465E39">
      <w:pPr>
        <w:adjustRightInd w:val="0"/>
        <w:snapToGrid w:val="0"/>
        <w:ind w:firstLine="0" w:firstLineChars="0"/>
        <w:jc w:val="center"/>
        <w:rPr>
          <w:rFonts w:ascii="Times New Roman" w:hAnsi="Times New Roman" w:eastAsia="宋体" w:cs="Times New Roman"/>
          <w:b/>
          <w:sz w:val="40"/>
          <w:lang w:eastAsia="zh-CN"/>
        </w:rPr>
      </w:pPr>
    </w:p>
    <w:p w14:paraId="0E413099">
      <w:pPr>
        <w:adjustRightInd w:val="0"/>
        <w:snapToGrid w:val="0"/>
        <w:ind w:firstLine="0" w:firstLineChars="0"/>
        <w:jc w:val="center"/>
        <w:rPr>
          <w:rFonts w:ascii="Times New Roman" w:hAnsi="Times New Roman" w:eastAsia="宋体" w:cs="Times New Roman"/>
          <w:b/>
          <w:sz w:val="40"/>
          <w:lang w:eastAsia="zh-CN"/>
        </w:rPr>
      </w:pPr>
    </w:p>
    <w:p w14:paraId="6C20C903">
      <w:pPr>
        <w:adjustRightInd w:val="0"/>
        <w:snapToGrid w:val="0"/>
        <w:ind w:firstLine="0" w:firstLineChars="0"/>
        <w:jc w:val="center"/>
        <w:rPr>
          <w:rFonts w:ascii="Times New Roman" w:hAnsi="Times New Roman" w:eastAsia="宋体" w:cs="Times New Roman"/>
          <w:b/>
          <w:sz w:val="40"/>
          <w:lang w:eastAsia="zh-CN"/>
        </w:rPr>
      </w:pPr>
    </w:p>
    <w:p w14:paraId="095470C9">
      <w:pPr>
        <w:pStyle w:val="23"/>
        <w:rPr>
          <w:rFonts w:ascii="Times New Roman" w:hAnsi="Times New Roman" w:eastAsia="宋体" w:cs="Times New Roman"/>
          <w:b/>
          <w:sz w:val="40"/>
          <w:lang w:eastAsia="zh-CN"/>
        </w:rPr>
      </w:pPr>
    </w:p>
    <w:p w14:paraId="68155418">
      <w:pPr>
        <w:rPr>
          <w:rFonts w:ascii="Times New Roman" w:hAnsi="Times New Roman" w:eastAsia="宋体" w:cs="Times New Roman"/>
          <w:b/>
          <w:sz w:val="40"/>
          <w:lang w:eastAsia="zh-CN"/>
        </w:rPr>
      </w:pPr>
    </w:p>
    <w:p w14:paraId="25DAE444">
      <w:pPr>
        <w:pStyle w:val="23"/>
        <w:rPr>
          <w:rFonts w:ascii="Times New Roman" w:hAnsi="Times New Roman" w:eastAsia="宋体"/>
          <w:lang w:eastAsia="zh-CN"/>
        </w:rPr>
      </w:pPr>
    </w:p>
    <w:p w14:paraId="01C234B2">
      <w:pPr>
        <w:pStyle w:val="23"/>
        <w:rPr>
          <w:rFonts w:ascii="Times New Roman" w:hAnsi="Times New Roman" w:eastAsia="宋体"/>
          <w:lang w:eastAsia="zh-CN"/>
        </w:rPr>
      </w:pPr>
    </w:p>
    <w:p w14:paraId="6A517584">
      <w:pPr>
        <w:ind w:firstLine="0" w:firstLineChars="0"/>
        <w:jc w:val="center"/>
        <w:rPr>
          <w:rFonts w:ascii="Times New Roman" w:hAnsi="Times New Roman" w:eastAsia="宋体" w:cs="Times New Roman"/>
          <w:b/>
          <w:sz w:val="40"/>
          <w:lang w:eastAsia="zh-CN"/>
        </w:rPr>
      </w:pPr>
      <w:r>
        <w:rPr>
          <w:rFonts w:hint="eastAsia" w:ascii="Times New Roman" w:hAnsi="Times New Roman" w:cs="Times New Roman"/>
          <w:b/>
          <w:sz w:val="40"/>
          <w:lang w:eastAsia="zh-CN"/>
        </w:rPr>
        <w:t>四川省安润环保科技有限公司</w:t>
      </w:r>
    </w:p>
    <w:p w14:paraId="27CBF5B1">
      <w:pPr>
        <w:adjustRightInd w:val="0"/>
        <w:snapToGrid w:val="0"/>
        <w:ind w:firstLine="0" w:firstLineChars="0"/>
        <w:jc w:val="center"/>
        <w:rPr>
          <w:rFonts w:ascii="Times New Roman" w:hAnsi="Times New Roman" w:eastAsia="宋体" w:cs="Times New Roman"/>
          <w:b/>
          <w:sz w:val="40"/>
          <w:szCs w:val="20"/>
          <w:lang w:eastAsia="zh-CN"/>
        </w:rPr>
        <w:sectPr>
          <w:headerReference r:id="rId5" w:type="default"/>
          <w:footerReference r:id="rId6" w:type="default"/>
          <w:pgSz w:w="11906" w:h="16838"/>
          <w:pgMar w:top="1440" w:right="1800" w:bottom="1440" w:left="1800" w:header="851" w:footer="624" w:gutter="0"/>
          <w:cols w:space="425" w:num="1"/>
          <w:docGrid w:type="lines" w:linePitch="326" w:charSpace="0"/>
        </w:sectPr>
      </w:pPr>
      <w:r>
        <w:rPr>
          <w:rFonts w:hint="eastAsia" w:ascii="Times New Roman" w:hAnsi="Times New Roman" w:eastAsia="宋体" w:cs="Times New Roman"/>
          <w:b/>
          <w:sz w:val="40"/>
          <w:lang w:eastAsia="zh-CN"/>
        </w:rPr>
        <w:t>二〇</w:t>
      </w:r>
      <w:r>
        <w:rPr>
          <w:rFonts w:hint="eastAsia" w:ascii="Times New Roman" w:hAnsi="Times New Roman" w:eastAsia="宋体" w:cs="Times New Roman"/>
          <w:b/>
          <w:sz w:val="40"/>
          <w:szCs w:val="20"/>
          <w:lang w:eastAsia="zh-CN"/>
        </w:rPr>
        <w:t>二</w:t>
      </w:r>
      <w:r>
        <w:rPr>
          <w:rFonts w:hint="eastAsia" w:ascii="Times New Roman" w:hAnsi="Times New Roman" w:eastAsia="宋体" w:cs="Times New Roman"/>
          <w:b/>
          <w:sz w:val="40"/>
          <w:szCs w:val="20"/>
          <w:lang w:val="en-US" w:eastAsia="zh-CN"/>
        </w:rPr>
        <w:t>六</w:t>
      </w:r>
      <w:r>
        <w:rPr>
          <w:rFonts w:hint="eastAsia" w:ascii="Times New Roman" w:hAnsi="Times New Roman" w:eastAsia="宋体" w:cs="Times New Roman"/>
          <w:b/>
          <w:sz w:val="40"/>
          <w:szCs w:val="20"/>
          <w:lang w:eastAsia="zh-CN"/>
        </w:rPr>
        <w:t>年</w:t>
      </w:r>
      <w:r>
        <w:rPr>
          <w:rFonts w:hint="eastAsia" w:ascii="Times New Roman" w:hAnsi="Times New Roman" w:cs="Times New Roman"/>
          <w:b/>
          <w:sz w:val="40"/>
          <w:szCs w:val="20"/>
          <w:lang w:val="en-US" w:eastAsia="zh-CN"/>
        </w:rPr>
        <w:t>五</w:t>
      </w:r>
      <w:r>
        <w:rPr>
          <w:rFonts w:ascii="Times New Roman" w:hAnsi="Times New Roman" w:eastAsia="宋体" w:cs="Times New Roman"/>
          <w:b/>
          <w:sz w:val="40"/>
          <w:szCs w:val="20"/>
          <w:lang w:eastAsia="zh-CN"/>
        </w:rPr>
        <w:t>月</w:t>
      </w:r>
    </w:p>
    <w:sdt>
      <w:sdtPr>
        <w:rPr>
          <w:rFonts w:ascii="Times New Roman" w:hAnsi="Times New Roman" w:eastAsia="宋体" w:cs="Times New Roman"/>
          <w:b/>
          <w:bCs/>
          <w:lang w:val="zh-CN"/>
        </w:rPr>
        <w:id w:val="34396701"/>
        <w:docPartObj>
          <w:docPartGallery w:val="Table of Contents"/>
          <w:docPartUnique/>
        </w:docPartObj>
      </w:sdtPr>
      <w:sdtEndPr>
        <w:rPr>
          <w:rFonts w:ascii="Times New Roman" w:hAnsi="Times New Roman" w:eastAsia="宋体" w:cs="Times New Roman"/>
          <w:b/>
          <w:bCs/>
          <w:lang w:val="zh-CN"/>
        </w:rPr>
      </w:sdtEndPr>
      <w:sdtContent>
        <w:p w14:paraId="24CA5233">
          <w:pPr>
            <w:keepNext w:val="0"/>
            <w:keepLines w:val="0"/>
            <w:pageBreakBefore w:val="0"/>
            <w:kinsoku/>
            <w:wordWrap/>
            <w:overflowPunct/>
            <w:topLinePunct w:val="0"/>
            <w:autoSpaceDE/>
            <w:autoSpaceDN/>
            <w:bidi w:val="0"/>
            <w:snapToGrid w:val="0"/>
            <w:ind w:left="0" w:firstLine="0" w:firstLineChars="0"/>
            <w:jc w:val="center"/>
            <w:textAlignment w:val="auto"/>
            <w:rPr>
              <w:rFonts w:hint="eastAsia" w:ascii="Times New Roman" w:hAnsi="Times New Roman" w:eastAsia="宋体" w:cs="Times New Roman"/>
              <w:b/>
              <w:bCs/>
              <w:sz w:val="44"/>
              <w:szCs w:val="44"/>
              <w:lang w:val="en-US" w:eastAsia="zh-CN"/>
            </w:rPr>
          </w:pPr>
          <w:r>
            <w:rPr>
              <w:rFonts w:hint="eastAsia" w:ascii="Times New Roman" w:hAnsi="Times New Roman" w:eastAsia="宋体" w:cs="Times New Roman"/>
              <w:b/>
              <w:bCs/>
              <w:sz w:val="44"/>
              <w:szCs w:val="44"/>
              <w:lang w:val="en-US" w:eastAsia="zh-CN"/>
            </w:rPr>
            <w:t>目录</w:t>
          </w:r>
        </w:p>
        <w:p w14:paraId="59CFEE08">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ascii="Times New Roman" w:hAnsi="Times New Roman" w:eastAsia="宋体" w:cs="Times New Roman"/>
              <w:b w:val="0"/>
              <w:bCs/>
              <w:sz w:val="22"/>
              <w:lang w:val="zh-CN"/>
            </w:rPr>
            <w:fldChar w:fldCharType="begin"/>
          </w:r>
          <w:r>
            <w:rPr>
              <w:rFonts w:ascii="Times New Roman" w:hAnsi="Times New Roman" w:eastAsia="宋体" w:cs="Times New Roman"/>
              <w:b w:val="0"/>
              <w:bCs/>
              <w:sz w:val="22"/>
              <w:lang w:val="zh-CN"/>
            </w:rPr>
            <w:instrText xml:space="preserve"> TOC \o "1-3" \h \z \u </w:instrText>
          </w:r>
          <w:r>
            <w:rPr>
              <w:rFonts w:ascii="Times New Roman" w:hAnsi="Times New Roman" w:eastAsia="宋体" w:cs="Times New Roman"/>
              <w:b w:val="0"/>
              <w:bCs/>
              <w:sz w:val="22"/>
              <w:lang w:val="zh-CN"/>
            </w:rPr>
            <w:fldChar w:fldCharType="separate"/>
          </w:r>
          <w:r>
            <w:rPr>
              <w:rFonts w:hint="default" w:ascii="Times New Roman" w:hAnsi="Times New Roman" w:eastAsia="宋体" w:cs="Times New Roman"/>
              <w:bCs/>
              <w:lang w:val="zh-CN"/>
            </w:rPr>
            <w:fldChar w:fldCharType="begin"/>
          </w:r>
          <w:r>
            <w:rPr>
              <w:rFonts w:hint="default" w:ascii="Times New Roman" w:hAnsi="Times New Roman" w:eastAsia="宋体" w:cs="Times New Roman"/>
              <w:bCs/>
              <w:lang w:val="zh-CN"/>
            </w:rPr>
            <w:instrText xml:space="preserve"> HYPERLINK \l _Toc15115 </w:instrText>
          </w:r>
          <w:r>
            <w:rPr>
              <w:rFonts w:hint="default" w:ascii="Times New Roman" w:hAnsi="Times New Roman" w:eastAsia="宋体" w:cs="Times New Roman"/>
              <w:bCs/>
              <w:lang w:val="zh-CN"/>
            </w:rPr>
            <w:fldChar w:fldCharType="separate"/>
          </w:r>
          <w:r>
            <w:rPr>
              <w:rFonts w:hint="default" w:ascii="Times New Roman" w:hAnsi="Times New Roman" w:eastAsia="宋体" w:cs="Times New Roman"/>
              <w:bCs w:val="0"/>
              <w:szCs w:val="28"/>
            </w:rPr>
            <w:t>1 概述</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_Toc15115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eastAsia="宋体" w:cs="Times New Roman"/>
              <w:bCs/>
              <w:lang w:val="zh-CN"/>
            </w:rPr>
            <w:fldChar w:fldCharType="end"/>
          </w:r>
        </w:p>
        <w:p w14:paraId="71FBC050">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_Toc21403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8"/>
            </w:rPr>
            <w:t>2 首次环境影响评价信息公开情况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_Toc21403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12FF0803">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_Toc19506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5"/>
            </w:rPr>
            <w:t>2.1 公开内容及日期</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_Toc19506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0112D40F">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_Toc27914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5"/>
            </w:rPr>
            <w:t>2.2 公开方式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_Toc27914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6C1F5494">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_Toc13910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5"/>
            </w:rPr>
            <w:t>2.3 公众意见情况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_Toc13910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0FCF6EE1">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_Toc13290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8"/>
            </w:rPr>
            <w:t>3 征求意见稿公示情况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_Toc13290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56E62B84">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_Toc22516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5"/>
            </w:rPr>
            <w:t>3.1 公示内容及时限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_Toc22516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735E1D48">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_Toc23029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8"/>
            </w:rPr>
            <w:t>3.2 公示方式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_Toc23029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47321241">
          <w:pPr>
            <w:pStyle w:val="8"/>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_Toc31818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lang w:eastAsia="zh-CN"/>
            </w:rPr>
            <w:t>3.2.1 网络</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_Toc31818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597398C7">
          <w:pPr>
            <w:pStyle w:val="8"/>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_Toc1071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lang w:eastAsia="zh-CN"/>
            </w:rPr>
            <w:t>3.2.2 报纸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_Toc1071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54B91A3E">
          <w:pPr>
            <w:pStyle w:val="8"/>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_Toc10242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lang w:eastAsia="zh-CN"/>
            </w:rPr>
            <w:t xml:space="preserve">3.2.2 </w:t>
          </w:r>
          <w:r>
            <w:rPr>
              <w:rFonts w:hint="default" w:ascii="Times New Roman" w:hAnsi="Times New Roman" w:eastAsia="宋体" w:cs="Times New Roman"/>
              <w:bCs w:val="0"/>
              <w:lang w:val="en-US" w:eastAsia="zh-CN"/>
            </w:rPr>
            <w:t>现场公示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_Toc10242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73C9339F">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_Toc12656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8"/>
            </w:rPr>
            <w:t>3.3 查阅情况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_Toc12656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4F0F9F2E">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_Toc34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8"/>
            </w:rPr>
            <w:t>3.4 公众提出意见情况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_Toc34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3B2BFEB9">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_Toc13834 </w:instrText>
          </w:r>
          <w:r>
            <w:rPr>
              <w:rFonts w:hint="default" w:ascii="Times New Roman" w:hAnsi="Times New Roman" w:eastAsia="宋体" w:cs="Times New Roman"/>
              <w:bCs/>
              <w:lang w:val="zh-CN" w:eastAsia="zh-CN"/>
            </w:rPr>
            <w:fldChar w:fldCharType="separate"/>
          </w:r>
          <w:r>
            <w:rPr>
              <w:rFonts w:hint="default" w:ascii="Times New Roman" w:hAnsi="Times New Roman" w:eastAsia="宋体" w:cs="Times New Roman"/>
              <w:bCs w:val="0"/>
              <w:szCs w:val="28"/>
            </w:rPr>
            <w:t>4 其他公众参与情况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_Toc13834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1C90DC72">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_Toc17806 </w:instrText>
          </w:r>
          <w:r>
            <w:rPr>
              <w:rFonts w:hint="default" w:ascii="Times New Roman" w:hAnsi="Times New Roman" w:eastAsia="宋体" w:cs="Times New Roman"/>
              <w:bCs/>
              <w:lang w:val="zh-CN" w:eastAsia="zh-CN"/>
            </w:rPr>
            <w:fldChar w:fldCharType="separate"/>
          </w:r>
          <w:r>
            <w:rPr>
              <w:rFonts w:hint="default" w:ascii="Times New Roman" w:hAnsi="Times New Roman" w:cs="Times New Roman"/>
              <w:bCs w:val="0"/>
              <w:szCs w:val="28"/>
              <w:lang w:val="en-US" w:eastAsia="zh-CN"/>
            </w:rPr>
            <w:t>5</w:t>
          </w:r>
          <w:r>
            <w:rPr>
              <w:rFonts w:hint="default" w:ascii="Times New Roman" w:hAnsi="Times New Roman" w:eastAsia="宋体" w:cs="Times New Roman"/>
              <w:bCs w:val="0"/>
              <w:szCs w:val="28"/>
            </w:rPr>
            <w:t xml:space="preserve"> 报批前公开情况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_Toc17806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2E5DB0D8">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_Toc32191 </w:instrText>
          </w:r>
          <w:r>
            <w:rPr>
              <w:rFonts w:hint="default" w:ascii="Times New Roman" w:hAnsi="Times New Roman" w:eastAsia="宋体" w:cs="Times New Roman"/>
              <w:bCs/>
              <w:lang w:val="zh-CN" w:eastAsia="zh-CN"/>
            </w:rPr>
            <w:fldChar w:fldCharType="separate"/>
          </w:r>
          <w:r>
            <w:rPr>
              <w:rFonts w:hint="default" w:ascii="Times New Roman" w:hAnsi="Times New Roman" w:cs="Times New Roman"/>
              <w:szCs w:val="28"/>
              <w:lang w:val="en-US" w:eastAsia="zh-CN"/>
            </w:rPr>
            <w:t>5</w:t>
          </w:r>
          <w:r>
            <w:rPr>
              <w:rFonts w:hint="default" w:ascii="Times New Roman" w:hAnsi="Times New Roman" w:eastAsia="宋体" w:cs="Times New Roman"/>
              <w:szCs w:val="28"/>
              <w:lang w:val="en-US" w:eastAsia="zh-CN"/>
            </w:rPr>
            <w:t>.1</w:t>
          </w:r>
          <w:r>
            <w:rPr>
              <w:rFonts w:hint="default" w:ascii="Times New Roman" w:hAnsi="Times New Roman" w:eastAsia="宋体" w:cs="Times New Roman"/>
              <w:szCs w:val="28"/>
            </w:rPr>
            <w:t>公开内容及日期</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_Toc32191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53B81821">
          <w:pPr>
            <w:pStyle w:val="14"/>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_Toc29094 </w:instrText>
          </w:r>
          <w:r>
            <w:rPr>
              <w:rFonts w:hint="default" w:ascii="Times New Roman" w:hAnsi="Times New Roman" w:eastAsia="宋体" w:cs="Times New Roman"/>
              <w:bCs/>
              <w:lang w:val="zh-CN" w:eastAsia="zh-CN"/>
            </w:rPr>
            <w:fldChar w:fldCharType="separate"/>
          </w:r>
          <w:r>
            <w:rPr>
              <w:rFonts w:hint="default" w:ascii="Times New Roman" w:hAnsi="Times New Roman" w:cs="Times New Roman"/>
              <w:szCs w:val="28"/>
              <w:lang w:val="en-US" w:eastAsia="zh-CN"/>
            </w:rPr>
            <w:t>5</w:t>
          </w:r>
          <w:r>
            <w:rPr>
              <w:rFonts w:hint="default" w:ascii="Times New Roman" w:hAnsi="Times New Roman" w:eastAsia="宋体" w:cs="Times New Roman"/>
              <w:szCs w:val="28"/>
            </w:rPr>
            <w:t>.2 公开方式</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_Toc29094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1187C49A">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_Toc3695 </w:instrText>
          </w:r>
          <w:r>
            <w:rPr>
              <w:rFonts w:hint="default" w:ascii="Times New Roman" w:hAnsi="Times New Roman" w:eastAsia="宋体" w:cs="Times New Roman"/>
              <w:bCs/>
              <w:lang w:val="zh-CN" w:eastAsia="zh-CN"/>
            </w:rPr>
            <w:fldChar w:fldCharType="separate"/>
          </w:r>
          <w:r>
            <w:rPr>
              <w:rFonts w:hint="default" w:ascii="Times New Roman" w:hAnsi="Times New Roman" w:cs="Times New Roman"/>
              <w:bCs w:val="0"/>
              <w:szCs w:val="28"/>
              <w:lang w:val="en-US" w:eastAsia="zh-CN"/>
            </w:rPr>
            <w:t>6</w:t>
          </w:r>
          <w:r>
            <w:rPr>
              <w:rFonts w:hint="default" w:ascii="Times New Roman" w:hAnsi="Times New Roman" w:eastAsia="宋体" w:cs="Times New Roman"/>
              <w:bCs w:val="0"/>
              <w:szCs w:val="28"/>
            </w:rPr>
            <w:t xml:space="preserve"> 公众意见处理情况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_Toc3695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6289828A">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rPr>
              <w:rFonts w:hint="default" w:ascii="Times New Roman" w:hAnsi="Times New Roman" w:cs="Times New Roman"/>
            </w:rPr>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_Toc9413 </w:instrText>
          </w:r>
          <w:r>
            <w:rPr>
              <w:rFonts w:hint="default" w:ascii="Times New Roman" w:hAnsi="Times New Roman" w:eastAsia="宋体" w:cs="Times New Roman"/>
              <w:bCs/>
              <w:lang w:val="zh-CN" w:eastAsia="zh-CN"/>
            </w:rPr>
            <w:fldChar w:fldCharType="separate"/>
          </w:r>
          <w:r>
            <w:rPr>
              <w:rFonts w:hint="default" w:ascii="Times New Roman" w:hAnsi="Times New Roman" w:cs="Times New Roman"/>
              <w:bCs w:val="0"/>
              <w:szCs w:val="28"/>
              <w:lang w:val="en-US" w:eastAsia="zh-CN"/>
            </w:rPr>
            <w:t>7</w:t>
          </w:r>
          <w:r>
            <w:rPr>
              <w:rFonts w:hint="default" w:ascii="Times New Roman" w:hAnsi="Times New Roman" w:eastAsia="宋体" w:cs="Times New Roman"/>
              <w:bCs w:val="0"/>
              <w:szCs w:val="28"/>
              <w:lang w:val="en-US" w:eastAsia="zh-CN"/>
            </w:rPr>
            <w:t xml:space="preserve"> </w:t>
          </w:r>
          <w:r>
            <w:rPr>
              <w:rFonts w:hint="default" w:ascii="Times New Roman" w:hAnsi="Times New Roman" w:eastAsia="宋体" w:cs="Times New Roman"/>
              <w:bCs w:val="0"/>
              <w:szCs w:val="28"/>
            </w:rPr>
            <w:t>其他</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_Toc9413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4F0A07BB">
          <w:pPr>
            <w:pStyle w:val="12"/>
            <w:keepNext w:val="0"/>
            <w:keepLines w:val="0"/>
            <w:pageBreakBefore w:val="0"/>
            <w:widowControl/>
            <w:tabs>
              <w:tab w:val="right" w:leader="dot" w:pos="8306"/>
            </w:tabs>
            <w:kinsoku/>
            <w:wordWrap/>
            <w:overflowPunct/>
            <w:topLinePunct w:val="0"/>
            <w:autoSpaceDE/>
            <w:autoSpaceDN/>
            <w:bidi w:val="0"/>
            <w:adjustRightInd w:val="0"/>
            <w:snapToGrid w:val="0"/>
            <w:textAlignment w:val="auto"/>
          </w:pPr>
          <w:r>
            <w:rPr>
              <w:rFonts w:hint="default" w:ascii="Times New Roman" w:hAnsi="Times New Roman" w:eastAsia="宋体" w:cs="Times New Roman"/>
              <w:bCs/>
              <w:lang w:val="zh-CN" w:eastAsia="zh-CN"/>
            </w:rPr>
            <w:fldChar w:fldCharType="begin"/>
          </w:r>
          <w:r>
            <w:rPr>
              <w:rFonts w:hint="default" w:ascii="Times New Roman" w:hAnsi="Times New Roman" w:eastAsia="宋体" w:cs="Times New Roman"/>
              <w:bCs/>
              <w:lang w:val="zh-CN" w:eastAsia="zh-CN"/>
            </w:rPr>
            <w:instrText xml:space="preserve"> HYPERLINK \l _Toc22817 </w:instrText>
          </w:r>
          <w:r>
            <w:rPr>
              <w:rFonts w:hint="default" w:ascii="Times New Roman" w:hAnsi="Times New Roman" w:eastAsia="宋体" w:cs="Times New Roman"/>
              <w:bCs/>
              <w:lang w:val="zh-CN" w:eastAsia="zh-CN"/>
            </w:rPr>
            <w:fldChar w:fldCharType="separate"/>
          </w:r>
          <w:r>
            <w:rPr>
              <w:rFonts w:hint="default" w:ascii="Times New Roman" w:hAnsi="Times New Roman" w:cs="Times New Roman"/>
              <w:bCs w:val="0"/>
              <w:szCs w:val="28"/>
              <w:lang w:val="en-US" w:eastAsia="zh-CN"/>
            </w:rPr>
            <w:t>8</w:t>
          </w:r>
          <w:r>
            <w:rPr>
              <w:rFonts w:hint="default" w:ascii="Times New Roman" w:hAnsi="Times New Roman" w:eastAsia="宋体" w:cs="Times New Roman"/>
              <w:bCs w:val="0"/>
              <w:szCs w:val="28"/>
              <w:lang w:val="en-US" w:eastAsia="zh-CN"/>
            </w:rPr>
            <w:t xml:space="preserve"> 诚信承诺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_Toc22817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eastAsia="宋体" w:cs="Times New Roman"/>
              <w:bCs/>
              <w:lang w:val="zh-CN" w:eastAsia="zh-CN"/>
            </w:rPr>
            <w:fldChar w:fldCharType="end"/>
          </w:r>
        </w:p>
        <w:p w14:paraId="52923E4B">
          <w:pPr>
            <w:pStyle w:val="12"/>
            <w:tabs>
              <w:tab w:val="right" w:leader="dot" w:pos="8306"/>
            </w:tabs>
            <w:rPr>
              <w:rFonts w:ascii="Times New Roman" w:hAnsi="Times New Roman" w:eastAsia="宋体" w:cs="Times New Roman"/>
            </w:rPr>
          </w:pPr>
          <w:r>
            <w:rPr>
              <w:rFonts w:ascii="Times New Roman" w:hAnsi="Times New Roman" w:eastAsia="宋体" w:cs="Times New Roman"/>
              <w:bCs/>
              <w:lang w:val="zh-CN" w:eastAsia="zh-CN"/>
            </w:rPr>
            <w:fldChar w:fldCharType="end"/>
          </w:r>
        </w:p>
      </w:sdtContent>
    </w:sdt>
    <w:p w14:paraId="23BAA6BB">
      <w:pPr>
        <w:pStyle w:val="2"/>
        <w:rPr>
          <w:rStyle w:val="31"/>
          <w:rFonts w:ascii="Times New Roman" w:hAnsi="Times New Roman" w:eastAsia="宋体" w:cs="Times New Roman"/>
          <w:b/>
          <w:bCs w:val="0"/>
          <w:color w:val="auto"/>
          <w:sz w:val="36"/>
          <w:szCs w:val="28"/>
        </w:rPr>
        <w:sectPr>
          <w:footerReference r:id="rId7" w:type="default"/>
          <w:pgSz w:w="11906" w:h="16838"/>
          <w:pgMar w:top="1440" w:right="1800" w:bottom="1440" w:left="1800" w:header="851" w:footer="624" w:gutter="0"/>
          <w:pgNumType w:start="1"/>
          <w:cols w:space="425" w:num="1"/>
          <w:docGrid w:type="lines" w:linePitch="326" w:charSpace="0"/>
        </w:sectPr>
      </w:pPr>
    </w:p>
    <w:p w14:paraId="5518ABAE">
      <w:pPr>
        <w:pStyle w:val="2"/>
        <w:rPr>
          <w:rFonts w:ascii="Times New Roman" w:hAnsi="Times New Roman" w:eastAsia="宋体" w:cs="Times New Roman"/>
        </w:rPr>
      </w:pPr>
      <w:bookmarkStart w:id="0" w:name="_Toc15115"/>
      <w:r>
        <w:rPr>
          <w:rStyle w:val="31"/>
          <w:rFonts w:ascii="Times New Roman" w:hAnsi="Times New Roman" w:eastAsia="宋体" w:cs="Times New Roman"/>
          <w:b/>
          <w:bCs w:val="0"/>
          <w:color w:val="auto"/>
          <w:sz w:val="36"/>
          <w:szCs w:val="28"/>
        </w:rPr>
        <w:t>1 概述</w:t>
      </w:r>
      <w:bookmarkEnd w:id="0"/>
    </w:p>
    <w:p w14:paraId="19BA529F">
      <w:pPr>
        <w:shd w:val="clear" w:color="auto" w:fill="FFFFFF"/>
        <w:ind w:firstLine="480"/>
        <w:jc w:val="both"/>
        <w:rPr>
          <w:rFonts w:ascii="Times New Roman" w:hAnsi="Times New Roman" w:eastAsia="宋体" w:cs="Times New Roman"/>
          <w:szCs w:val="24"/>
          <w:lang w:eastAsia="zh-CN"/>
        </w:rPr>
      </w:pPr>
      <w:r>
        <w:rPr>
          <w:rFonts w:ascii="Times New Roman" w:hAnsi="Times New Roman" w:eastAsia="宋体" w:cs="Times New Roman"/>
          <w:szCs w:val="24"/>
          <w:lang w:eastAsia="zh-CN"/>
        </w:rPr>
        <w:t>根据生态环境部2018年4月16日发布的</w:t>
      </w:r>
      <w:bookmarkStart w:id="1" w:name="_Hlk80002103"/>
      <w:r>
        <w:rPr>
          <w:rFonts w:ascii="Times New Roman" w:hAnsi="Times New Roman" w:eastAsia="宋体" w:cs="Times New Roman"/>
          <w:szCs w:val="24"/>
          <w:lang w:eastAsia="zh-CN"/>
        </w:rPr>
        <w:t>《环境影响评价公众参与办法》（生态环境部部令2018第4号）</w:t>
      </w:r>
      <w:bookmarkEnd w:id="1"/>
      <w:r>
        <w:rPr>
          <w:rFonts w:ascii="Times New Roman" w:hAnsi="Times New Roman" w:eastAsia="宋体" w:cs="Times New Roman"/>
          <w:szCs w:val="24"/>
          <w:lang w:eastAsia="zh-CN"/>
        </w:rPr>
        <w:t>相关内容，本项目属于应当编制环境影响报告书的建设项目，需要开展公众参与活动。</w:t>
      </w:r>
    </w:p>
    <w:p w14:paraId="3B75C544">
      <w:pPr>
        <w:shd w:val="clear" w:color="auto" w:fill="FFFFFF"/>
        <w:ind w:firstLine="480"/>
        <w:jc w:val="both"/>
        <w:rPr>
          <w:rFonts w:ascii="Times New Roman" w:hAnsi="Times New Roman" w:eastAsia="宋体" w:cs="Times New Roman"/>
          <w:lang w:eastAsia="zh-CN"/>
        </w:rPr>
      </w:pPr>
      <w:r>
        <w:rPr>
          <w:rFonts w:ascii="Times New Roman" w:hAnsi="Times New Roman" w:eastAsia="宋体" w:cs="Times New Roman"/>
          <w:szCs w:val="24"/>
          <w:lang w:eastAsia="zh-CN"/>
        </w:rPr>
        <w:t>为保障公众环境保护</w:t>
      </w:r>
      <w:r>
        <w:rPr>
          <w:rFonts w:hint="eastAsia" w:ascii="Times New Roman" w:hAnsi="Times New Roman" w:eastAsia="宋体" w:cs="Times New Roman"/>
          <w:szCs w:val="24"/>
          <w:lang w:eastAsia="zh-CN"/>
        </w:rPr>
        <w:t>知情权、参与权、表达权、监督权</w:t>
      </w:r>
      <w:r>
        <w:rPr>
          <w:rFonts w:ascii="Times New Roman" w:hAnsi="Times New Roman" w:eastAsia="宋体" w:cs="Times New Roman"/>
          <w:szCs w:val="24"/>
          <w:lang w:eastAsia="zh-CN"/>
        </w:rPr>
        <w:t>，</w:t>
      </w:r>
      <w:r>
        <w:rPr>
          <w:rStyle w:val="30"/>
          <w:rFonts w:hint="eastAsia" w:ascii="Times New Roman" w:hAnsi="Times New Roman" w:cs="Times New Roman"/>
          <w:lang w:eastAsia="zh-CN"/>
        </w:rPr>
        <w:t>四川省安润环保科技有限公司</w:t>
      </w:r>
      <w:r>
        <w:rPr>
          <w:rStyle w:val="30"/>
          <w:rFonts w:ascii="Times New Roman" w:hAnsi="Times New Roman" w:eastAsia="宋体" w:cs="Times New Roman"/>
          <w:lang w:eastAsia="zh-CN"/>
        </w:rPr>
        <w:t>在确定了</w:t>
      </w:r>
      <w:r>
        <w:rPr>
          <w:rFonts w:ascii="Times New Roman" w:hAnsi="Times New Roman" w:eastAsia="宋体" w:cs="Times New Roman"/>
          <w:szCs w:val="24"/>
          <w:lang w:eastAsia="zh-CN"/>
        </w:rPr>
        <w:t>环境影响报告书编制单位为</w:t>
      </w:r>
      <w:r>
        <w:rPr>
          <w:rFonts w:hint="eastAsia" w:ascii="Times New Roman" w:hAnsi="Times New Roman" w:eastAsia="宋体" w:cs="Times New Roman"/>
          <w:lang w:eastAsia="zh-CN"/>
        </w:rPr>
        <w:t>四川省众诚瀚蓝科技有限公司</w:t>
      </w:r>
      <w:r>
        <w:rPr>
          <w:rFonts w:ascii="Times New Roman" w:hAnsi="Times New Roman" w:eastAsia="宋体" w:cs="Times New Roman"/>
          <w:lang w:eastAsia="zh-CN"/>
        </w:rPr>
        <w:t>之后</w:t>
      </w:r>
      <w:r>
        <w:rPr>
          <w:rFonts w:hint="eastAsia" w:ascii="Times New Roman" w:hAnsi="Times New Roman" w:eastAsia="宋体" w:cs="Times New Roman"/>
          <w:lang w:eastAsia="zh-CN"/>
        </w:rPr>
        <w:t>，在</w:t>
      </w:r>
      <w:r>
        <w:rPr>
          <w:rFonts w:ascii="Times New Roman" w:hAnsi="Times New Roman" w:eastAsia="宋体" w:cs="Times New Roman"/>
          <w:szCs w:val="24"/>
          <w:lang w:eastAsia="zh-CN"/>
        </w:rPr>
        <w:t>7个工作日内，通过</w:t>
      </w:r>
      <w:r>
        <w:rPr>
          <w:rFonts w:hint="eastAsia" w:ascii="Times New Roman" w:hAnsi="Times New Roman" w:cs="Times New Roman"/>
          <w:szCs w:val="24"/>
          <w:lang w:val="en-US" w:eastAsia="zh-CN"/>
        </w:rPr>
        <w:t>四川平昌经济开发区管理委员会官网</w:t>
      </w:r>
      <w:r>
        <w:rPr>
          <w:rStyle w:val="30"/>
          <w:rFonts w:ascii="Times New Roman" w:hAnsi="Times New Roman" w:eastAsia="宋体" w:cs="Times New Roman"/>
          <w:lang w:eastAsia="zh-CN"/>
        </w:rPr>
        <w:t>进行了首次网络公示。征求意见稿完成后，通过</w:t>
      </w:r>
      <w:r>
        <w:rPr>
          <w:rStyle w:val="30"/>
          <w:rFonts w:hint="eastAsia" w:ascii="Times New Roman" w:hAnsi="Times New Roman" w:eastAsia="宋体" w:cs="Times New Roman"/>
          <w:lang w:eastAsia="zh-CN"/>
        </w:rPr>
        <w:t>两种</w:t>
      </w:r>
      <w:bookmarkStart w:id="31" w:name="_GoBack"/>
      <w:bookmarkEnd w:id="31"/>
      <w:r>
        <w:rPr>
          <w:rStyle w:val="30"/>
          <w:rFonts w:ascii="Times New Roman" w:hAnsi="Times New Roman" w:eastAsia="宋体" w:cs="Times New Roman"/>
          <w:lang w:eastAsia="zh-CN"/>
        </w:rPr>
        <w:t>方式进行了征求意见稿公示和信息公开，分别为通过</w:t>
      </w:r>
      <w:r>
        <w:rPr>
          <w:rFonts w:hint="eastAsia" w:ascii="Times New Roman" w:hAnsi="Times New Roman" w:cs="Times New Roman"/>
          <w:szCs w:val="24"/>
          <w:lang w:val="en-US" w:eastAsia="zh-CN"/>
        </w:rPr>
        <w:t>四川平昌经济开发区管理委员会官网</w:t>
      </w:r>
      <w:r>
        <w:rPr>
          <w:rStyle w:val="30"/>
          <w:rFonts w:ascii="Times New Roman" w:hAnsi="Times New Roman" w:eastAsia="宋体" w:cs="Times New Roman"/>
          <w:lang w:eastAsia="zh-CN"/>
        </w:rPr>
        <w:t>公示，</w:t>
      </w:r>
      <w:r>
        <w:rPr>
          <w:rStyle w:val="30"/>
          <w:rFonts w:hint="eastAsia" w:ascii="Times New Roman" w:hAnsi="Times New Roman" w:cs="Times New Roman"/>
          <w:lang w:eastAsia="zh-CN"/>
        </w:rPr>
        <w:t>巴中日报</w:t>
      </w:r>
      <w:r>
        <w:rPr>
          <w:rStyle w:val="30"/>
          <w:rFonts w:ascii="Times New Roman" w:hAnsi="Times New Roman" w:eastAsia="宋体" w:cs="Times New Roman"/>
          <w:lang w:eastAsia="zh-CN"/>
        </w:rPr>
        <w:t>登报公示</w:t>
      </w:r>
      <w:r>
        <w:rPr>
          <w:rStyle w:val="30"/>
          <w:rFonts w:hint="eastAsia" w:ascii="Times New Roman" w:hAnsi="Times New Roman" w:cs="Times New Roman"/>
          <w:lang w:eastAsia="zh-CN"/>
        </w:rPr>
        <w:t>。本项目报批前于2026年4月</w:t>
      </w:r>
      <w:r>
        <w:rPr>
          <w:rStyle w:val="30"/>
          <w:rFonts w:hint="eastAsia" w:ascii="Times New Roman" w:hAnsi="Times New Roman" w:cs="Times New Roman"/>
          <w:lang w:val="en-US" w:eastAsia="zh-CN"/>
        </w:rPr>
        <w:t>20</w:t>
      </w:r>
      <w:r>
        <w:rPr>
          <w:rStyle w:val="30"/>
          <w:rFonts w:hint="eastAsia" w:ascii="Times New Roman" w:hAnsi="Times New Roman" w:cs="Times New Roman"/>
          <w:lang w:eastAsia="zh-CN"/>
        </w:rPr>
        <w:t>日，通过四川平昌经济开发区管理委员会官网公开环境影响报告书全文和公众参与说明的网络链接</w:t>
      </w:r>
      <w:r>
        <w:rPr>
          <w:rFonts w:ascii="Times New Roman" w:hAnsi="Times New Roman" w:eastAsia="宋体" w:cs="Times New Roman"/>
          <w:szCs w:val="24"/>
          <w:lang w:eastAsia="zh-CN"/>
        </w:rPr>
        <w:t>。</w:t>
      </w:r>
    </w:p>
    <w:p w14:paraId="4E8C41D7">
      <w:pPr>
        <w:pStyle w:val="2"/>
        <w:rPr>
          <w:rFonts w:ascii="Times New Roman" w:hAnsi="Times New Roman" w:eastAsia="宋体" w:cs="Times New Roman"/>
        </w:rPr>
      </w:pPr>
      <w:bookmarkStart w:id="2" w:name="_Toc21403"/>
      <w:r>
        <w:rPr>
          <w:rStyle w:val="31"/>
          <w:rFonts w:ascii="Times New Roman" w:hAnsi="Times New Roman" w:eastAsia="宋体" w:cs="Times New Roman"/>
          <w:b/>
          <w:bCs w:val="0"/>
          <w:color w:val="auto"/>
          <w:sz w:val="36"/>
          <w:szCs w:val="28"/>
        </w:rPr>
        <w:t>2 首次环境影响评价信息公开情况</w:t>
      </w:r>
      <w:bookmarkEnd w:id="2"/>
    </w:p>
    <w:p w14:paraId="68338B7D">
      <w:pPr>
        <w:pStyle w:val="3"/>
        <w:rPr>
          <w:rFonts w:ascii="Times New Roman" w:hAnsi="Times New Roman" w:eastAsia="宋体" w:cs="Times New Roman"/>
        </w:rPr>
      </w:pPr>
      <w:bookmarkStart w:id="3" w:name="_Toc19506"/>
      <w:r>
        <w:rPr>
          <w:rStyle w:val="31"/>
          <w:rFonts w:ascii="Times New Roman" w:hAnsi="Times New Roman" w:eastAsia="宋体" w:cs="Times New Roman"/>
          <w:b/>
          <w:bCs w:val="0"/>
          <w:color w:val="auto"/>
          <w:sz w:val="30"/>
          <w:szCs w:val="25"/>
        </w:rPr>
        <w:t xml:space="preserve">2.1 </w:t>
      </w:r>
      <w:r>
        <w:rPr>
          <w:rStyle w:val="31"/>
          <w:rFonts w:ascii="Times New Roman" w:hAnsi="Times New Roman" w:eastAsia="宋体" w:cs="Times New Roman"/>
          <w:b/>
          <w:bCs w:val="0"/>
          <w:color w:val="auto"/>
          <w:sz w:val="28"/>
          <w:szCs w:val="25"/>
        </w:rPr>
        <w:t>公开内容及日期</w:t>
      </w:r>
      <w:bookmarkEnd w:id="3"/>
    </w:p>
    <w:p w14:paraId="175DCD7C">
      <w:pPr>
        <w:shd w:val="clear" w:color="auto" w:fill="FFFFFF"/>
        <w:ind w:firstLine="480"/>
        <w:jc w:val="both"/>
        <w:rPr>
          <w:rStyle w:val="30"/>
          <w:rFonts w:ascii="Times New Roman" w:hAnsi="Times New Roman" w:eastAsia="宋体" w:cs="Times New Roman"/>
          <w:lang w:eastAsia="zh-CN"/>
        </w:rPr>
      </w:pPr>
      <w:r>
        <w:rPr>
          <w:rStyle w:val="30"/>
          <w:rFonts w:ascii="Times New Roman" w:hAnsi="Times New Roman" w:eastAsia="宋体" w:cs="Times New Roman"/>
          <w:lang w:eastAsia="zh-CN"/>
        </w:rPr>
        <w:t>202</w:t>
      </w:r>
      <w:r>
        <w:rPr>
          <w:rStyle w:val="30"/>
          <w:rFonts w:hint="eastAsia" w:ascii="Times New Roman" w:hAnsi="Times New Roman" w:eastAsia="宋体" w:cs="Times New Roman"/>
          <w:lang w:val="en-US" w:eastAsia="zh-CN"/>
        </w:rPr>
        <w:t>5</w:t>
      </w:r>
      <w:r>
        <w:rPr>
          <w:rStyle w:val="30"/>
          <w:rFonts w:ascii="Times New Roman" w:hAnsi="Times New Roman" w:eastAsia="宋体" w:cs="Times New Roman"/>
          <w:lang w:eastAsia="zh-CN"/>
        </w:rPr>
        <w:t>年</w:t>
      </w:r>
      <w:r>
        <w:rPr>
          <w:rStyle w:val="30"/>
          <w:rFonts w:hint="eastAsia" w:ascii="Times New Roman" w:hAnsi="Times New Roman" w:cs="Times New Roman"/>
          <w:lang w:val="en-US" w:eastAsia="zh-CN"/>
        </w:rPr>
        <w:t>12</w:t>
      </w:r>
      <w:r>
        <w:rPr>
          <w:rStyle w:val="30"/>
          <w:rFonts w:ascii="Times New Roman" w:hAnsi="Times New Roman" w:eastAsia="宋体" w:cs="Times New Roman"/>
          <w:lang w:eastAsia="zh-CN"/>
        </w:rPr>
        <w:t>月</w:t>
      </w:r>
      <w:r>
        <w:rPr>
          <w:rStyle w:val="30"/>
          <w:rFonts w:hint="eastAsia" w:ascii="Times New Roman" w:hAnsi="Times New Roman" w:eastAsia="宋体" w:cs="Times New Roman"/>
          <w:lang w:val="en-US" w:eastAsia="zh-CN"/>
        </w:rPr>
        <w:t>30</w:t>
      </w:r>
      <w:r>
        <w:rPr>
          <w:rStyle w:val="30"/>
          <w:rFonts w:ascii="Times New Roman" w:hAnsi="Times New Roman" w:eastAsia="宋体" w:cs="Times New Roman"/>
          <w:lang w:eastAsia="zh-CN"/>
        </w:rPr>
        <w:t>日</w:t>
      </w:r>
      <w:r>
        <w:rPr>
          <w:rFonts w:ascii="Times New Roman" w:hAnsi="Times New Roman" w:eastAsia="宋体" w:cs="Times New Roman"/>
          <w:szCs w:val="21"/>
          <w:lang w:eastAsia="zh-CN"/>
        </w:rPr>
        <w:t>在</w:t>
      </w:r>
      <w:r>
        <w:rPr>
          <w:rFonts w:hint="eastAsia" w:ascii="Times New Roman" w:hAnsi="Times New Roman" w:cs="Times New Roman"/>
          <w:szCs w:val="24"/>
          <w:lang w:val="en-US" w:eastAsia="zh-CN"/>
        </w:rPr>
        <w:t>四川平昌经济开发区管理委员会官网</w:t>
      </w:r>
      <w:r>
        <w:rPr>
          <w:rFonts w:ascii="Times New Roman" w:hAnsi="Times New Roman" w:eastAsia="宋体" w:cs="Times New Roman"/>
          <w:szCs w:val="21"/>
          <w:lang w:eastAsia="zh-CN"/>
        </w:rPr>
        <w:t>进行了网络公示</w:t>
      </w:r>
      <w:r>
        <w:rPr>
          <w:rStyle w:val="30"/>
          <w:rFonts w:ascii="Times New Roman" w:hAnsi="Times New Roman" w:eastAsia="宋体" w:cs="Times New Roman"/>
          <w:lang w:eastAsia="zh-CN"/>
        </w:rPr>
        <w:t>，首次</w:t>
      </w:r>
      <w:r>
        <w:rPr>
          <w:rStyle w:val="30"/>
          <w:rFonts w:hint="eastAsia" w:ascii="Times New Roman" w:hAnsi="Times New Roman" w:cs="Times New Roman"/>
          <w:lang w:eastAsia="zh-CN"/>
        </w:rPr>
        <w:t>公开环境影响评价信息</w:t>
      </w:r>
      <w:r>
        <w:rPr>
          <w:rStyle w:val="30"/>
          <w:rFonts w:ascii="Times New Roman" w:hAnsi="Times New Roman" w:eastAsia="宋体" w:cs="Times New Roman"/>
          <w:lang w:eastAsia="zh-CN"/>
        </w:rPr>
        <w:t>的主要内容如下：</w:t>
      </w:r>
    </w:p>
    <w:p w14:paraId="656FDDC3">
      <w:pPr>
        <w:pStyle w:val="36"/>
        <w:snapToGrid w:val="0"/>
        <w:ind w:firstLine="480"/>
        <w:rPr>
          <w:rFonts w:ascii="Times New Roman" w:hAnsi="Times New Roman" w:eastAsia="宋体" w:cs="Times New Roman"/>
          <w:szCs w:val="24"/>
        </w:rPr>
      </w:pPr>
      <w:r>
        <w:rPr>
          <w:rFonts w:ascii="Times New Roman" w:hAnsi="Times New Roman" w:eastAsia="宋体" w:cs="Times New Roman"/>
          <w:szCs w:val="24"/>
        </w:rPr>
        <w:t>（一）建设项目名称、选址、建设内容等基本情况；</w:t>
      </w:r>
    </w:p>
    <w:p w14:paraId="681F93FF">
      <w:pPr>
        <w:pStyle w:val="36"/>
        <w:snapToGrid w:val="0"/>
        <w:ind w:firstLine="480"/>
        <w:rPr>
          <w:rFonts w:ascii="Times New Roman" w:hAnsi="Times New Roman" w:eastAsia="宋体" w:cs="Times New Roman"/>
          <w:szCs w:val="24"/>
        </w:rPr>
      </w:pPr>
      <w:r>
        <w:rPr>
          <w:rFonts w:ascii="Times New Roman" w:hAnsi="Times New Roman" w:eastAsia="宋体" w:cs="Times New Roman"/>
          <w:szCs w:val="24"/>
        </w:rPr>
        <w:t>（二）建设单位名称及联系方式；</w:t>
      </w:r>
    </w:p>
    <w:p w14:paraId="6DF22388">
      <w:pPr>
        <w:pStyle w:val="36"/>
        <w:snapToGrid w:val="0"/>
        <w:ind w:firstLine="480"/>
        <w:rPr>
          <w:rFonts w:ascii="Times New Roman" w:hAnsi="Times New Roman" w:eastAsia="宋体" w:cs="Times New Roman"/>
          <w:szCs w:val="24"/>
        </w:rPr>
      </w:pPr>
      <w:r>
        <w:rPr>
          <w:rFonts w:ascii="Times New Roman" w:hAnsi="Times New Roman" w:eastAsia="宋体" w:cs="Times New Roman"/>
          <w:szCs w:val="24"/>
        </w:rPr>
        <w:t>（三）环境影响报告书编制单位名称和联系方式；</w:t>
      </w:r>
    </w:p>
    <w:p w14:paraId="5167459E">
      <w:pPr>
        <w:pStyle w:val="36"/>
        <w:snapToGrid w:val="0"/>
        <w:ind w:firstLine="480"/>
        <w:rPr>
          <w:rFonts w:ascii="Times New Roman" w:hAnsi="Times New Roman" w:eastAsia="宋体" w:cs="Times New Roman"/>
          <w:szCs w:val="24"/>
        </w:rPr>
      </w:pPr>
      <w:r>
        <w:rPr>
          <w:rFonts w:ascii="Times New Roman" w:hAnsi="Times New Roman" w:eastAsia="宋体" w:cs="Times New Roman"/>
          <w:szCs w:val="24"/>
        </w:rPr>
        <w:t>（四）公众意见表的网络链接；</w:t>
      </w:r>
    </w:p>
    <w:p w14:paraId="32F2224D">
      <w:pPr>
        <w:pStyle w:val="36"/>
        <w:snapToGrid w:val="0"/>
        <w:ind w:firstLine="480"/>
        <w:rPr>
          <w:rStyle w:val="30"/>
          <w:rFonts w:ascii="Times New Roman" w:hAnsi="Times New Roman" w:eastAsia="宋体" w:cs="Times New Roman"/>
          <w:szCs w:val="24"/>
        </w:rPr>
      </w:pPr>
      <w:r>
        <w:rPr>
          <w:rFonts w:ascii="Times New Roman" w:hAnsi="Times New Roman" w:eastAsia="宋体" w:cs="Times New Roman"/>
          <w:szCs w:val="24"/>
        </w:rPr>
        <w:t>（五）提交公众意见表的方式和途径；</w:t>
      </w:r>
    </w:p>
    <w:p w14:paraId="0D272E97">
      <w:pPr>
        <w:shd w:val="clear" w:color="auto" w:fill="FFFFFF"/>
        <w:ind w:firstLine="480"/>
        <w:jc w:val="both"/>
        <w:rPr>
          <w:rFonts w:ascii="Times New Roman" w:hAnsi="Times New Roman" w:eastAsia="宋体" w:cs="Times New Roman"/>
          <w:lang w:eastAsia="zh-CN"/>
        </w:rPr>
      </w:pPr>
      <w:r>
        <w:rPr>
          <w:rStyle w:val="30"/>
          <w:rFonts w:ascii="Times New Roman" w:hAnsi="Times New Roman" w:eastAsia="宋体" w:cs="Times New Roman"/>
          <w:lang w:eastAsia="zh-CN"/>
        </w:rPr>
        <w:t>公示内容和日期符合《环境影响评价公众参与办法》（以下简称《办法》）要求。</w:t>
      </w:r>
    </w:p>
    <w:p w14:paraId="550B7836">
      <w:pPr>
        <w:pStyle w:val="3"/>
        <w:rPr>
          <w:rStyle w:val="31"/>
          <w:rFonts w:ascii="Times New Roman" w:hAnsi="Times New Roman" w:eastAsia="宋体" w:cs="Times New Roman"/>
          <w:b w:val="0"/>
          <w:color w:val="auto"/>
          <w:sz w:val="28"/>
          <w:szCs w:val="25"/>
        </w:rPr>
      </w:pPr>
      <w:bookmarkStart w:id="4" w:name="_Toc27914"/>
      <w:r>
        <w:rPr>
          <w:rStyle w:val="31"/>
          <w:rFonts w:ascii="Times New Roman" w:hAnsi="Times New Roman" w:eastAsia="宋体" w:cs="Times New Roman"/>
          <w:b/>
          <w:bCs w:val="0"/>
          <w:color w:val="auto"/>
          <w:sz w:val="28"/>
          <w:szCs w:val="25"/>
        </w:rPr>
        <w:t>2.2 公开方式</w:t>
      </w:r>
      <w:bookmarkEnd w:id="4"/>
    </w:p>
    <w:p w14:paraId="4D264FB3">
      <w:pPr>
        <w:shd w:val="clear" w:color="auto" w:fill="FFFFFF"/>
        <w:ind w:firstLine="480"/>
        <w:jc w:val="both"/>
        <w:rPr>
          <w:rStyle w:val="30"/>
          <w:rFonts w:ascii="Times New Roman" w:hAnsi="Times New Roman" w:eastAsia="宋体" w:cs="Times New Roman"/>
          <w:lang w:eastAsia="zh-CN"/>
        </w:rPr>
      </w:pPr>
      <w:r>
        <w:rPr>
          <w:rFonts w:ascii="Times New Roman" w:hAnsi="Times New Roman" w:eastAsia="宋体" w:cs="Times New Roman"/>
          <w:szCs w:val="24"/>
          <w:lang w:eastAsia="zh-CN"/>
        </w:rPr>
        <w:t>网络载体选取了</w:t>
      </w:r>
      <w:r>
        <w:rPr>
          <w:rFonts w:hint="eastAsia" w:ascii="Times New Roman" w:hAnsi="Times New Roman" w:cs="Times New Roman"/>
          <w:szCs w:val="24"/>
          <w:lang w:val="en-US" w:eastAsia="zh-CN"/>
        </w:rPr>
        <w:t>四川平昌经济开发区管理委员会官网</w:t>
      </w:r>
      <w:r>
        <w:rPr>
          <w:rFonts w:ascii="Times New Roman" w:hAnsi="Times New Roman" w:eastAsia="宋体" w:cs="Times New Roman"/>
          <w:szCs w:val="24"/>
          <w:lang w:eastAsia="zh-CN"/>
        </w:rPr>
        <w:t>，该网站易于当地公众接触及阅读，</w:t>
      </w:r>
      <w:r>
        <w:rPr>
          <w:rStyle w:val="30"/>
          <w:rFonts w:ascii="Times New Roman" w:hAnsi="Times New Roman" w:eastAsia="宋体" w:cs="Times New Roman"/>
          <w:lang w:eastAsia="zh-CN"/>
        </w:rPr>
        <w:t>载体选取符合《办法》要求。各网络平台公示情况如下：</w:t>
      </w:r>
    </w:p>
    <w:p w14:paraId="2344334C">
      <w:pPr>
        <w:shd w:val="clear" w:color="auto" w:fill="FFFFFF"/>
        <w:ind w:firstLine="480"/>
        <w:jc w:val="both"/>
        <w:rPr>
          <w:rStyle w:val="30"/>
          <w:rFonts w:ascii="Times New Roman" w:hAnsi="Times New Roman" w:eastAsia="宋体" w:cs="Times New Roman"/>
          <w:lang w:eastAsia="zh-CN"/>
        </w:rPr>
      </w:pPr>
      <w:r>
        <w:rPr>
          <w:rStyle w:val="30"/>
          <w:rFonts w:ascii="Times New Roman" w:hAnsi="Times New Roman" w:eastAsia="宋体" w:cs="Times New Roman"/>
          <w:lang w:eastAsia="zh-CN"/>
        </w:rPr>
        <w:t>公示网站：</w:t>
      </w:r>
      <w:r>
        <w:rPr>
          <w:rFonts w:hint="eastAsia" w:ascii="Times New Roman" w:hAnsi="Times New Roman" w:cs="Times New Roman"/>
          <w:szCs w:val="24"/>
          <w:lang w:val="en-US" w:eastAsia="zh-CN"/>
        </w:rPr>
        <w:t>四川平昌经济开发区管理委员会官网</w:t>
      </w:r>
    </w:p>
    <w:p w14:paraId="109E76EB">
      <w:pPr>
        <w:keepNext w:val="0"/>
        <w:keepLines w:val="0"/>
        <w:pageBreakBefore w:val="0"/>
        <w:widowControl/>
        <w:kinsoku/>
        <w:wordWrap w:val="0"/>
        <w:overflowPunct/>
        <w:topLinePunct w:val="0"/>
        <w:autoSpaceDE/>
        <w:autoSpaceDN/>
        <w:bidi w:val="0"/>
        <w:adjustRightInd/>
        <w:snapToGrid/>
        <w:textAlignment w:val="auto"/>
        <w:rPr>
          <w:rStyle w:val="30"/>
          <w:rFonts w:hint="eastAsia" w:ascii="Times New Roman" w:hAnsi="Times New Roman" w:eastAsia="宋体" w:cs="Times New Roman"/>
          <w:lang w:eastAsia="zh-CN"/>
        </w:rPr>
      </w:pPr>
      <w:r>
        <w:rPr>
          <w:rStyle w:val="30"/>
          <w:rFonts w:ascii="Times New Roman" w:hAnsi="Times New Roman" w:eastAsia="宋体" w:cs="Times New Roman"/>
          <w:lang w:eastAsia="zh-CN"/>
        </w:rPr>
        <w:t>网址：</w:t>
      </w:r>
      <w:r>
        <w:rPr>
          <w:rStyle w:val="30"/>
          <w:rFonts w:hint="eastAsia" w:ascii="Times New Roman" w:hAnsi="Times New Roman" w:eastAsia="宋体" w:cs="Times New Roman"/>
          <w:lang w:eastAsia="zh-CN"/>
        </w:rPr>
        <w:fldChar w:fldCharType="begin"/>
      </w:r>
      <w:r>
        <w:rPr>
          <w:rStyle w:val="30"/>
          <w:rFonts w:hint="eastAsia" w:ascii="Times New Roman" w:hAnsi="Times New Roman" w:eastAsia="宋体" w:cs="Times New Roman"/>
          <w:lang w:eastAsia="zh-CN"/>
        </w:rPr>
        <w:instrText xml:space="preserve"> HYPERLINK "http://www.scpc.gov.cn/public/6604364/14044836.html" </w:instrText>
      </w:r>
      <w:r>
        <w:rPr>
          <w:rStyle w:val="30"/>
          <w:rFonts w:hint="eastAsia" w:ascii="Times New Roman" w:hAnsi="Times New Roman" w:eastAsia="宋体" w:cs="Times New Roman"/>
          <w:lang w:eastAsia="zh-CN"/>
        </w:rPr>
        <w:fldChar w:fldCharType="separate"/>
      </w:r>
      <w:r>
        <w:rPr>
          <w:rStyle w:val="21"/>
          <w:rFonts w:hint="eastAsia" w:ascii="Times New Roman" w:hAnsi="Times New Roman" w:eastAsia="宋体" w:cs="Times New Roman"/>
          <w:lang w:eastAsia="zh-CN"/>
        </w:rPr>
        <w:t>http://www.scpc.gov.cn/public/6604364/14044836.html</w:t>
      </w:r>
      <w:r>
        <w:rPr>
          <w:rStyle w:val="30"/>
          <w:rFonts w:hint="eastAsia" w:ascii="Times New Roman" w:hAnsi="Times New Roman" w:eastAsia="宋体" w:cs="Times New Roman"/>
          <w:lang w:eastAsia="zh-CN"/>
        </w:rPr>
        <w:fldChar w:fldCharType="end"/>
      </w:r>
    </w:p>
    <w:p w14:paraId="536D01D1">
      <w:pPr>
        <w:shd w:val="clear" w:color="auto" w:fill="FFFFFF"/>
        <w:ind w:firstLine="480"/>
        <w:jc w:val="both"/>
        <w:rPr>
          <w:rStyle w:val="30"/>
          <w:rFonts w:ascii="Times New Roman" w:hAnsi="Times New Roman" w:eastAsia="宋体" w:cs="Times New Roman"/>
          <w:lang w:eastAsia="zh-CN"/>
        </w:rPr>
      </w:pPr>
      <w:r>
        <w:rPr>
          <w:rStyle w:val="30"/>
          <w:rFonts w:ascii="Times New Roman" w:hAnsi="Times New Roman" w:eastAsia="宋体" w:cs="Times New Roman"/>
          <w:lang w:eastAsia="zh-CN"/>
        </w:rPr>
        <w:t>截图：如下图：</w:t>
      </w:r>
    </w:p>
    <w:p w14:paraId="794F395C">
      <w:pPr>
        <w:shd w:val="clear" w:color="auto" w:fill="FFFFFF"/>
        <w:ind w:firstLine="0" w:firstLineChars="0"/>
        <w:jc w:val="center"/>
        <w:rPr>
          <w:rFonts w:ascii="Times New Roman" w:hAnsi="Times New Roman" w:eastAsia="宋体" w:cs="Times New Roman"/>
          <w:lang w:eastAsia="zh-CN"/>
        </w:rPr>
      </w:pPr>
      <w:r>
        <w:rPr>
          <w:rFonts w:ascii="Times New Roman" w:hAnsi="Times New Roman" w:eastAsia="宋体" w:cs="Times New Roman"/>
          <w:lang w:eastAsia="zh-CN"/>
        </w:rPr>
        <w:drawing>
          <wp:inline distT="0" distB="0" distL="114300" distR="114300">
            <wp:extent cx="5240655" cy="7175500"/>
            <wp:effectExtent l="0" t="0" r="1905" b="2540"/>
            <wp:docPr id="1" name="图片 1" descr="第一次公示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第一次公示截图"/>
                    <pic:cNvPicPr>
                      <a:picLocks noChangeAspect="1"/>
                    </pic:cNvPicPr>
                  </pic:nvPicPr>
                  <pic:blipFill>
                    <a:blip r:embed="rId9"/>
                    <a:srcRect l="16892" r="16723" b="21778"/>
                    <a:stretch>
                      <a:fillRect/>
                    </a:stretch>
                  </pic:blipFill>
                  <pic:spPr>
                    <a:xfrm>
                      <a:off x="0" y="0"/>
                      <a:ext cx="5240655" cy="7175500"/>
                    </a:xfrm>
                    <a:prstGeom prst="rect">
                      <a:avLst/>
                    </a:prstGeom>
                  </pic:spPr>
                </pic:pic>
              </a:graphicData>
            </a:graphic>
          </wp:inline>
        </w:drawing>
      </w:r>
    </w:p>
    <w:p w14:paraId="5959517E">
      <w:pPr>
        <w:shd w:val="clear" w:color="auto" w:fill="FFFFFF"/>
        <w:ind w:firstLine="0" w:firstLineChars="0"/>
        <w:jc w:val="center"/>
        <w:rPr>
          <w:rStyle w:val="31"/>
          <w:rFonts w:ascii="Times New Roman" w:hAnsi="Times New Roman" w:eastAsia="宋体" w:cs="Times New Roman"/>
          <w:color w:val="auto"/>
          <w:sz w:val="21"/>
          <w:szCs w:val="21"/>
          <w:lang w:eastAsia="zh-CN"/>
        </w:rPr>
      </w:pPr>
      <w:r>
        <w:rPr>
          <w:rFonts w:ascii="Times New Roman" w:hAnsi="Times New Roman" w:eastAsia="宋体" w:cs="Times New Roman"/>
          <w:b/>
          <w:sz w:val="21"/>
          <w:szCs w:val="21"/>
          <w:lang w:eastAsia="zh-CN"/>
        </w:rPr>
        <w:t xml:space="preserve">图1  </w:t>
      </w:r>
      <w:r>
        <w:rPr>
          <w:rFonts w:hint="eastAsia" w:ascii="Times New Roman" w:hAnsi="Times New Roman" w:cs="Times New Roman"/>
          <w:b/>
          <w:sz w:val="21"/>
          <w:szCs w:val="21"/>
          <w:lang w:val="en-US" w:eastAsia="zh-CN"/>
        </w:rPr>
        <w:t>四川平昌经济开发区管理委员会官网</w:t>
      </w:r>
      <w:r>
        <w:rPr>
          <w:rFonts w:ascii="Times New Roman" w:hAnsi="Times New Roman" w:eastAsia="宋体" w:cs="Times New Roman"/>
          <w:b/>
          <w:sz w:val="21"/>
          <w:szCs w:val="21"/>
          <w:lang w:eastAsia="zh-CN"/>
        </w:rPr>
        <w:t>首次环境影响信息公开</w:t>
      </w:r>
    </w:p>
    <w:p w14:paraId="641F562A">
      <w:pPr>
        <w:pStyle w:val="3"/>
        <w:rPr>
          <w:rFonts w:ascii="Times New Roman" w:hAnsi="Times New Roman" w:eastAsia="宋体" w:cs="Times New Roman"/>
        </w:rPr>
      </w:pPr>
      <w:bookmarkStart w:id="5" w:name="_Toc13910"/>
      <w:r>
        <w:rPr>
          <w:rStyle w:val="31"/>
          <w:rFonts w:ascii="Times New Roman" w:hAnsi="Times New Roman" w:eastAsia="宋体" w:cs="Times New Roman"/>
          <w:b/>
          <w:bCs w:val="0"/>
          <w:color w:val="auto"/>
          <w:sz w:val="28"/>
          <w:szCs w:val="25"/>
        </w:rPr>
        <w:t>2.3 公众意见情况</w:t>
      </w:r>
      <w:bookmarkEnd w:id="5"/>
    </w:p>
    <w:p w14:paraId="34E51297">
      <w:pPr>
        <w:shd w:val="clear" w:color="auto" w:fill="FFFFFF"/>
        <w:ind w:firstLine="480"/>
        <w:jc w:val="both"/>
        <w:rPr>
          <w:rFonts w:ascii="Times New Roman" w:hAnsi="Times New Roman" w:eastAsia="宋体" w:cs="Times New Roman"/>
          <w:lang w:eastAsia="zh-CN"/>
        </w:rPr>
      </w:pPr>
      <w:r>
        <w:rPr>
          <w:rFonts w:ascii="Times New Roman" w:hAnsi="Times New Roman" w:eastAsia="宋体" w:cs="Times New Roman"/>
          <w:szCs w:val="24"/>
          <w:lang w:eastAsia="zh-CN"/>
        </w:rPr>
        <w:t>项目第一次公示期间</w:t>
      </w:r>
      <w:r>
        <w:rPr>
          <w:rStyle w:val="30"/>
          <w:rFonts w:ascii="Times New Roman" w:hAnsi="Times New Roman" w:eastAsia="宋体" w:cs="Times New Roman"/>
          <w:lang w:eastAsia="zh-CN"/>
        </w:rPr>
        <w:t>未收到公众反馈意见。</w:t>
      </w:r>
    </w:p>
    <w:p w14:paraId="45538C08">
      <w:pPr>
        <w:pStyle w:val="2"/>
        <w:rPr>
          <w:rFonts w:ascii="Times New Roman" w:hAnsi="Times New Roman" w:eastAsia="宋体" w:cs="Times New Roman"/>
        </w:rPr>
      </w:pPr>
      <w:bookmarkStart w:id="6" w:name="_Toc13290"/>
      <w:r>
        <w:rPr>
          <w:rStyle w:val="31"/>
          <w:rFonts w:ascii="Times New Roman" w:hAnsi="Times New Roman" w:eastAsia="宋体" w:cs="Times New Roman"/>
          <w:b/>
          <w:bCs w:val="0"/>
          <w:color w:val="auto"/>
          <w:sz w:val="36"/>
          <w:szCs w:val="28"/>
        </w:rPr>
        <w:t>3 征求意见稿公示情况</w:t>
      </w:r>
      <w:bookmarkEnd w:id="6"/>
    </w:p>
    <w:p w14:paraId="539E6DEC">
      <w:pPr>
        <w:pStyle w:val="3"/>
        <w:rPr>
          <w:rFonts w:ascii="Times New Roman" w:hAnsi="Times New Roman" w:eastAsia="宋体" w:cs="Times New Roman"/>
        </w:rPr>
      </w:pPr>
      <w:bookmarkStart w:id="7" w:name="_Toc22516"/>
      <w:r>
        <w:rPr>
          <w:rStyle w:val="31"/>
          <w:rFonts w:ascii="Times New Roman" w:hAnsi="Times New Roman" w:eastAsia="宋体" w:cs="Times New Roman"/>
          <w:b/>
          <w:bCs w:val="0"/>
          <w:color w:val="auto"/>
          <w:sz w:val="28"/>
          <w:szCs w:val="25"/>
        </w:rPr>
        <w:t>3.1 公示内容及时限</w:t>
      </w:r>
      <w:bookmarkEnd w:id="7"/>
    </w:p>
    <w:p w14:paraId="3FB4A75B">
      <w:pPr>
        <w:shd w:val="clear" w:color="auto" w:fill="FFFFFF"/>
        <w:adjustRightInd w:val="0"/>
        <w:snapToGrid w:val="0"/>
        <w:ind w:firstLine="480"/>
        <w:jc w:val="both"/>
        <w:rPr>
          <w:rStyle w:val="30"/>
          <w:rFonts w:ascii="Times New Roman" w:hAnsi="Times New Roman" w:eastAsia="宋体" w:cs="Times New Roman"/>
          <w:lang w:eastAsia="zh-CN"/>
        </w:rPr>
      </w:pPr>
      <w:r>
        <w:rPr>
          <w:rStyle w:val="30"/>
          <w:rFonts w:ascii="Times New Roman" w:hAnsi="Times New Roman" w:eastAsia="宋体" w:cs="Times New Roman"/>
          <w:lang w:eastAsia="zh-CN"/>
        </w:rPr>
        <w:t>本项目于202</w:t>
      </w:r>
      <w:r>
        <w:rPr>
          <w:rStyle w:val="30"/>
          <w:rFonts w:hint="eastAsia" w:ascii="Times New Roman" w:hAnsi="Times New Roman" w:cs="Times New Roman"/>
          <w:lang w:val="en-US" w:eastAsia="zh-CN"/>
        </w:rPr>
        <w:t>6</w:t>
      </w:r>
      <w:r>
        <w:rPr>
          <w:rStyle w:val="30"/>
          <w:rFonts w:ascii="Times New Roman" w:hAnsi="Times New Roman" w:eastAsia="宋体" w:cs="Times New Roman"/>
          <w:lang w:eastAsia="zh-CN"/>
        </w:rPr>
        <w:t>年</w:t>
      </w:r>
      <w:r>
        <w:rPr>
          <w:rStyle w:val="30"/>
          <w:rFonts w:hint="eastAsia" w:ascii="Times New Roman" w:hAnsi="Times New Roman" w:cs="Times New Roman"/>
          <w:lang w:val="en-US" w:eastAsia="zh-CN"/>
        </w:rPr>
        <w:t>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1</w:t>
      </w:r>
      <w:r>
        <w:rPr>
          <w:rStyle w:val="30"/>
          <w:rFonts w:ascii="Times New Roman" w:hAnsi="Times New Roman" w:eastAsia="宋体" w:cs="Times New Roman"/>
          <w:lang w:eastAsia="zh-CN"/>
        </w:rPr>
        <w:t>日-</w:t>
      </w:r>
      <w:r>
        <w:rPr>
          <w:rStyle w:val="30"/>
          <w:rFonts w:hint="eastAsia" w:ascii="Times New Roman" w:hAnsi="Times New Roman" w:cs="Times New Roman"/>
          <w:lang w:val="en-US" w:eastAsia="zh-CN"/>
        </w:rPr>
        <w:t>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16</w:t>
      </w:r>
      <w:r>
        <w:rPr>
          <w:rStyle w:val="30"/>
          <w:rFonts w:ascii="Times New Roman" w:hAnsi="Times New Roman" w:eastAsia="宋体" w:cs="Times New Roman"/>
          <w:lang w:eastAsia="zh-CN"/>
        </w:rPr>
        <w:t>日期间，根据《办法》要求，通过网络平台、报纸</w:t>
      </w:r>
      <w:r>
        <w:rPr>
          <w:rStyle w:val="30"/>
          <w:rFonts w:hint="eastAsia" w:ascii="Times New Roman" w:hAnsi="Times New Roman" w:eastAsia="宋体" w:cs="Times New Roman"/>
          <w:lang w:eastAsia="zh-CN"/>
        </w:rPr>
        <w:t>、</w:t>
      </w:r>
      <w:r>
        <w:rPr>
          <w:rStyle w:val="30"/>
          <w:rFonts w:hint="eastAsia" w:ascii="Times New Roman" w:hAnsi="Times New Roman" w:eastAsia="宋体" w:cs="Times New Roman"/>
          <w:lang w:val="en-US" w:eastAsia="zh-CN"/>
        </w:rPr>
        <w:t>张贴三</w:t>
      </w:r>
      <w:r>
        <w:rPr>
          <w:rStyle w:val="30"/>
          <w:rFonts w:hint="eastAsia" w:ascii="Times New Roman" w:hAnsi="Times New Roman" w:eastAsia="宋体" w:cs="Times New Roman"/>
          <w:lang w:eastAsia="zh-CN"/>
        </w:rPr>
        <w:t>种</w:t>
      </w:r>
      <w:r>
        <w:rPr>
          <w:rFonts w:ascii="Times New Roman" w:hAnsi="Times New Roman" w:eastAsia="宋体" w:cs="Times New Roman"/>
          <w:szCs w:val="24"/>
          <w:lang w:eastAsia="zh-CN"/>
        </w:rPr>
        <w:t>方式同步公开</w:t>
      </w:r>
      <w:r>
        <w:rPr>
          <w:rStyle w:val="30"/>
          <w:rFonts w:ascii="Times New Roman" w:hAnsi="Times New Roman" w:eastAsia="宋体" w:cs="Times New Roman"/>
          <w:lang w:eastAsia="zh-CN"/>
        </w:rPr>
        <w:t>征求意见稿，征求意见稿公示主要内容为：</w:t>
      </w:r>
    </w:p>
    <w:p w14:paraId="4F079799">
      <w:pPr>
        <w:widowControl/>
        <w:adjustRightInd w:val="0"/>
        <w:snapToGrid w:val="0"/>
        <w:ind w:firstLine="480"/>
        <w:rPr>
          <w:rFonts w:ascii="Times New Roman" w:hAnsi="Times New Roman" w:eastAsia="宋体" w:cs="Times New Roman"/>
          <w:szCs w:val="21"/>
          <w:lang w:eastAsia="zh-CN"/>
        </w:rPr>
      </w:pPr>
      <w:r>
        <w:rPr>
          <w:rFonts w:ascii="Times New Roman" w:hAnsi="Times New Roman" w:eastAsia="宋体" w:cs="Times New Roman"/>
          <w:szCs w:val="21"/>
          <w:lang w:eastAsia="zh-CN"/>
        </w:rPr>
        <w:t>（一）环境影响报告书征求意见稿全文的网络链接及查阅纸质报告书的方式和途径；</w:t>
      </w:r>
    </w:p>
    <w:p w14:paraId="55552B19">
      <w:pPr>
        <w:widowControl/>
        <w:adjustRightInd w:val="0"/>
        <w:snapToGrid w:val="0"/>
        <w:ind w:firstLine="480"/>
        <w:rPr>
          <w:rFonts w:ascii="Times New Roman" w:hAnsi="Times New Roman" w:eastAsia="宋体" w:cs="Times New Roman"/>
          <w:szCs w:val="21"/>
          <w:lang w:eastAsia="zh-CN"/>
        </w:rPr>
      </w:pPr>
      <w:r>
        <w:rPr>
          <w:rFonts w:ascii="Times New Roman" w:hAnsi="Times New Roman" w:eastAsia="宋体" w:cs="Times New Roman"/>
          <w:szCs w:val="21"/>
          <w:lang w:eastAsia="zh-CN"/>
        </w:rPr>
        <w:t>（二）征求意见的公众范围；</w:t>
      </w:r>
    </w:p>
    <w:p w14:paraId="4D181297">
      <w:pPr>
        <w:widowControl/>
        <w:adjustRightInd w:val="0"/>
        <w:snapToGrid w:val="0"/>
        <w:ind w:firstLine="480"/>
        <w:rPr>
          <w:rFonts w:ascii="Times New Roman" w:hAnsi="Times New Roman" w:eastAsia="宋体" w:cs="Times New Roman"/>
          <w:szCs w:val="21"/>
          <w:lang w:eastAsia="zh-CN"/>
        </w:rPr>
      </w:pPr>
      <w:r>
        <w:rPr>
          <w:rFonts w:ascii="Times New Roman" w:hAnsi="Times New Roman" w:eastAsia="宋体" w:cs="Times New Roman"/>
          <w:szCs w:val="21"/>
          <w:lang w:eastAsia="zh-CN"/>
        </w:rPr>
        <w:t>（三）公众意见表的网络链接；</w:t>
      </w:r>
    </w:p>
    <w:p w14:paraId="28BD0DB1">
      <w:pPr>
        <w:widowControl/>
        <w:adjustRightInd w:val="0"/>
        <w:snapToGrid w:val="0"/>
        <w:ind w:firstLine="480"/>
        <w:rPr>
          <w:rFonts w:ascii="Times New Roman" w:hAnsi="Times New Roman" w:eastAsia="宋体" w:cs="Times New Roman"/>
          <w:szCs w:val="21"/>
          <w:lang w:eastAsia="zh-CN"/>
        </w:rPr>
      </w:pPr>
      <w:r>
        <w:rPr>
          <w:rFonts w:ascii="Times New Roman" w:hAnsi="Times New Roman" w:eastAsia="宋体" w:cs="Times New Roman"/>
          <w:szCs w:val="21"/>
          <w:lang w:eastAsia="zh-CN"/>
        </w:rPr>
        <w:t>（四）公众提出意见的方式和途径；</w:t>
      </w:r>
    </w:p>
    <w:p w14:paraId="079DEA8D">
      <w:pPr>
        <w:widowControl/>
        <w:adjustRightInd w:val="0"/>
        <w:snapToGrid w:val="0"/>
        <w:ind w:firstLine="480"/>
        <w:rPr>
          <w:rFonts w:ascii="Times New Roman" w:hAnsi="Times New Roman" w:eastAsia="宋体" w:cs="Times New Roman"/>
          <w:szCs w:val="21"/>
          <w:lang w:eastAsia="zh-CN"/>
        </w:rPr>
      </w:pPr>
      <w:r>
        <w:rPr>
          <w:rFonts w:ascii="Times New Roman" w:hAnsi="Times New Roman" w:eastAsia="宋体" w:cs="Times New Roman"/>
          <w:szCs w:val="21"/>
          <w:lang w:eastAsia="zh-CN"/>
        </w:rPr>
        <w:t>（五）公众提出意见的起止时间。</w:t>
      </w:r>
    </w:p>
    <w:p w14:paraId="4D8FD045">
      <w:pPr>
        <w:shd w:val="clear" w:color="auto" w:fill="FFFFFF"/>
        <w:adjustRightInd w:val="0"/>
        <w:snapToGrid w:val="0"/>
        <w:ind w:firstLine="480"/>
        <w:jc w:val="both"/>
        <w:rPr>
          <w:rStyle w:val="30"/>
          <w:rFonts w:ascii="Times New Roman" w:hAnsi="Times New Roman" w:eastAsia="宋体" w:cs="Times New Roman"/>
          <w:lang w:eastAsia="zh-CN"/>
        </w:rPr>
      </w:pPr>
      <w:r>
        <w:rPr>
          <w:rStyle w:val="30"/>
          <w:rFonts w:ascii="Times New Roman" w:hAnsi="Times New Roman" w:eastAsia="宋体" w:cs="Times New Roman"/>
          <w:lang w:eastAsia="zh-CN"/>
        </w:rPr>
        <w:t>公示时限：</w:t>
      </w:r>
      <w:r>
        <w:rPr>
          <w:rFonts w:ascii="Times New Roman" w:hAnsi="Times New Roman" w:eastAsia="宋体" w:cs="Times New Roman"/>
          <w:szCs w:val="21"/>
          <w:lang w:eastAsia="zh-CN"/>
        </w:rPr>
        <w:t>征求公众意见的期限为10个工作日。</w:t>
      </w:r>
    </w:p>
    <w:p w14:paraId="44630FB8">
      <w:pPr>
        <w:shd w:val="clear" w:color="auto" w:fill="FFFFFF"/>
        <w:adjustRightInd w:val="0"/>
        <w:snapToGrid w:val="0"/>
        <w:ind w:firstLine="480"/>
        <w:jc w:val="both"/>
        <w:rPr>
          <w:rFonts w:ascii="Times New Roman" w:hAnsi="Times New Roman" w:eastAsia="宋体" w:cs="Times New Roman"/>
          <w:lang w:eastAsia="zh-CN"/>
        </w:rPr>
      </w:pPr>
      <w:r>
        <w:rPr>
          <w:rStyle w:val="30"/>
          <w:rFonts w:ascii="Times New Roman" w:hAnsi="Times New Roman" w:eastAsia="宋体" w:cs="Times New Roman"/>
          <w:lang w:eastAsia="zh-CN"/>
        </w:rPr>
        <w:t>征求意见稿公示主要内容和时限均符合《办法》要求。</w:t>
      </w:r>
    </w:p>
    <w:p w14:paraId="54531F16">
      <w:pPr>
        <w:pStyle w:val="3"/>
        <w:rPr>
          <w:rFonts w:ascii="Times New Roman" w:hAnsi="Times New Roman" w:eastAsia="宋体" w:cs="Times New Roman"/>
        </w:rPr>
      </w:pPr>
      <w:bookmarkStart w:id="8" w:name="_Toc23029"/>
      <w:r>
        <w:rPr>
          <w:rStyle w:val="31"/>
          <w:rFonts w:ascii="Times New Roman" w:hAnsi="Times New Roman" w:eastAsia="宋体" w:cs="Times New Roman"/>
          <w:b/>
          <w:bCs w:val="0"/>
          <w:color w:val="auto"/>
          <w:sz w:val="28"/>
          <w:szCs w:val="28"/>
        </w:rPr>
        <w:t>3.2 公示方式</w:t>
      </w:r>
      <w:bookmarkEnd w:id="8"/>
    </w:p>
    <w:p w14:paraId="4C7A0F7A">
      <w:pPr>
        <w:pStyle w:val="4"/>
        <w:numPr>
          <w:ilvl w:val="0"/>
          <w:numId w:val="0"/>
        </w:numPr>
        <w:adjustRightInd w:val="0"/>
        <w:snapToGrid w:val="0"/>
        <w:rPr>
          <w:rFonts w:ascii="Times New Roman" w:hAnsi="Times New Roman" w:eastAsia="宋体" w:cs="Times New Roman"/>
          <w:lang w:eastAsia="zh-CN"/>
        </w:rPr>
      </w:pPr>
      <w:bookmarkStart w:id="9" w:name="_Toc31818"/>
      <w:r>
        <w:rPr>
          <w:rStyle w:val="31"/>
          <w:rFonts w:ascii="Times New Roman" w:hAnsi="Times New Roman" w:eastAsia="宋体" w:cs="Times New Roman"/>
          <w:bCs w:val="0"/>
          <w:color w:val="auto"/>
          <w:lang w:eastAsia="zh-CN"/>
        </w:rPr>
        <w:t>3.2.1 网络</w:t>
      </w:r>
      <w:bookmarkEnd w:id="9"/>
    </w:p>
    <w:p w14:paraId="44367E6B">
      <w:pPr>
        <w:widowControl/>
        <w:adjustRightInd w:val="0"/>
        <w:snapToGrid w:val="0"/>
        <w:ind w:firstLine="480"/>
        <w:rPr>
          <w:rFonts w:ascii="Times New Roman" w:hAnsi="Times New Roman" w:eastAsia="宋体" w:cs="Times New Roman"/>
          <w:szCs w:val="21"/>
          <w:lang w:eastAsia="zh-CN"/>
        </w:rPr>
      </w:pPr>
      <w:r>
        <w:rPr>
          <w:rFonts w:ascii="Times New Roman" w:hAnsi="Times New Roman" w:eastAsia="宋体" w:cs="Times New Roman"/>
          <w:szCs w:val="21"/>
          <w:lang w:eastAsia="zh-CN"/>
        </w:rPr>
        <w:t>本项目在</w:t>
      </w:r>
      <w:r>
        <w:rPr>
          <w:rFonts w:hint="eastAsia" w:ascii="Times New Roman" w:hAnsi="Times New Roman" w:cs="Times New Roman"/>
          <w:szCs w:val="24"/>
          <w:lang w:val="en-US" w:eastAsia="zh-CN"/>
        </w:rPr>
        <w:t>四川平昌经济开发区管理委员会官网</w:t>
      </w:r>
      <w:r>
        <w:rPr>
          <w:rFonts w:ascii="Times New Roman" w:hAnsi="Times New Roman" w:eastAsia="宋体" w:cs="Times New Roman"/>
          <w:szCs w:val="21"/>
          <w:lang w:eastAsia="zh-CN"/>
        </w:rPr>
        <w:t>进行了第二次网络公示。</w:t>
      </w:r>
    </w:p>
    <w:p w14:paraId="6C11DFD8">
      <w:pPr>
        <w:widowControl/>
        <w:adjustRightInd w:val="0"/>
        <w:snapToGrid w:val="0"/>
        <w:ind w:firstLine="480"/>
        <w:rPr>
          <w:rFonts w:ascii="Times New Roman" w:hAnsi="Times New Roman" w:eastAsia="宋体" w:cs="Times New Roman"/>
          <w:szCs w:val="21"/>
          <w:lang w:eastAsia="zh-CN"/>
        </w:rPr>
      </w:pPr>
      <w:r>
        <w:rPr>
          <w:rFonts w:hint="eastAsia" w:ascii="Times New Roman" w:hAnsi="Times New Roman" w:cs="Times New Roman"/>
          <w:szCs w:val="24"/>
          <w:lang w:val="en-US" w:eastAsia="zh-CN"/>
        </w:rPr>
        <w:t>四川平昌经济开发区管理委员会官网</w:t>
      </w:r>
      <w:r>
        <w:rPr>
          <w:rFonts w:ascii="Times New Roman" w:hAnsi="Times New Roman" w:eastAsia="宋体" w:cs="Times New Roman"/>
          <w:szCs w:val="21"/>
          <w:lang w:eastAsia="zh-CN"/>
        </w:rPr>
        <w:t>为对外公开，易于公众接触及阅读的项目</w:t>
      </w:r>
      <w:r>
        <w:rPr>
          <w:rFonts w:hint="eastAsia" w:ascii="Times New Roman" w:hAnsi="Times New Roman" w:eastAsia="宋体" w:cs="Times New Roman"/>
          <w:szCs w:val="21"/>
          <w:lang w:val="en-US" w:eastAsia="zh-CN"/>
        </w:rPr>
        <w:t>的</w:t>
      </w:r>
      <w:r>
        <w:rPr>
          <w:rFonts w:ascii="Times New Roman" w:hAnsi="Times New Roman" w:eastAsia="宋体" w:cs="Times New Roman"/>
          <w:szCs w:val="21"/>
          <w:lang w:eastAsia="zh-CN"/>
        </w:rPr>
        <w:t>网站。公示时间为：</w:t>
      </w:r>
      <w:r>
        <w:rPr>
          <w:rStyle w:val="30"/>
          <w:rFonts w:ascii="Times New Roman" w:hAnsi="Times New Roman" w:eastAsia="宋体" w:cs="Times New Roman"/>
          <w:lang w:eastAsia="zh-CN"/>
        </w:rPr>
        <w:t>202</w:t>
      </w:r>
      <w:r>
        <w:rPr>
          <w:rStyle w:val="30"/>
          <w:rFonts w:hint="eastAsia" w:ascii="Times New Roman" w:hAnsi="Times New Roman" w:cs="Times New Roman"/>
          <w:lang w:val="en-US" w:eastAsia="zh-CN"/>
        </w:rPr>
        <w:t>6</w:t>
      </w:r>
      <w:r>
        <w:rPr>
          <w:rStyle w:val="30"/>
          <w:rFonts w:ascii="Times New Roman" w:hAnsi="Times New Roman" w:eastAsia="宋体" w:cs="Times New Roman"/>
          <w:lang w:eastAsia="zh-CN"/>
        </w:rPr>
        <w:t>年</w:t>
      </w:r>
      <w:r>
        <w:rPr>
          <w:rStyle w:val="30"/>
          <w:rFonts w:hint="eastAsia" w:ascii="Times New Roman" w:hAnsi="Times New Roman" w:cs="Times New Roman"/>
          <w:lang w:val="en-US" w:eastAsia="zh-CN"/>
        </w:rPr>
        <w:t>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1</w:t>
      </w:r>
      <w:r>
        <w:rPr>
          <w:rStyle w:val="30"/>
          <w:rFonts w:ascii="Times New Roman" w:hAnsi="Times New Roman" w:eastAsia="宋体" w:cs="Times New Roman"/>
          <w:lang w:eastAsia="zh-CN"/>
        </w:rPr>
        <w:t>日-</w:t>
      </w:r>
      <w:r>
        <w:rPr>
          <w:rStyle w:val="30"/>
          <w:rFonts w:hint="eastAsia" w:ascii="Times New Roman" w:hAnsi="Times New Roman" w:cs="Times New Roman"/>
          <w:lang w:val="en-US" w:eastAsia="zh-CN"/>
        </w:rPr>
        <w:t>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16</w:t>
      </w:r>
      <w:r>
        <w:rPr>
          <w:rStyle w:val="30"/>
          <w:rFonts w:ascii="Times New Roman" w:hAnsi="Times New Roman" w:eastAsia="宋体" w:cs="Times New Roman"/>
          <w:lang w:eastAsia="zh-CN"/>
        </w:rPr>
        <w:t>日</w:t>
      </w:r>
      <w:r>
        <w:rPr>
          <w:rFonts w:ascii="Times New Roman" w:hAnsi="Times New Roman" w:eastAsia="宋体" w:cs="Times New Roman"/>
          <w:szCs w:val="21"/>
          <w:lang w:eastAsia="zh-CN"/>
        </w:rPr>
        <w:t>（10个工作日）。</w:t>
      </w:r>
    </w:p>
    <w:p w14:paraId="00A75C30">
      <w:pPr>
        <w:widowControl/>
        <w:adjustRightInd w:val="0"/>
        <w:snapToGrid w:val="0"/>
        <w:ind w:firstLine="480"/>
        <w:rPr>
          <w:rFonts w:ascii="Times New Roman" w:hAnsi="Times New Roman" w:eastAsia="宋体" w:cs="Times New Roman"/>
          <w:szCs w:val="21"/>
          <w:lang w:eastAsia="zh-CN"/>
        </w:rPr>
      </w:pPr>
      <w:r>
        <w:rPr>
          <w:rFonts w:ascii="Times New Roman" w:hAnsi="Times New Roman" w:eastAsia="宋体" w:cs="Times New Roman"/>
          <w:szCs w:val="21"/>
          <w:lang w:eastAsia="zh-CN"/>
        </w:rPr>
        <w:t>公示网址：</w:t>
      </w:r>
    </w:p>
    <w:p w14:paraId="2059C0DB">
      <w:pPr>
        <w:shd w:val="clear" w:color="auto" w:fill="FFFFFF"/>
        <w:adjustRightInd w:val="0"/>
        <w:snapToGrid w:val="0"/>
        <w:ind w:firstLine="480"/>
        <w:rPr>
          <w:rFonts w:hint="eastAsia" w:ascii="Times New Roman" w:hAnsi="Times New Roman" w:eastAsia="宋体" w:cs="Times New Roman"/>
          <w:lang w:eastAsia="zh-CN"/>
        </w:rPr>
      </w:pPr>
      <w:r>
        <w:rPr>
          <w:rFonts w:hint="eastAsia" w:ascii="Times New Roman" w:hAnsi="Times New Roman" w:eastAsia="宋体" w:cs="Times New Roman"/>
          <w:lang w:eastAsia="zh-CN"/>
        </w:rPr>
        <w:fldChar w:fldCharType="begin"/>
      </w:r>
      <w:r>
        <w:rPr>
          <w:rFonts w:hint="eastAsia" w:ascii="Times New Roman" w:hAnsi="Times New Roman" w:eastAsia="宋体" w:cs="Times New Roman"/>
          <w:lang w:eastAsia="zh-CN"/>
        </w:rPr>
        <w:instrText xml:space="preserve"> HYPERLINK "http://www.scpc.gov.cn/public/6604364/14056837.html" </w:instrText>
      </w:r>
      <w:r>
        <w:rPr>
          <w:rFonts w:hint="eastAsia" w:ascii="Times New Roman" w:hAnsi="Times New Roman" w:eastAsia="宋体" w:cs="Times New Roman"/>
          <w:lang w:eastAsia="zh-CN"/>
        </w:rPr>
        <w:fldChar w:fldCharType="separate"/>
      </w:r>
      <w:r>
        <w:rPr>
          <w:rStyle w:val="21"/>
          <w:rFonts w:hint="eastAsia" w:ascii="Times New Roman" w:hAnsi="Times New Roman" w:eastAsia="宋体" w:cs="Times New Roman"/>
          <w:lang w:eastAsia="zh-CN"/>
        </w:rPr>
        <w:t>http://www.scpc.gov.cn/public/6604364/14056837.html</w:t>
      </w:r>
      <w:r>
        <w:rPr>
          <w:rFonts w:hint="eastAsia" w:ascii="Times New Roman" w:hAnsi="Times New Roman" w:eastAsia="宋体" w:cs="Times New Roman"/>
          <w:lang w:eastAsia="zh-CN"/>
        </w:rPr>
        <w:fldChar w:fldCharType="end"/>
      </w:r>
    </w:p>
    <w:p w14:paraId="15BBBD84">
      <w:pPr>
        <w:shd w:val="clear" w:color="auto" w:fill="FFFFFF"/>
        <w:adjustRightInd w:val="0"/>
        <w:snapToGrid w:val="0"/>
        <w:ind w:firstLine="480"/>
        <w:rPr>
          <w:rFonts w:ascii="Times New Roman" w:hAnsi="Times New Roman" w:eastAsia="宋体" w:cs="Times New Roman"/>
          <w:lang w:eastAsia="zh-CN"/>
        </w:rPr>
      </w:pPr>
      <w:r>
        <w:rPr>
          <w:rFonts w:ascii="Times New Roman" w:hAnsi="Times New Roman" w:eastAsia="宋体" w:cs="Times New Roman"/>
          <w:lang w:eastAsia="zh-CN"/>
        </w:rPr>
        <w:t>截图：如下图</w:t>
      </w:r>
      <w:r>
        <w:rPr>
          <w:rFonts w:hint="eastAsia" w:ascii="Times New Roman" w:hAnsi="Times New Roman" w:cs="Times New Roman"/>
          <w:lang w:eastAsia="zh-CN"/>
        </w:rPr>
        <w:t>：</w:t>
      </w:r>
    </w:p>
    <w:p w14:paraId="46C4F7CC">
      <w:pPr>
        <w:shd w:val="clear" w:color="auto" w:fill="FFFFFF"/>
        <w:ind w:firstLine="0" w:firstLineChars="0"/>
        <w:jc w:val="center"/>
        <w:rPr>
          <w:rFonts w:ascii="Times New Roman" w:hAnsi="Times New Roman" w:eastAsia="宋体" w:cs="Times New Roman"/>
          <w:b/>
          <w:sz w:val="21"/>
          <w:szCs w:val="21"/>
          <w:lang w:eastAsia="zh-CN"/>
        </w:rPr>
      </w:pPr>
      <w:r>
        <w:rPr>
          <w:rFonts w:ascii="Times New Roman" w:hAnsi="Times New Roman" w:eastAsia="宋体" w:cs="Times New Roman"/>
          <w:b/>
          <w:sz w:val="21"/>
          <w:szCs w:val="21"/>
          <w:lang w:eastAsia="zh-CN"/>
        </w:rPr>
        <w:drawing>
          <wp:inline distT="0" distB="0" distL="114300" distR="114300">
            <wp:extent cx="5242560" cy="7531735"/>
            <wp:effectExtent l="0" t="0" r="0" b="12065"/>
            <wp:docPr id="2" name="图片 2" descr="四川省安润环保科技有限公司“平昌县油气开发废弃物资源化综合利用项目”征求意见稿公示_平昌县人民政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四川省安润环保科技有限公司“平昌县油气开发废弃物资源化综合利用项目”征求意见稿公示_平昌县人民政府"/>
                    <pic:cNvPicPr>
                      <a:picLocks noChangeAspect="1"/>
                    </pic:cNvPicPr>
                  </pic:nvPicPr>
                  <pic:blipFill>
                    <a:blip r:embed="rId10"/>
                    <a:srcRect l="14263" r="14215" b="20004"/>
                    <a:stretch>
                      <a:fillRect/>
                    </a:stretch>
                  </pic:blipFill>
                  <pic:spPr>
                    <a:xfrm>
                      <a:off x="0" y="0"/>
                      <a:ext cx="5242560" cy="7531735"/>
                    </a:xfrm>
                    <a:prstGeom prst="rect">
                      <a:avLst/>
                    </a:prstGeom>
                  </pic:spPr>
                </pic:pic>
              </a:graphicData>
            </a:graphic>
          </wp:inline>
        </w:drawing>
      </w:r>
    </w:p>
    <w:p w14:paraId="2E53A5AF">
      <w:pPr>
        <w:shd w:val="clear" w:color="auto" w:fill="FFFFFF"/>
        <w:ind w:firstLine="0" w:firstLineChars="0"/>
        <w:jc w:val="center"/>
        <w:rPr>
          <w:rFonts w:ascii="Times New Roman" w:hAnsi="Times New Roman" w:eastAsia="宋体" w:cs="Times New Roman"/>
          <w:b/>
          <w:sz w:val="21"/>
          <w:szCs w:val="21"/>
          <w:lang w:eastAsia="zh-CN"/>
        </w:rPr>
      </w:pPr>
      <w:r>
        <w:rPr>
          <w:rFonts w:ascii="Times New Roman" w:hAnsi="Times New Roman" w:eastAsia="宋体" w:cs="Times New Roman"/>
          <w:b/>
          <w:sz w:val="21"/>
          <w:szCs w:val="21"/>
          <w:lang w:eastAsia="zh-CN"/>
        </w:rPr>
        <w:t xml:space="preserve">图2 </w:t>
      </w:r>
      <w:r>
        <w:rPr>
          <w:rFonts w:hint="eastAsia" w:ascii="Times New Roman" w:hAnsi="Times New Roman" w:cs="Times New Roman"/>
          <w:b/>
          <w:sz w:val="21"/>
          <w:szCs w:val="21"/>
          <w:lang w:val="en-US" w:eastAsia="zh-CN"/>
        </w:rPr>
        <w:t>四川平昌经济开发区管理委员会官网</w:t>
      </w:r>
      <w:r>
        <w:rPr>
          <w:rFonts w:ascii="Times New Roman" w:hAnsi="Times New Roman" w:eastAsia="宋体" w:cs="Times New Roman"/>
          <w:b/>
          <w:sz w:val="21"/>
          <w:szCs w:val="21"/>
          <w:lang w:eastAsia="zh-CN"/>
        </w:rPr>
        <w:t>征求意见稿公示</w:t>
      </w:r>
    </w:p>
    <w:p w14:paraId="05F0736E">
      <w:pPr>
        <w:pStyle w:val="4"/>
        <w:numPr>
          <w:ilvl w:val="0"/>
          <w:numId w:val="0"/>
        </w:numPr>
        <w:rPr>
          <w:rFonts w:ascii="Times New Roman" w:hAnsi="Times New Roman" w:eastAsia="宋体" w:cs="Times New Roman"/>
          <w:lang w:eastAsia="zh-CN"/>
        </w:rPr>
      </w:pPr>
      <w:bookmarkStart w:id="10" w:name="_Toc1071"/>
      <w:r>
        <w:rPr>
          <w:rStyle w:val="31"/>
          <w:rFonts w:ascii="Times New Roman" w:hAnsi="Times New Roman" w:eastAsia="宋体" w:cs="Times New Roman"/>
          <w:bCs w:val="0"/>
          <w:color w:val="auto"/>
          <w:lang w:eastAsia="zh-CN"/>
        </w:rPr>
        <w:t>3.2.2 报纸</w:t>
      </w:r>
      <w:bookmarkEnd w:id="10"/>
    </w:p>
    <w:p w14:paraId="088D70A4">
      <w:pPr>
        <w:shd w:val="clear" w:color="auto" w:fill="FFFFFF"/>
        <w:ind w:firstLine="480"/>
        <w:jc w:val="both"/>
        <w:rPr>
          <w:rStyle w:val="30"/>
          <w:rFonts w:ascii="Times New Roman" w:hAnsi="Times New Roman" w:eastAsia="宋体" w:cs="Times New Roman"/>
          <w:lang w:eastAsia="zh-CN"/>
        </w:rPr>
      </w:pPr>
      <w:r>
        <w:rPr>
          <w:rStyle w:val="30"/>
          <w:rFonts w:ascii="Times New Roman" w:hAnsi="Times New Roman" w:eastAsia="宋体" w:cs="Times New Roman"/>
          <w:lang w:eastAsia="zh-CN"/>
        </w:rPr>
        <w:t>本项目通过</w:t>
      </w:r>
      <w:r>
        <w:rPr>
          <w:rFonts w:ascii="Times New Roman" w:hAnsi="Times New Roman" w:eastAsia="宋体" w:cs="Times New Roman"/>
          <w:szCs w:val="24"/>
          <w:lang w:eastAsia="zh-CN"/>
        </w:rPr>
        <w:t>建设项目所在地公众易于接触的报纸</w:t>
      </w:r>
      <w:r>
        <w:rPr>
          <w:rStyle w:val="30"/>
          <w:rFonts w:hint="eastAsia" w:ascii="Times New Roman" w:hAnsi="Times New Roman" w:cs="Times New Roman"/>
          <w:lang w:eastAsia="zh-CN"/>
        </w:rPr>
        <w:t>巴中日报</w:t>
      </w:r>
      <w:r>
        <w:rPr>
          <w:rStyle w:val="30"/>
          <w:rFonts w:ascii="Times New Roman" w:hAnsi="Times New Roman" w:eastAsia="宋体" w:cs="Times New Roman"/>
          <w:lang w:eastAsia="zh-CN"/>
        </w:rPr>
        <w:t>公开</w:t>
      </w:r>
      <w:r>
        <w:rPr>
          <w:rStyle w:val="30"/>
          <w:rFonts w:hint="eastAsia" w:ascii="Times New Roman" w:hAnsi="Times New Roman" w:cs="Times New Roman"/>
          <w:lang w:val="en-US" w:eastAsia="zh-CN"/>
        </w:rPr>
        <w:t>，两次</w:t>
      </w:r>
      <w:r>
        <w:rPr>
          <w:rStyle w:val="30"/>
          <w:rFonts w:ascii="Times New Roman" w:hAnsi="Times New Roman" w:eastAsia="宋体" w:cs="Times New Roman"/>
          <w:lang w:eastAsia="zh-CN"/>
        </w:rPr>
        <w:t>公开日期</w:t>
      </w:r>
      <w:r>
        <w:rPr>
          <w:rStyle w:val="30"/>
          <w:rFonts w:hint="eastAsia" w:ascii="Times New Roman" w:hAnsi="Times New Roman" w:cs="Times New Roman"/>
          <w:lang w:val="en-US" w:eastAsia="zh-CN"/>
        </w:rPr>
        <w:t>分别为</w:t>
      </w:r>
      <w:r>
        <w:rPr>
          <w:rStyle w:val="30"/>
          <w:rFonts w:ascii="Times New Roman" w:hAnsi="Times New Roman" w:eastAsia="宋体" w:cs="Times New Roman"/>
          <w:lang w:eastAsia="zh-CN"/>
        </w:rPr>
        <w:t>202</w:t>
      </w:r>
      <w:r>
        <w:rPr>
          <w:rStyle w:val="30"/>
          <w:rFonts w:hint="eastAsia" w:ascii="Times New Roman" w:hAnsi="Times New Roman" w:cs="Times New Roman"/>
          <w:lang w:val="en-US" w:eastAsia="zh-CN"/>
        </w:rPr>
        <w:t>6</w:t>
      </w:r>
      <w:r>
        <w:rPr>
          <w:rStyle w:val="30"/>
          <w:rFonts w:ascii="Times New Roman" w:hAnsi="Times New Roman" w:eastAsia="宋体" w:cs="Times New Roman"/>
          <w:lang w:eastAsia="zh-CN"/>
        </w:rPr>
        <w:t>年</w:t>
      </w:r>
      <w:r>
        <w:rPr>
          <w:rStyle w:val="30"/>
          <w:rFonts w:hint="eastAsia" w:ascii="Times New Roman" w:hAnsi="Times New Roman" w:cs="Times New Roman"/>
          <w:lang w:val="en-US" w:eastAsia="zh-CN"/>
        </w:rPr>
        <w:t>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3</w:t>
      </w:r>
      <w:r>
        <w:rPr>
          <w:rStyle w:val="30"/>
          <w:rFonts w:ascii="Times New Roman" w:hAnsi="Times New Roman" w:eastAsia="宋体" w:cs="Times New Roman"/>
          <w:lang w:eastAsia="zh-CN"/>
        </w:rPr>
        <w:t>日</w:t>
      </w:r>
      <w:r>
        <w:rPr>
          <w:rStyle w:val="30"/>
          <w:rFonts w:hint="eastAsia" w:ascii="Times New Roman" w:hAnsi="Times New Roman" w:cs="Times New Roman"/>
          <w:lang w:eastAsia="zh-CN"/>
        </w:rPr>
        <w:t>、</w:t>
      </w:r>
      <w:r>
        <w:rPr>
          <w:rStyle w:val="30"/>
          <w:rFonts w:hint="eastAsia" w:ascii="Times New Roman" w:hAnsi="Times New Roman" w:cs="Times New Roman"/>
          <w:lang w:val="en-US" w:eastAsia="zh-CN"/>
        </w:rPr>
        <w:t>2026年4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9</w:t>
      </w:r>
      <w:r>
        <w:rPr>
          <w:rStyle w:val="30"/>
          <w:rFonts w:ascii="Times New Roman" w:hAnsi="Times New Roman" w:eastAsia="宋体" w:cs="Times New Roman"/>
          <w:lang w:eastAsia="zh-CN"/>
        </w:rPr>
        <w:t>日。</w:t>
      </w:r>
    </w:p>
    <w:p w14:paraId="69413250">
      <w:pPr>
        <w:shd w:val="clear" w:color="auto" w:fill="FFFFFF"/>
        <w:ind w:firstLine="480"/>
        <w:jc w:val="both"/>
        <w:rPr>
          <w:rStyle w:val="30"/>
          <w:rFonts w:ascii="Times New Roman" w:hAnsi="Times New Roman" w:eastAsia="宋体" w:cs="Times New Roman"/>
          <w:lang w:eastAsia="zh-CN"/>
        </w:rPr>
      </w:pPr>
      <w:r>
        <w:rPr>
          <w:rStyle w:val="30"/>
          <w:rFonts w:hint="eastAsia" w:ascii="Times New Roman" w:hAnsi="Times New Roman" w:cs="Times New Roman"/>
          <w:lang w:eastAsia="zh-CN"/>
        </w:rPr>
        <w:t>《</w:t>
      </w:r>
      <w:r>
        <w:rPr>
          <w:rStyle w:val="30"/>
          <w:rFonts w:hint="eastAsia" w:ascii="Times New Roman" w:hAnsi="Times New Roman" w:eastAsia="宋体" w:cs="Times New Roman"/>
          <w:lang w:eastAsia="zh-CN"/>
        </w:rPr>
        <w:t>巴中日报》是中共巴中市委机关报，是巴中市最具权威性的报纸。宣传党的方针政策，突出宣传党的路线、方针、政策，积极宣传市委、市政府的重大工作部署，坚定不移执行党中央和省委、市委要求，准确全面、及时有效、形象生动地将党的大政方针、战略部署、创新理论传遍巴中大地。起着市委、市政府的喉舌、联系人民群众的桥梁和纽带的作用，</w:t>
      </w:r>
      <w:r>
        <w:rPr>
          <w:rStyle w:val="30"/>
          <w:rFonts w:hint="eastAsia" w:ascii="Times New Roman" w:hAnsi="Times New Roman" w:eastAsia="宋体" w:cs="Times New Roman"/>
          <w:lang w:val="en-US" w:eastAsia="zh-CN"/>
        </w:rPr>
        <w:t>符合</w:t>
      </w:r>
      <w:r>
        <w:rPr>
          <w:rStyle w:val="30"/>
          <w:rFonts w:ascii="Times New Roman" w:hAnsi="Times New Roman" w:eastAsia="宋体" w:cs="Times New Roman"/>
          <w:lang w:eastAsia="zh-CN"/>
        </w:rPr>
        <w:t>《办法》要求，选取“</w:t>
      </w:r>
      <w:r>
        <w:rPr>
          <w:rFonts w:ascii="Times New Roman" w:hAnsi="Times New Roman" w:eastAsia="宋体" w:cs="Times New Roman"/>
          <w:szCs w:val="21"/>
          <w:lang w:eastAsia="zh-CN"/>
        </w:rPr>
        <w:t>所在地公众易于接触的报纸公开，且在征求意见的10个工作日内公开信息不得少于2次</w:t>
      </w:r>
      <w:r>
        <w:rPr>
          <w:rStyle w:val="30"/>
          <w:rFonts w:ascii="Times New Roman" w:hAnsi="Times New Roman" w:eastAsia="宋体" w:cs="Times New Roman"/>
          <w:lang w:eastAsia="zh-CN"/>
        </w:rPr>
        <w:t>”</w:t>
      </w:r>
      <w:r>
        <w:rPr>
          <w:rFonts w:ascii="Times New Roman" w:hAnsi="Times New Roman" w:eastAsia="宋体" w:cs="Times New Roman"/>
          <w:szCs w:val="21"/>
          <w:lang w:eastAsia="zh-CN"/>
        </w:rPr>
        <w:t>，本报纸为</w:t>
      </w:r>
      <w:r>
        <w:rPr>
          <w:rFonts w:hint="eastAsia" w:ascii="Times New Roman" w:hAnsi="Times New Roman" w:cs="Times New Roman"/>
          <w:szCs w:val="21"/>
          <w:lang w:val="en-US" w:eastAsia="zh-CN"/>
        </w:rPr>
        <w:t>巴中市</w:t>
      </w:r>
      <w:r>
        <w:rPr>
          <w:rFonts w:ascii="Times New Roman" w:hAnsi="Times New Roman" w:eastAsia="宋体" w:cs="Times New Roman"/>
          <w:szCs w:val="21"/>
          <w:lang w:eastAsia="zh-CN"/>
        </w:rPr>
        <w:t>公众易于接触的报纸之一，且在征求意见的10个工作日内公开信息2次，符合《办法》要求。公示登报</w:t>
      </w:r>
      <w:r>
        <w:rPr>
          <w:rStyle w:val="30"/>
          <w:rFonts w:ascii="Times New Roman" w:hAnsi="Times New Roman" w:eastAsia="宋体" w:cs="Times New Roman"/>
          <w:lang w:eastAsia="zh-CN"/>
        </w:rPr>
        <w:t>照片如图3和图4。</w:t>
      </w:r>
    </w:p>
    <w:p w14:paraId="264C4511">
      <w:pPr>
        <w:shd w:val="clear" w:color="auto" w:fill="FFFFFF"/>
        <w:ind w:firstLine="480"/>
        <w:jc w:val="both"/>
        <w:rPr>
          <w:rStyle w:val="30"/>
          <w:rFonts w:ascii="Times New Roman" w:hAnsi="Times New Roman" w:eastAsia="宋体" w:cs="Times New Roman"/>
          <w:lang w:eastAsia="zh-CN"/>
        </w:rPr>
      </w:pPr>
    </w:p>
    <w:p w14:paraId="6B5DB343">
      <w:pPr>
        <w:shd w:val="clear" w:color="auto" w:fill="FFFFFF"/>
        <w:ind w:firstLine="480"/>
        <w:jc w:val="both"/>
        <w:rPr>
          <w:rStyle w:val="30"/>
          <w:rFonts w:ascii="Times New Roman" w:hAnsi="Times New Roman" w:eastAsia="宋体" w:cs="Times New Roman"/>
          <w:lang w:eastAsia="zh-CN"/>
        </w:rPr>
        <w:sectPr>
          <w:pgSz w:w="11906" w:h="16838"/>
          <w:pgMar w:top="1440" w:right="1800" w:bottom="1440" w:left="1800" w:header="851" w:footer="624" w:gutter="0"/>
          <w:cols w:space="425" w:num="1"/>
          <w:docGrid w:type="lines" w:linePitch="326" w:charSpace="0"/>
        </w:sectPr>
      </w:pPr>
    </w:p>
    <w:p w14:paraId="2097C976">
      <w:pPr>
        <w:shd w:val="clear" w:color="auto" w:fill="FFFFFF"/>
        <w:ind w:left="0" w:leftChars="0" w:firstLine="0" w:firstLineChars="0"/>
        <w:jc w:val="both"/>
        <w:rPr>
          <w:rStyle w:val="30"/>
          <w:rFonts w:ascii="Times New Roman" w:hAnsi="Times New Roman" w:eastAsia="宋体" w:cs="Times New Roman"/>
          <w:lang w:eastAsia="zh-CN"/>
        </w:rPr>
      </w:pPr>
      <w:r>
        <w:rPr>
          <w:sz w:val="24"/>
        </w:rPr>
        <mc:AlternateContent>
          <mc:Choice Requires="wps">
            <w:drawing>
              <wp:anchor distT="0" distB="0" distL="114300" distR="114300" simplePos="0" relativeHeight="251665408" behindDoc="0" locked="0" layoutInCell="1" allowOverlap="1">
                <wp:simplePos x="0" y="0"/>
                <wp:positionH relativeFrom="column">
                  <wp:posOffset>3054350</wp:posOffset>
                </wp:positionH>
                <wp:positionV relativeFrom="paragraph">
                  <wp:posOffset>5049520</wp:posOffset>
                </wp:positionV>
                <wp:extent cx="1372870" cy="796290"/>
                <wp:effectExtent l="6985" t="12065" r="10795" b="10795"/>
                <wp:wrapNone/>
                <wp:docPr id="10" name="直接箭头连接符 10"/>
                <wp:cNvGraphicFramePr/>
                <a:graphic xmlns:a="http://schemas.openxmlformats.org/drawingml/2006/main">
                  <a:graphicData uri="http://schemas.microsoft.com/office/word/2010/wordprocessingShape">
                    <wps:wsp>
                      <wps:cNvCnPr/>
                      <wps:spPr>
                        <a:xfrm>
                          <a:off x="3300095" y="5339715"/>
                          <a:ext cx="1372870" cy="796290"/>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40.5pt;margin-top:397.6pt;height:62.7pt;width:108.1pt;z-index:251665408;mso-width-relative:page;mso-height-relative:page;" filled="f" stroked="t" coordsize="21600,21600" o:gfxdata="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m81V69wA&#10;AAALAQAADwAAAAAAAAABACAAAAAiAAAAZHJzL2Rvd25yZXYueG1sUEsBAhQAFAAAAAgAh07iQK0J&#10;VK8bAgAA8gMAAA4AAAAAAAAAAQAgAAAAKwEAAGRycy9lMm9Eb2MueG1sUEsFBgAAAAAGAAYAWQEA&#10;ALgFAAAAAA==&#10;">
                <v:fill on="f" focussize="0,0"/>
                <v:stroke weight="2.25pt" color="#FF0000 [3204]" miterlimit="8" joinstyle="miter" endarrow="open"/>
                <v:imagedata o:title=""/>
                <o:lock v:ext="edit" aspectratio="f"/>
              </v:shape>
            </w:pict>
          </mc:Fallback>
        </mc:AlternateContent>
      </w:r>
      <w:r>
        <w:drawing>
          <wp:anchor distT="0" distB="0" distL="114300" distR="114300" simplePos="0" relativeHeight="251664384" behindDoc="0" locked="0" layoutInCell="1" allowOverlap="1">
            <wp:simplePos x="0" y="0"/>
            <wp:positionH relativeFrom="column">
              <wp:posOffset>539750</wp:posOffset>
            </wp:positionH>
            <wp:positionV relativeFrom="paragraph">
              <wp:posOffset>2232660</wp:posOffset>
            </wp:positionV>
            <wp:extent cx="2466340" cy="3399155"/>
            <wp:effectExtent l="28575" t="28575" r="38735" b="3937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2466340" cy="3399155"/>
                    </a:xfrm>
                    <a:prstGeom prst="rect">
                      <a:avLst/>
                    </a:prstGeom>
                    <a:noFill/>
                    <a:ln w="28575">
                      <a:solidFill>
                        <a:srgbClr val="FF0000"/>
                      </a:solidFill>
                    </a:ln>
                  </pic:spPr>
                </pic:pic>
              </a:graphicData>
            </a:graphic>
          </wp:anchor>
        </w:drawing>
      </w:r>
      <w:r>
        <w:drawing>
          <wp:anchor distT="0" distB="0" distL="114300" distR="114300" simplePos="0" relativeHeight="251662336" behindDoc="0" locked="0" layoutInCell="1" allowOverlap="1">
            <wp:simplePos x="0" y="0"/>
            <wp:positionH relativeFrom="column">
              <wp:posOffset>754380</wp:posOffset>
            </wp:positionH>
            <wp:positionV relativeFrom="paragraph">
              <wp:posOffset>1369060</wp:posOffset>
            </wp:positionV>
            <wp:extent cx="2593975" cy="400050"/>
            <wp:effectExtent l="28575" t="9525" r="44450" b="28575"/>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2593975" cy="400050"/>
                    </a:xfrm>
                    <a:prstGeom prst="rect">
                      <a:avLst/>
                    </a:prstGeom>
                    <a:noFill/>
                    <a:ln w="28575">
                      <a:solidFill>
                        <a:srgbClr val="FF0000"/>
                      </a:solidFill>
                    </a:ln>
                  </pic:spPr>
                </pic:pic>
              </a:graphicData>
            </a:graphic>
          </wp:anchor>
        </w:drawing>
      </w:r>
      <w:r>
        <w:rPr>
          <w:sz w:val="24"/>
        </w:rPr>
        <mc:AlternateContent>
          <mc:Choice Requires="wps">
            <w:drawing>
              <wp:anchor distT="0" distB="0" distL="114300" distR="114300" simplePos="0" relativeHeight="251663360" behindDoc="0" locked="0" layoutInCell="1" allowOverlap="1">
                <wp:simplePos x="0" y="0"/>
                <wp:positionH relativeFrom="column">
                  <wp:posOffset>902970</wp:posOffset>
                </wp:positionH>
                <wp:positionV relativeFrom="paragraph">
                  <wp:posOffset>220980</wp:posOffset>
                </wp:positionV>
                <wp:extent cx="730250" cy="1118870"/>
                <wp:effectExtent l="8255" t="5080" r="4445" b="0"/>
                <wp:wrapNone/>
                <wp:docPr id="6" name="直接箭头连接符 6"/>
                <wp:cNvGraphicFramePr/>
                <a:graphic xmlns:a="http://schemas.openxmlformats.org/drawingml/2006/main">
                  <a:graphicData uri="http://schemas.microsoft.com/office/word/2010/wordprocessingShape">
                    <wps:wsp>
                      <wps:cNvCnPr/>
                      <wps:spPr>
                        <a:xfrm>
                          <a:off x="2045970" y="1135380"/>
                          <a:ext cx="730250" cy="1118870"/>
                        </a:xfrm>
                        <a:prstGeom prst="straightConnector1">
                          <a:avLst/>
                        </a:prstGeom>
                        <a:ln w="1905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71.1pt;margin-top:17.4pt;height:88.1pt;width:57.5pt;z-index:251663360;mso-width-relative:page;mso-height-relative:page;" filled="f" stroked="t" coordsize="21600,21600" o:gfxdata="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9ZEfZAAAACgEAAA8A&#10;AAAAAAAAAQAgAAAAIgAAAGRycy9kb3ducmV2LnhtbFBLAQIUABQAAAAIAIdO4kC4IzqmFgIAAPAD&#10;AAAOAAAAAAAAAAEAIAAAACgBAABkcnMvZTJvRG9jLnhtbFBLBQYAAAAABgAGAFkBAACwBQAAAAA=&#10;">
                <v:fill on="f" focussize="0,0"/>
                <v:stroke weight="1.5pt" color="#FF0000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3893820</wp:posOffset>
                </wp:positionH>
                <wp:positionV relativeFrom="paragraph">
                  <wp:posOffset>4995545</wp:posOffset>
                </wp:positionV>
                <wp:extent cx="1311275" cy="1868170"/>
                <wp:effectExtent l="9525" t="9525" r="12700" b="27305"/>
                <wp:wrapNone/>
                <wp:docPr id="12" name="矩形 12"/>
                <wp:cNvGraphicFramePr/>
                <a:graphic xmlns:a="http://schemas.openxmlformats.org/drawingml/2006/main">
                  <a:graphicData uri="http://schemas.microsoft.com/office/word/2010/wordprocessingShape">
                    <wps:wsp>
                      <wps:cNvSpPr/>
                      <wps:spPr>
                        <a:xfrm>
                          <a:off x="5036820" y="5909945"/>
                          <a:ext cx="1311275" cy="1868170"/>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6.6pt;margin-top:393.35pt;height:147.1pt;width:103.25pt;z-index:251660288;v-text-anchor:middle;mso-width-relative:page;mso-height-relative:page;" filled="f" stroked="t" coordsize="21600,21600" o:gfxdata="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TQN6e2QAAAAwBAAAPAAAAAAAAAAEAIAAAACIA&#10;AABkcnMvZG93bnJldi54bWxQSwECFAAUAAAACACHTuJAolv0knoCAADaBAAADgAAAAAAAAABACAA&#10;AAAoAQAAZHJzL2Uyb0RvYy54bWxQSwUGAAAAAAYABgBZAQAAFAYAAAAA&#10;">
                <v:fill on="f" focussize="0,0"/>
                <v:stroke weight="1.5pt" color="#FF0000 [2404]" miterlimit="8" joinstyle="miter"/>
                <v:imagedata o:title=""/>
                <o:lock v:ext="edit" aspectratio="f"/>
              </v:rect>
            </w:pict>
          </mc:Fallback>
        </mc:AlternateContent>
      </w:r>
      <w:r>
        <w:rPr>
          <w:rStyle w:val="30"/>
          <w:rFonts w:ascii="Times New Roman" w:hAnsi="Times New Roman" w:eastAsia="宋体" w:cs="Times New Roman"/>
          <w:lang w:eastAsia="zh-CN"/>
        </w:rPr>
        <w:drawing>
          <wp:inline distT="0" distB="0" distL="114300" distR="114300">
            <wp:extent cx="5268595" cy="7431405"/>
            <wp:effectExtent l="0" t="0" r="8255" b="17145"/>
            <wp:docPr id="3" name="图片 3" descr="page_0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age_03 (1)"/>
                    <pic:cNvPicPr>
                      <a:picLocks noChangeAspect="1"/>
                    </pic:cNvPicPr>
                  </pic:nvPicPr>
                  <pic:blipFill>
                    <a:blip r:embed="rId13"/>
                    <a:stretch>
                      <a:fillRect/>
                    </a:stretch>
                  </pic:blipFill>
                  <pic:spPr>
                    <a:xfrm>
                      <a:off x="0" y="0"/>
                      <a:ext cx="5268595" cy="7431405"/>
                    </a:xfrm>
                    <a:prstGeom prst="rect">
                      <a:avLst/>
                    </a:prstGeom>
                  </pic:spPr>
                </pic:pic>
              </a:graphicData>
            </a:graphic>
          </wp:inline>
        </w:drawing>
      </w:r>
    </w:p>
    <w:p w14:paraId="6CDDC574">
      <w:pPr>
        <w:shd w:val="clear" w:color="auto" w:fill="FFFFFF"/>
        <w:ind w:firstLine="0" w:firstLineChars="0"/>
        <w:jc w:val="center"/>
        <w:rPr>
          <w:rFonts w:ascii="Times New Roman" w:hAnsi="Times New Roman" w:eastAsia="宋体" w:cs="Times New Roman"/>
          <w:b/>
          <w:sz w:val="21"/>
          <w:szCs w:val="21"/>
          <w:lang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1761490</wp:posOffset>
                </wp:positionH>
                <wp:positionV relativeFrom="paragraph">
                  <wp:posOffset>3883660</wp:posOffset>
                </wp:positionV>
                <wp:extent cx="829945" cy="787400"/>
                <wp:effectExtent l="6350" t="0" r="1905" b="20320"/>
                <wp:wrapNone/>
                <wp:docPr id="15" name="直接箭头连接符 15"/>
                <wp:cNvGraphicFramePr/>
                <a:graphic xmlns:a="http://schemas.openxmlformats.org/drawingml/2006/main">
                  <a:graphicData uri="http://schemas.microsoft.com/office/word/2010/wordprocessingShape">
                    <wps:wsp>
                      <wps:cNvCnPr/>
                      <wps:spPr>
                        <a:xfrm flipV="1">
                          <a:off x="2904490" y="5108575"/>
                          <a:ext cx="829945" cy="787400"/>
                        </a:xfrm>
                        <a:prstGeom prst="straightConnector1">
                          <a:avLst/>
                        </a:prstGeom>
                        <a:ln w="1905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38.7pt;margin-top:305.8pt;height:62pt;width:65.35pt;z-index:251659264;mso-width-relative:page;mso-height-relative:page;" filled="f" stroked="t" coordsize="21600,21600" o:gfxdata="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8&#10;sS8+3AAAAAsBAAAPAAAAAAAAAAEAIAAAACIAAABkcnMvZG93bnJldi54bWxQSwECFAAUAAAACACH&#10;TuJAjMB8wSACAAD7AwAADgAAAAAAAAABACAAAAArAQAAZHJzL2Uyb0RvYy54bWxQSwUGAAAAAAYA&#10;BgBZAQAAvQUAAAAA&#10;">
                <v:fill on="f" focussize="0,0"/>
                <v:stroke weight="1.5pt" color="#FF0000 [3204]" miterlimit="8" joinstyle="miter" endarrow="open"/>
                <v:imagedata o:title=""/>
                <o:lock v:ext="edit" aspectratio="f"/>
              </v:shape>
            </w:pict>
          </mc:Fallback>
        </mc:AlternateContent>
      </w:r>
      <w:r>
        <w:rPr>
          <w:rFonts w:ascii="Times New Roman" w:hAnsi="Times New Roman" w:eastAsia="宋体" w:cs="Times New Roman"/>
          <w:b/>
          <w:sz w:val="21"/>
          <w:szCs w:val="21"/>
          <w:lang w:eastAsia="zh-CN"/>
        </w:rPr>
        <w:t xml:space="preserve">图3  </w:t>
      </w:r>
      <w:r>
        <w:rPr>
          <w:rFonts w:hint="eastAsia" w:ascii="Times New Roman" w:hAnsi="Times New Roman" w:cs="Times New Roman"/>
          <w:b/>
          <w:sz w:val="21"/>
          <w:szCs w:val="21"/>
          <w:lang w:eastAsia="zh-CN"/>
        </w:rPr>
        <w:t>巴中日报</w:t>
      </w:r>
      <w:r>
        <w:rPr>
          <w:rFonts w:ascii="Times New Roman" w:hAnsi="Times New Roman" w:eastAsia="宋体" w:cs="Times New Roman"/>
          <w:b/>
          <w:sz w:val="21"/>
          <w:szCs w:val="21"/>
          <w:lang w:eastAsia="zh-CN"/>
        </w:rPr>
        <w:t>征求意见稿公示（第一次）</w:t>
      </w:r>
    </w:p>
    <w:p w14:paraId="1E45D443">
      <w:pPr>
        <w:shd w:val="clear" w:color="auto" w:fill="FFFFFF"/>
        <w:ind w:firstLine="0" w:firstLineChars="0"/>
        <w:jc w:val="center"/>
        <w:rPr>
          <w:rFonts w:ascii="Times New Roman" w:hAnsi="Times New Roman" w:eastAsia="宋体" w:cs="Times New Roman"/>
          <w:b/>
          <w:lang w:eastAsia="zh-CN"/>
        </w:rPr>
      </w:pPr>
      <w:r>
        <w:rPr>
          <w:sz w:val="24"/>
        </w:rPr>
        <mc:AlternateContent>
          <mc:Choice Requires="wps">
            <w:drawing>
              <wp:anchor distT="0" distB="0" distL="114300" distR="114300" simplePos="0" relativeHeight="251669504" behindDoc="0" locked="0" layoutInCell="1" allowOverlap="1">
                <wp:simplePos x="0" y="0"/>
                <wp:positionH relativeFrom="column">
                  <wp:posOffset>2800350</wp:posOffset>
                </wp:positionH>
                <wp:positionV relativeFrom="paragraph">
                  <wp:posOffset>4697730</wp:posOffset>
                </wp:positionV>
                <wp:extent cx="1341120" cy="1444625"/>
                <wp:effectExtent l="10160" t="9525" r="1270" b="12700"/>
                <wp:wrapNone/>
                <wp:docPr id="19" name="直接箭头连接符 19"/>
                <wp:cNvGraphicFramePr/>
                <a:graphic xmlns:a="http://schemas.openxmlformats.org/drawingml/2006/main">
                  <a:graphicData uri="http://schemas.microsoft.com/office/word/2010/wordprocessingShape">
                    <wps:wsp>
                      <wps:cNvCnPr/>
                      <wps:spPr>
                        <a:xfrm>
                          <a:off x="3252470" y="5215255"/>
                          <a:ext cx="1341120" cy="1444625"/>
                        </a:xfrm>
                        <a:prstGeom prst="straightConnector1">
                          <a:avLst/>
                        </a:prstGeom>
                        <a:ln w="28575">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0.5pt;margin-top:369.9pt;height:113.75pt;width:105.6pt;z-index:251669504;mso-width-relative:page;mso-height-relative:page;" filled="f" stroked="t" coordsize="21600,21600" o:gfxdata="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J2uh1&#10;3QAAAAsBAAAPAAAAAAAAAAEAIAAAACIAAABkcnMvZG93bnJldi54bWxQSwECFAAUAAAACACHTuJA&#10;31YRuRwCAADzAwAADgAAAAAAAAABACAAAAAsAQAAZHJzL2Uyb0RvYy54bWxQSwUGAAAAAAYABgBZ&#10;AQAAugUAAAAA&#10;">
                <v:fill on="f" focussize="0,0"/>
                <v:stroke weight="2.25pt" color="#FF0000 [3204]" miterlimit="8" joinstyle="miter" endarrow="open"/>
                <v:imagedata o:title=""/>
                <o:lock v:ext="edit" aspectratio="f"/>
              </v:shape>
            </w:pict>
          </mc:Fallback>
        </mc:AlternateContent>
      </w:r>
      <w:r>
        <w:drawing>
          <wp:anchor distT="0" distB="0" distL="114300" distR="114300" simplePos="0" relativeHeight="251668480" behindDoc="0" locked="0" layoutInCell="1" allowOverlap="1">
            <wp:simplePos x="0" y="0"/>
            <wp:positionH relativeFrom="column">
              <wp:posOffset>63500</wp:posOffset>
            </wp:positionH>
            <wp:positionV relativeFrom="paragraph">
              <wp:posOffset>3009900</wp:posOffset>
            </wp:positionV>
            <wp:extent cx="2715260" cy="1686560"/>
            <wp:effectExtent l="28575" t="28575" r="37465" b="37465"/>
            <wp:wrapNone/>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4"/>
                    <a:stretch>
                      <a:fillRect/>
                    </a:stretch>
                  </pic:blipFill>
                  <pic:spPr>
                    <a:xfrm>
                      <a:off x="0" y="0"/>
                      <a:ext cx="2715260" cy="1686560"/>
                    </a:xfrm>
                    <a:prstGeom prst="rect">
                      <a:avLst/>
                    </a:prstGeom>
                    <a:noFill/>
                    <a:ln w="28575">
                      <a:solidFill>
                        <a:srgbClr val="FF0000"/>
                      </a:solidFill>
                    </a:ln>
                  </pic:spPr>
                </pic:pic>
              </a:graphicData>
            </a:graphic>
          </wp:anchor>
        </w:drawing>
      </w:r>
      <w:r>
        <w:rPr>
          <w:sz w:val="24"/>
        </w:rPr>
        <mc:AlternateContent>
          <mc:Choice Requires="wps">
            <w:drawing>
              <wp:anchor distT="0" distB="0" distL="114300" distR="114300" simplePos="0" relativeHeight="251667456" behindDoc="0" locked="0" layoutInCell="1" allowOverlap="1">
                <wp:simplePos x="0" y="0"/>
                <wp:positionH relativeFrom="column">
                  <wp:posOffset>966470</wp:posOffset>
                </wp:positionH>
                <wp:positionV relativeFrom="paragraph">
                  <wp:posOffset>222250</wp:posOffset>
                </wp:positionV>
                <wp:extent cx="1198880" cy="452755"/>
                <wp:effectExtent l="0" t="27940" r="20320" b="33655"/>
                <wp:wrapNone/>
                <wp:docPr id="13" name="直接箭头连接符 13"/>
                <wp:cNvGraphicFramePr/>
                <a:graphic xmlns:a="http://schemas.openxmlformats.org/drawingml/2006/main">
                  <a:graphicData uri="http://schemas.microsoft.com/office/word/2010/wordprocessingShape">
                    <wps:wsp>
                      <wps:cNvCnPr/>
                      <wps:spPr>
                        <a:xfrm flipH="1" flipV="1">
                          <a:off x="2109470" y="1136650"/>
                          <a:ext cx="1198880" cy="452755"/>
                        </a:xfrm>
                        <a:prstGeom prst="straightConnector1">
                          <a:avLst/>
                        </a:prstGeom>
                        <a:ln w="38100">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76.1pt;margin-top:17.5pt;height:35.65pt;width:94.4pt;z-index:251667456;mso-width-relative:page;mso-height-relative:page;" filled="f" stroked="t" coordsize="21600,21600" o:gfxdata="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txR/YAAAACgEAAA8AAAAAAAAAAQAgAAAAIgAAAGRycy9kb3ducmV2LnhtbFBLAQIUABQAAAAI&#10;AIdO4kDq+TOTJgIAAAYEAAAOAAAAAAAAAAEAIAAAACcBAABkcnMvZTJvRG9jLnhtbFBLBQYAAAAA&#10;BgAGAFkBAAC/BQAAAAA=&#10;">
                <v:fill on="f" focussize="0,0"/>
                <v:stroke weight="3pt" color="#FF0000 [3204]" miterlimit="8" joinstyle="miter" endarrow="open"/>
                <v:imagedata o:title=""/>
                <o:lock v:ext="edit" aspectratio="f"/>
              </v:shape>
            </w:pict>
          </mc:Fallback>
        </mc:AlternateContent>
      </w:r>
      <w:r>
        <w:drawing>
          <wp:anchor distT="0" distB="0" distL="114300" distR="114300" simplePos="0" relativeHeight="251666432" behindDoc="0" locked="0" layoutInCell="1" allowOverlap="1">
            <wp:simplePos x="0" y="0"/>
            <wp:positionH relativeFrom="column">
              <wp:posOffset>1332865</wp:posOffset>
            </wp:positionH>
            <wp:positionV relativeFrom="paragraph">
              <wp:posOffset>708660</wp:posOffset>
            </wp:positionV>
            <wp:extent cx="2826385" cy="351155"/>
            <wp:effectExtent l="28575" t="28575" r="40640" b="39370"/>
            <wp:wrapNone/>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5"/>
                    <a:stretch>
                      <a:fillRect/>
                    </a:stretch>
                  </pic:blipFill>
                  <pic:spPr>
                    <a:xfrm>
                      <a:off x="0" y="0"/>
                      <a:ext cx="2826385" cy="351155"/>
                    </a:xfrm>
                    <a:prstGeom prst="rect">
                      <a:avLst/>
                    </a:prstGeom>
                    <a:noFill/>
                    <a:ln w="28575">
                      <a:solidFill>
                        <a:srgbClr val="FF0000"/>
                      </a:solidFill>
                    </a:ln>
                  </pic:spPr>
                </pic:pic>
              </a:graphicData>
            </a:graphic>
          </wp:anchor>
        </w:drawing>
      </w:r>
      <w:r>
        <w:rPr>
          <w:sz w:val="24"/>
        </w:rPr>
        <mc:AlternateContent>
          <mc:Choice Requires="wps">
            <w:drawing>
              <wp:anchor distT="0" distB="0" distL="114300" distR="114300" simplePos="0" relativeHeight="251661312" behindDoc="0" locked="0" layoutInCell="1" allowOverlap="1">
                <wp:simplePos x="0" y="0"/>
                <wp:positionH relativeFrom="column">
                  <wp:posOffset>3314700</wp:posOffset>
                </wp:positionH>
                <wp:positionV relativeFrom="paragraph">
                  <wp:posOffset>5641975</wp:posOffset>
                </wp:positionV>
                <wp:extent cx="1890395" cy="1172210"/>
                <wp:effectExtent l="9525" t="9525" r="24130" b="18415"/>
                <wp:wrapNone/>
                <wp:docPr id="16" name="矩形 16"/>
                <wp:cNvGraphicFramePr/>
                <a:graphic xmlns:a="http://schemas.openxmlformats.org/drawingml/2006/main">
                  <a:graphicData uri="http://schemas.microsoft.com/office/word/2010/wordprocessingShape">
                    <wps:wsp>
                      <wps:cNvSpPr/>
                      <wps:spPr>
                        <a:xfrm>
                          <a:off x="4457700" y="6556375"/>
                          <a:ext cx="1890395" cy="1172210"/>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1pt;margin-top:444.25pt;height:92.3pt;width:148.85pt;z-index:251661312;v-text-anchor:middle;mso-width-relative:page;mso-height-relative:page;" filled="f" stroked="t" coordsize="21600,21600" o:gfxdata="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U85K+9kAAAAMAQAADwAAAAAAAAABACAAAAAi&#10;AAAAZHJzL2Rvd25yZXYueG1sUEsBAhQAFAAAAAgAh07iQC2lNhB7AgAA2gQAAA4AAAAAAAAAAQAg&#10;AAAAKAEAAGRycy9lMm9Eb2MueG1sUEsFBgAAAAAGAAYAWQEAABUGAAAAAA==&#10;">
                <v:fill on="f" focussize="0,0"/>
                <v:stroke weight="1.5pt" color="#FF0000 [2404]" miterlimit="8" joinstyle="miter"/>
                <v:imagedata o:title=""/>
                <o:lock v:ext="edit" aspectratio="f"/>
              </v:rect>
            </w:pict>
          </mc:Fallback>
        </mc:AlternateContent>
      </w:r>
      <w:r>
        <w:rPr>
          <w:sz w:val="24"/>
        </w:rPr>
        <w:drawing>
          <wp:inline distT="0" distB="0" distL="114300" distR="114300">
            <wp:extent cx="5268595" cy="7431405"/>
            <wp:effectExtent l="0" t="0" r="8255" b="17145"/>
            <wp:docPr id="9" name="图片 9" descr="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page_03"/>
                    <pic:cNvPicPr>
                      <a:picLocks noChangeAspect="1"/>
                    </pic:cNvPicPr>
                  </pic:nvPicPr>
                  <pic:blipFill>
                    <a:blip r:embed="rId16"/>
                    <a:stretch>
                      <a:fillRect/>
                    </a:stretch>
                  </pic:blipFill>
                  <pic:spPr>
                    <a:xfrm>
                      <a:off x="0" y="0"/>
                      <a:ext cx="5268595" cy="7431405"/>
                    </a:xfrm>
                    <a:prstGeom prst="rect">
                      <a:avLst/>
                    </a:prstGeom>
                  </pic:spPr>
                </pic:pic>
              </a:graphicData>
            </a:graphic>
          </wp:inline>
        </w:drawing>
      </w:r>
    </w:p>
    <w:p w14:paraId="044DF89B">
      <w:pPr>
        <w:shd w:val="clear" w:color="auto" w:fill="FFFFFF"/>
        <w:ind w:firstLine="0" w:firstLineChars="0"/>
        <w:jc w:val="center"/>
        <w:rPr>
          <w:rFonts w:ascii="Times New Roman" w:hAnsi="Times New Roman" w:eastAsia="宋体" w:cs="Times New Roman"/>
          <w:b/>
          <w:sz w:val="21"/>
          <w:szCs w:val="21"/>
          <w:lang w:eastAsia="zh-CN"/>
        </w:rPr>
      </w:pPr>
      <w:r>
        <w:rPr>
          <w:rFonts w:ascii="Times New Roman" w:hAnsi="Times New Roman" w:eastAsia="宋体" w:cs="Times New Roman"/>
          <w:b/>
          <w:bCs/>
          <w:sz w:val="21"/>
          <w:szCs w:val="21"/>
          <w:lang w:eastAsia="zh-CN"/>
        </w:rPr>
        <w:t xml:space="preserve">图4  </w:t>
      </w:r>
      <w:r>
        <w:rPr>
          <w:rFonts w:hint="eastAsia" w:ascii="Times New Roman" w:hAnsi="Times New Roman" w:cs="Times New Roman"/>
          <w:b/>
          <w:bCs/>
          <w:sz w:val="21"/>
          <w:szCs w:val="21"/>
          <w:lang w:eastAsia="zh-CN"/>
        </w:rPr>
        <w:t>巴中日报</w:t>
      </w:r>
      <w:r>
        <w:rPr>
          <w:rFonts w:ascii="Times New Roman" w:hAnsi="Times New Roman" w:eastAsia="宋体" w:cs="Times New Roman"/>
          <w:b/>
          <w:sz w:val="21"/>
          <w:szCs w:val="21"/>
          <w:lang w:eastAsia="zh-CN"/>
        </w:rPr>
        <w:t>征求意见稿公示（第二次）</w:t>
      </w:r>
    </w:p>
    <w:p w14:paraId="35DAD72F">
      <w:pPr>
        <w:pStyle w:val="4"/>
        <w:numPr>
          <w:ilvl w:val="0"/>
          <w:numId w:val="0"/>
        </w:numPr>
        <w:rPr>
          <w:rFonts w:hint="default" w:ascii="Times New Roman" w:hAnsi="Times New Roman" w:eastAsia="宋体" w:cs="Times New Roman"/>
          <w:lang w:val="en-US" w:eastAsia="zh-CN"/>
        </w:rPr>
      </w:pPr>
      <w:bookmarkStart w:id="11" w:name="_Toc10242"/>
      <w:r>
        <w:rPr>
          <w:rStyle w:val="31"/>
          <w:rFonts w:ascii="Times New Roman" w:hAnsi="Times New Roman" w:eastAsia="宋体" w:cs="Times New Roman"/>
          <w:bCs w:val="0"/>
          <w:color w:val="auto"/>
          <w:lang w:eastAsia="zh-CN"/>
        </w:rPr>
        <w:t xml:space="preserve">3.2.2 </w:t>
      </w:r>
      <w:r>
        <w:rPr>
          <w:rStyle w:val="31"/>
          <w:rFonts w:hint="eastAsia" w:ascii="Times New Roman" w:hAnsi="Times New Roman" w:eastAsia="宋体" w:cs="Times New Roman"/>
          <w:bCs w:val="0"/>
          <w:color w:val="auto"/>
          <w:lang w:val="en-US" w:eastAsia="zh-CN"/>
        </w:rPr>
        <w:t>现场公示</w:t>
      </w:r>
      <w:bookmarkEnd w:id="11"/>
    </w:p>
    <w:p w14:paraId="068D3635">
      <w:pPr>
        <w:shd w:val="clear" w:color="auto" w:fill="FFFFFF"/>
        <w:ind w:firstLine="480" w:firstLineChars="200"/>
        <w:jc w:val="both"/>
        <w:rPr>
          <w:rFonts w:hint="default" w:ascii="Times New Roman" w:hAnsi="Times New Roman" w:eastAsia="宋体" w:cs="Times New Roman"/>
          <w:b w:val="0"/>
          <w:bCs/>
          <w:lang w:val="en-US" w:eastAsia="zh-CN"/>
        </w:rPr>
      </w:pPr>
      <w:r>
        <w:rPr>
          <w:rStyle w:val="30"/>
          <w:rFonts w:ascii="Times New Roman" w:hAnsi="Times New Roman" w:eastAsia="宋体" w:cs="Times New Roman"/>
          <w:lang w:eastAsia="zh-CN"/>
        </w:rPr>
        <w:t>本项目</w:t>
      </w:r>
      <w:r>
        <w:rPr>
          <w:rStyle w:val="30"/>
          <w:rFonts w:hint="eastAsia" w:ascii="Times New Roman" w:hAnsi="Times New Roman" w:eastAsia="宋体" w:cs="Times New Roman"/>
          <w:lang w:val="en-US" w:eastAsia="zh-CN"/>
        </w:rPr>
        <w:t>在</w:t>
      </w:r>
      <w:r>
        <w:rPr>
          <w:rStyle w:val="30"/>
          <w:rFonts w:hint="eastAsia" w:ascii="Times New Roman" w:hAnsi="Times New Roman" w:cs="Times New Roman"/>
          <w:lang w:val="en-US" w:eastAsia="zh-CN"/>
        </w:rPr>
        <w:t>四川平昌经济开发区管理委员会大门口</w:t>
      </w:r>
      <w:r>
        <w:rPr>
          <w:rStyle w:val="30"/>
          <w:rFonts w:hint="eastAsia" w:ascii="Times New Roman" w:hAnsi="Times New Roman" w:eastAsia="宋体" w:cs="Times New Roman"/>
          <w:lang w:val="en-US" w:eastAsia="zh-CN"/>
        </w:rPr>
        <w:t>进行了张贴公示</w:t>
      </w:r>
      <w:r>
        <w:rPr>
          <w:rStyle w:val="30"/>
          <w:rFonts w:ascii="Times New Roman" w:hAnsi="Times New Roman" w:eastAsia="宋体" w:cs="Times New Roman"/>
          <w:lang w:eastAsia="zh-CN"/>
        </w:rPr>
        <w:t>，公开日期：202</w:t>
      </w:r>
      <w:r>
        <w:rPr>
          <w:rStyle w:val="30"/>
          <w:rFonts w:hint="eastAsia" w:ascii="Times New Roman" w:hAnsi="Times New Roman" w:cs="Times New Roman"/>
          <w:lang w:val="en-US" w:eastAsia="zh-CN"/>
        </w:rPr>
        <w:t>6</w:t>
      </w:r>
      <w:r>
        <w:rPr>
          <w:rStyle w:val="30"/>
          <w:rFonts w:ascii="Times New Roman" w:hAnsi="Times New Roman" w:eastAsia="宋体" w:cs="Times New Roman"/>
          <w:lang w:eastAsia="zh-CN"/>
        </w:rPr>
        <w:t>年</w:t>
      </w:r>
      <w:r>
        <w:rPr>
          <w:rStyle w:val="30"/>
          <w:rFonts w:hint="eastAsia" w:ascii="Times New Roman" w:hAnsi="Times New Roman" w:cs="Times New Roman"/>
          <w:lang w:val="en-US" w:eastAsia="zh-CN"/>
        </w:rPr>
        <w:t>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1</w:t>
      </w:r>
      <w:r>
        <w:rPr>
          <w:rStyle w:val="30"/>
          <w:rFonts w:ascii="Times New Roman" w:hAnsi="Times New Roman" w:eastAsia="宋体" w:cs="Times New Roman"/>
          <w:lang w:eastAsia="zh-CN"/>
        </w:rPr>
        <w:t>日-</w:t>
      </w:r>
      <w:r>
        <w:rPr>
          <w:rStyle w:val="30"/>
          <w:rFonts w:hint="eastAsia" w:ascii="Times New Roman" w:hAnsi="Times New Roman" w:cs="Times New Roman"/>
          <w:lang w:val="en-US" w:eastAsia="zh-CN"/>
        </w:rPr>
        <w:t>4</w:t>
      </w:r>
      <w:r>
        <w:rPr>
          <w:rStyle w:val="30"/>
          <w:rFonts w:ascii="Times New Roman" w:hAnsi="Times New Roman" w:eastAsia="宋体" w:cs="Times New Roman"/>
          <w:lang w:eastAsia="zh-CN"/>
        </w:rPr>
        <w:t>月</w:t>
      </w:r>
      <w:r>
        <w:rPr>
          <w:rStyle w:val="30"/>
          <w:rFonts w:hint="eastAsia" w:ascii="Times New Roman" w:hAnsi="Times New Roman" w:cs="Times New Roman"/>
          <w:lang w:val="en-US" w:eastAsia="zh-CN"/>
        </w:rPr>
        <w:t>16</w:t>
      </w:r>
      <w:r>
        <w:rPr>
          <w:rStyle w:val="30"/>
          <w:rFonts w:ascii="Times New Roman" w:hAnsi="Times New Roman" w:eastAsia="宋体" w:cs="Times New Roman"/>
          <w:lang w:eastAsia="zh-CN"/>
        </w:rPr>
        <w:t>日。</w:t>
      </w:r>
      <w:r>
        <w:rPr>
          <w:rStyle w:val="30"/>
          <w:rFonts w:hint="eastAsia" w:ascii="Times New Roman" w:hAnsi="Times New Roman" w:eastAsia="宋体" w:cs="Times New Roman"/>
          <w:lang w:val="en-US" w:eastAsia="zh-CN"/>
        </w:rPr>
        <w:t>张贴公示照片如下：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35"/>
        <w:gridCol w:w="4187"/>
      </w:tblGrid>
      <w:tr w14:paraId="534D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5" w:type="dxa"/>
            <w:noWrap w:val="0"/>
            <w:vAlign w:val="top"/>
          </w:tcPr>
          <w:p w14:paraId="0345DD6B">
            <w:pPr>
              <w:pStyle w:val="23"/>
              <w:spacing w:before="164" w:beforeLines="5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drawing>
                <wp:inline distT="0" distB="0" distL="114300" distR="114300">
                  <wp:extent cx="2602865" cy="3470910"/>
                  <wp:effectExtent l="0" t="0" r="6985" b="15240"/>
                  <wp:docPr id="17" name="图片 17" descr="02a81a70da78b8a52fa3dc5786e40b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2a81a70da78b8a52fa3dc5786e40b14"/>
                          <pic:cNvPicPr>
                            <a:picLocks noChangeAspect="1"/>
                          </pic:cNvPicPr>
                        </pic:nvPicPr>
                        <pic:blipFill>
                          <a:blip r:embed="rId17"/>
                          <a:stretch>
                            <a:fillRect/>
                          </a:stretch>
                        </pic:blipFill>
                        <pic:spPr>
                          <a:xfrm>
                            <a:off x="0" y="0"/>
                            <a:ext cx="2602865" cy="3470910"/>
                          </a:xfrm>
                          <a:prstGeom prst="rect">
                            <a:avLst/>
                          </a:prstGeom>
                        </pic:spPr>
                      </pic:pic>
                    </a:graphicData>
                  </a:graphic>
                </wp:inline>
              </w:drawing>
            </w:r>
          </w:p>
        </w:tc>
        <w:tc>
          <w:tcPr>
            <w:tcW w:w="4187" w:type="dxa"/>
            <w:noWrap w:val="0"/>
            <w:vAlign w:val="top"/>
          </w:tcPr>
          <w:p w14:paraId="5856B382">
            <w:pPr>
              <w:pStyle w:val="23"/>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drawing>
                <wp:inline distT="0" distB="0" distL="114300" distR="114300">
                  <wp:extent cx="2491740" cy="3321685"/>
                  <wp:effectExtent l="0" t="0" r="3810" b="12065"/>
                  <wp:docPr id="18" name="图片 18" descr="ac5fe1a2ee299f4bbdaac876746a9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ac5fe1a2ee299f4bbdaac876746a9abc"/>
                          <pic:cNvPicPr>
                            <a:picLocks noChangeAspect="1"/>
                          </pic:cNvPicPr>
                        </pic:nvPicPr>
                        <pic:blipFill>
                          <a:blip r:embed="rId18"/>
                          <a:stretch>
                            <a:fillRect/>
                          </a:stretch>
                        </pic:blipFill>
                        <pic:spPr>
                          <a:xfrm>
                            <a:off x="0" y="0"/>
                            <a:ext cx="2491740" cy="3321685"/>
                          </a:xfrm>
                          <a:prstGeom prst="rect">
                            <a:avLst/>
                          </a:prstGeom>
                        </pic:spPr>
                      </pic:pic>
                    </a:graphicData>
                  </a:graphic>
                </wp:inline>
              </w:drawing>
            </w:r>
          </w:p>
        </w:tc>
      </w:tr>
      <w:tr w14:paraId="7123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35" w:type="dxa"/>
            <w:noWrap w:val="0"/>
            <w:vAlign w:val="top"/>
          </w:tcPr>
          <w:p w14:paraId="6C018FD9">
            <w:pPr>
              <w:pStyle w:val="23"/>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四川平昌经济开发区管理委员会张贴公示</w:t>
            </w:r>
          </w:p>
        </w:tc>
        <w:tc>
          <w:tcPr>
            <w:tcW w:w="4187" w:type="dxa"/>
            <w:noWrap w:val="0"/>
            <w:vAlign w:val="top"/>
          </w:tcPr>
          <w:p w14:paraId="55FB70DA">
            <w:pPr>
              <w:pStyle w:val="23"/>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四川平昌经济开发区管理委员会张贴公示</w:t>
            </w:r>
          </w:p>
        </w:tc>
      </w:tr>
    </w:tbl>
    <w:p w14:paraId="4A49D82F">
      <w:pPr>
        <w:shd w:val="clear" w:color="auto" w:fill="FFFFFF"/>
        <w:ind w:firstLine="0" w:firstLineChars="0"/>
        <w:jc w:val="center"/>
        <w:rPr>
          <w:rFonts w:hint="default" w:ascii="Times New Roman" w:hAnsi="Times New Roman" w:eastAsia="宋体" w:cs="Times New Roman"/>
          <w:b/>
          <w:sz w:val="21"/>
          <w:szCs w:val="21"/>
          <w:lang w:val="en-US" w:eastAsia="zh-CN"/>
        </w:rPr>
      </w:pPr>
      <w:r>
        <w:rPr>
          <w:rFonts w:ascii="Times New Roman" w:hAnsi="Times New Roman" w:eastAsia="宋体" w:cs="Times New Roman"/>
          <w:b/>
          <w:bCs/>
          <w:sz w:val="21"/>
          <w:szCs w:val="21"/>
          <w:lang w:eastAsia="zh-CN"/>
        </w:rPr>
        <w:t>图</w:t>
      </w:r>
      <w:r>
        <w:rPr>
          <w:rFonts w:hint="eastAsia" w:ascii="Times New Roman" w:hAnsi="Times New Roman" w:eastAsia="宋体" w:cs="Times New Roman"/>
          <w:b/>
          <w:bCs/>
          <w:sz w:val="21"/>
          <w:szCs w:val="21"/>
          <w:lang w:val="en-US" w:eastAsia="zh-CN"/>
        </w:rPr>
        <w:t>5</w:t>
      </w:r>
      <w:r>
        <w:rPr>
          <w:rFonts w:ascii="Times New Roman" w:hAnsi="Times New Roman" w:eastAsia="宋体" w:cs="Times New Roman"/>
          <w:b/>
          <w:bCs/>
          <w:sz w:val="21"/>
          <w:szCs w:val="21"/>
          <w:lang w:eastAsia="zh-CN"/>
        </w:rPr>
        <w:t xml:space="preserve">  </w:t>
      </w:r>
      <w:r>
        <w:rPr>
          <w:rFonts w:hint="eastAsia" w:ascii="Times New Roman" w:hAnsi="Times New Roman" w:eastAsia="宋体" w:cs="Times New Roman"/>
          <w:b/>
          <w:bCs/>
          <w:sz w:val="21"/>
          <w:szCs w:val="21"/>
          <w:lang w:val="en-US" w:eastAsia="zh-CN"/>
        </w:rPr>
        <w:t>现场公示照片</w:t>
      </w:r>
    </w:p>
    <w:p w14:paraId="4258B804">
      <w:pPr>
        <w:pStyle w:val="3"/>
        <w:rPr>
          <w:rFonts w:ascii="Times New Roman" w:hAnsi="Times New Roman" w:eastAsia="宋体" w:cs="Times New Roman"/>
        </w:rPr>
      </w:pPr>
      <w:bookmarkStart w:id="12" w:name="_Toc12656"/>
      <w:r>
        <w:rPr>
          <w:rStyle w:val="31"/>
          <w:rFonts w:ascii="Times New Roman" w:hAnsi="Times New Roman" w:eastAsia="宋体" w:cs="Times New Roman"/>
          <w:b/>
          <w:bCs w:val="0"/>
          <w:color w:val="auto"/>
          <w:sz w:val="28"/>
          <w:szCs w:val="28"/>
        </w:rPr>
        <w:t>3.3 查阅情况</w:t>
      </w:r>
      <w:bookmarkEnd w:id="12"/>
    </w:p>
    <w:p w14:paraId="6AB7C1FF">
      <w:pPr>
        <w:shd w:val="clear" w:color="auto" w:fill="FFFFFF"/>
        <w:ind w:firstLine="480"/>
        <w:jc w:val="both"/>
        <w:rPr>
          <w:rStyle w:val="30"/>
          <w:rFonts w:ascii="Times New Roman" w:hAnsi="Times New Roman" w:eastAsia="宋体" w:cs="Times New Roman"/>
          <w:lang w:eastAsia="zh-CN"/>
        </w:rPr>
      </w:pPr>
      <w:r>
        <w:rPr>
          <w:rFonts w:ascii="Times New Roman" w:hAnsi="Times New Roman" w:eastAsia="宋体" w:cs="Times New Roman"/>
          <w:szCs w:val="24"/>
          <w:lang w:eastAsia="zh-CN"/>
        </w:rPr>
        <w:t>公众</w:t>
      </w:r>
      <w:r>
        <w:rPr>
          <w:rFonts w:hint="eastAsia" w:ascii="Times New Roman" w:hAnsi="Times New Roman" w:eastAsia="宋体" w:cs="Times New Roman"/>
          <w:szCs w:val="24"/>
          <w:lang w:eastAsia="zh-CN"/>
        </w:rPr>
        <w:t>若想</w:t>
      </w:r>
      <w:r>
        <w:rPr>
          <w:rFonts w:ascii="Times New Roman" w:hAnsi="Times New Roman" w:eastAsia="宋体" w:cs="Times New Roman"/>
          <w:szCs w:val="24"/>
          <w:lang w:eastAsia="zh-CN"/>
        </w:rPr>
        <w:t>进一步了解</w:t>
      </w:r>
      <w:r>
        <w:rPr>
          <w:rFonts w:hint="eastAsia" w:ascii="Times New Roman" w:hAnsi="Times New Roman" w:eastAsia="宋体" w:cs="Times New Roman"/>
          <w:szCs w:val="24"/>
          <w:lang w:eastAsia="zh-CN"/>
        </w:rPr>
        <w:t>项目</w:t>
      </w:r>
      <w:r>
        <w:rPr>
          <w:rFonts w:ascii="Times New Roman" w:hAnsi="Times New Roman" w:eastAsia="宋体" w:cs="Times New Roman"/>
          <w:szCs w:val="24"/>
          <w:lang w:eastAsia="zh-CN"/>
        </w:rPr>
        <w:t>环境影响评价的内容，可向建设单位或其委托的环境影响评价机构索取环境影响报告书征求意见稿全文。</w:t>
      </w:r>
      <w:r>
        <w:rPr>
          <w:rStyle w:val="30"/>
          <w:rFonts w:ascii="Times New Roman" w:hAnsi="Times New Roman" w:eastAsia="宋体" w:cs="Times New Roman"/>
          <w:lang w:eastAsia="zh-CN"/>
        </w:rPr>
        <w:t>查阅场所分别设置在建设单位</w:t>
      </w:r>
      <w:r>
        <w:rPr>
          <w:rFonts w:hint="eastAsia" w:ascii="Times New Roman" w:hAnsi="Times New Roman" w:cs="Times New Roman"/>
          <w:lang w:eastAsia="zh-CN"/>
        </w:rPr>
        <w:t>四川省安润环保科技有限公司</w:t>
      </w:r>
      <w:r>
        <w:rPr>
          <w:rStyle w:val="30"/>
          <w:rFonts w:ascii="Times New Roman" w:hAnsi="Times New Roman" w:eastAsia="宋体" w:cs="Times New Roman"/>
          <w:lang w:eastAsia="zh-CN"/>
        </w:rPr>
        <w:t>和环评单位</w:t>
      </w:r>
      <w:r>
        <w:rPr>
          <w:rFonts w:hint="eastAsia" w:ascii="Times New Roman" w:hAnsi="Times New Roman" w:eastAsia="宋体" w:cs="Times New Roman"/>
          <w:szCs w:val="24"/>
          <w:lang w:eastAsia="zh-CN"/>
        </w:rPr>
        <w:t>四川省众诚瀚蓝科技有限公司</w:t>
      </w:r>
      <w:r>
        <w:rPr>
          <w:rFonts w:ascii="Times New Roman" w:hAnsi="Times New Roman" w:eastAsia="宋体" w:cs="Times New Roman"/>
          <w:szCs w:val="24"/>
          <w:lang w:eastAsia="zh-CN"/>
        </w:rPr>
        <w:t>办公场所内。</w:t>
      </w:r>
    </w:p>
    <w:p w14:paraId="5E14B2C3">
      <w:pPr>
        <w:shd w:val="clear" w:color="auto" w:fill="FFFFFF"/>
        <w:ind w:firstLine="439" w:firstLineChars="183"/>
        <w:jc w:val="both"/>
        <w:rPr>
          <w:rFonts w:ascii="Times New Roman" w:hAnsi="Times New Roman" w:eastAsia="宋体" w:cs="Times New Roman"/>
          <w:lang w:eastAsia="zh-CN"/>
        </w:rPr>
      </w:pPr>
      <w:r>
        <w:rPr>
          <w:rStyle w:val="30"/>
          <w:rFonts w:ascii="Times New Roman" w:hAnsi="Times New Roman" w:eastAsia="宋体" w:cs="Times New Roman"/>
          <w:lang w:eastAsia="zh-CN"/>
        </w:rPr>
        <w:t>征求意见期间</w:t>
      </w:r>
      <w:r>
        <w:rPr>
          <w:rFonts w:ascii="Times New Roman" w:hAnsi="Times New Roman" w:eastAsia="宋体" w:cs="Times New Roman"/>
          <w:szCs w:val="24"/>
          <w:lang w:eastAsia="zh-CN"/>
        </w:rPr>
        <w:t>建设单位和环评单位均</w:t>
      </w:r>
      <w:r>
        <w:rPr>
          <w:rStyle w:val="30"/>
          <w:rFonts w:ascii="Times New Roman" w:hAnsi="Times New Roman" w:eastAsia="宋体" w:cs="Times New Roman"/>
          <w:lang w:eastAsia="zh-CN"/>
        </w:rPr>
        <w:t>未收到公众查阅申请。</w:t>
      </w:r>
    </w:p>
    <w:p w14:paraId="011B70E9">
      <w:pPr>
        <w:pStyle w:val="3"/>
        <w:rPr>
          <w:rFonts w:ascii="Times New Roman" w:hAnsi="Times New Roman" w:eastAsia="宋体" w:cs="Times New Roman"/>
        </w:rPr>
      </w:pPr>
      <w:bookmarkStart w:id="13" w:name="_Toc34"/>
      <w:r>
        <w:rPr>
          <w:rStyle w:val="31"/>
          <w:rFonts w:ascii="Times New Roman" w:hAnsi="Times New Roman" w:eastAsia="宋体" w:cs="Times New Roman"/>
          <w:b/>
          <w:bCs w:val="0"/>
          <w:color w:val="auto"/>
          <w:sz w:val="28"/>
          <w:szCs w:val="28"/>
        </w:rPr>
        <w:t>3.4 公众提出意见情况</w:t>
      </w:r>
      <w:bookmarkEnd w:id="13"/>
    </w:p>
    <w:p w14:paraId="14B65F18">
      <w:pPr>
        <w:shd w:val="clear" w:color="auto" w:fill="FFFFFF"/>
        <w:ind w:firstLine="480"/>
        <w:jc w:val="both"/>
        <w:rPr>
          <w:rFonts w:ascii="Times New Roman" w:hAnsi="Times New Roman" w:eastAsia="宋体" w:cs="Times New Roman"/>
          <w:lang w:eastAsia="zh-CN"/>
        </w:rPr>
      </w:pPr>
      <w:r>
        <w:rPr>
          <w:rFonts w:ascii="Times New Roman" w:hAnsi="Times New Roman" w:eastAsia="宋体" w:cs="Times New Roman"/>
          <w:szCs w:val="24"/>
          <w:lang w:eastAsia="zh-CN"/>
        </w:rPr>
        <w:t>本项目在公示期间，</w:t>
      </w:r>
      <w:r>
        <w:rPr>
          <w:rStyle w:val="30"/>
          <w:rFonts w:ascii="Times New Roman" w:hAnsi="Times New Roman" w:eastAsia="宋体" w:cs="Times New Roman"/>
          <w:lang w:eastAsia="zh-CN"/>
        </w:rPr>
        <w:t>公众在征求意见期间未提出意见。</w:t>
      </w:r>
    </w:p>
    <w:p w14:paraId="0E740910">
      <w:pPr>
        <w:pStyle w:val="2"/>
        <w:rPr>
          <w:rFonts w:ascii="Times New Roman" w:hAnsi="Times New Roman" w:eastAsia="宋体" w:cs="Times New Roman"/>
        </w:rPr>
      </w:pPr>
      <w:bookmarkStart w:id="14" w:name="_Toc13834"/>
      <w:r>
        <w:rPr>
          <w:rStyle w:val="31"/>
          <w:rFonts w:ascii="Times New Roman" w:hAnsi="Times New Roman" w:eastAsia="宋体" w:cs="Times New Roman"/>
          <w:b/>
          <w:bCs w:val="0"/>
          <w:color w:val="auto"/>
          <w:sz w:val="36"/>
          <w:szCs w:val="28"/>
        </w:rPr>
        <w:t>4 其他公众参与情况</w:t>
      </w:r>
      <w:bookmarkEnd w:id="14"/>
    </w:p>
    <w:p w14:paraId="05F99007">
      <w:pPr>
        <w:shd w:val="clear" w:color="auto" w:fill="FFFFFF"/>
        <w:ind w:firstLine="480"/>
        <w:jc w:val="both"/>
        <w:rPr>
          <w:rFonts w:ascii="Times New Roman" w:hAnsi="Times New Roman" w:eastAsia="宋体" w:cs="Times New Roman"/>
          <w:szCs w:val="24"/>
          <w:lang w:eastAsia="zh-CN"/>
        </w:rPr>
      </w:pPr>
      <w:bookmarkStart w:id="15" w:name="_Hlk1723129"/>
      <w:r>
        <w:rPr>
          <w:rStyle w:val="30"/>
          <w:rFonts w:ascii="Times New Roman" w:hAnsi="Times New Roman" w:eastAsia="宋体" w:cs="Times New Roman"/>
          <w:lang w:eastAsia="zh-CN"/>
        </w:rPr>
        <w:t>《办法》要求，“</w:t>
      </w:r>
      <w:r>
        <w:rPr>
          <w:rFonts w:ascii="Times New Roman" w:hAnsi="Times New Roman" w:eastAsia="宋体" w:cs="Times New Roman"/>
          <w:szCs w:val="21"/>
          <w:lang w:eastAsia="zh-CN"/>
        </w:rPr>
        <w:t>对环境影响方面公众质疑性意见多的建设项目，建设单位应当按照下列方式组织开展深度公众参与</w:t>
      </w:r>
      <w:r>
        <w:rPr>
          <w:rStyle w:val="30"/>
          <w:rFonts w:ascii="Times New Roman" w:hAnsi="Times New Roman" w:eastAsia="宋体" w:cs="Times New Roman"/>
          <w:lang w:eastAsia="zh-CN"/>
        </w:rPr>
        <w:t>”。本次公参</w:t>
      </w:r>
      <w:r>
        <w:rPr>
          <w:rFonts w:ascii="Times New Roman" w:hAnsi="Times New Roman" w:eastAsia="宋体" w:cs="Times New Roman"/>
          <w:szCs w:val="21"/>
          <w:lang w:eastAsia="zh-CN"/>
        </w:rPr>
        <w:t>公众对环境影响方面未提出意见，因此，</w:t>
      </w:r>
      <w:r>
        <w:rPr>
          <w:rFonts w:ascii="Times New Roman" w:hAnsi="Times New Roman" w:eastAsia="宋体" w:cs="Times New Roman"/>
          <w:szCs w:val="24"/>
          <w:lang w:eastAsia="zh-CN"/>
        </w:rPr>
        <w:t>未开展深度公众参与。</w:t>
      </w:r>
      <w:bookmarkEnd w:id="15"/>
    </w:p>
    <w:p w14:paraId="29DEEAAC">
      <w:pPr>
        <w:pStyle w:val="2"/>
        <w:rPr>
          <w:rFonts w:ascii="Times New Roman" w:hAnsi="Times New Roman" w:eastAsia="宋体" w:cs="Times New Roman"/>
          <w:color w:val="auto"/>
        </w:rPr>
      </w:pPr>
      <w:bookmarkStart w:id="16" w:name="_Toc17806"/>
      <w:r>
        <w:rPr>
          <w:rStyle w:val="31"/>
          <w:rFonts w:hint="eastAsia" w:cs="Times New Roman"/>
          <w:b/>
          <w:bCs w:val="0"/>
          <w:color w:val="auto"/>
          <w:sz w:val="36"/>
          <w:szCs w:val="28"/>
          <w:lang w:val="en-US" w:eastAsia="zh-CN"/>
        </w:rPr>
        <w:t>5</w:t>
      </w:r>
      <w:r>
        <w:rPr>
          <w:rStyle w:val="31"/>
          <w:rFonts w:ascii="Times New Roman" w:hAnsi="Times New Roman" w:eastAsia="宋体" w:cs="Times New Roman"/>
          <w:b/>
          <w:bCs w:val="0"/>
          <w:color w:val="auto"/>
          <w:sz w:val="36"/>
          <w:szCs w:val="28"/>
        </w:rPr>
        <w:t xml:space="preserve"> </w:t>
      </w:r>
      <w:r>
        <w:rPr>
          <w:rStyle w:val="31"/>
          <w:rFonts w:hint="eastAsia" w:ascii="Times New Roman" w:hAnsi="Times New Roman" w:eastAsia="宋体" w:cs="Times New Roman"/>
          <w:b/>
          <w:bCs w:val="0"/>
          <w:color w:val="auto"/>
          <w:sz w:val="36"/>
          <w:szCs w:val="28"/>
        </w:rPr>
        <w:t>报批前公开情况</w:t>
      </w:r>
      <w:bookmarkEnd w:id="16"/>
    </w:p>
    <w:p w14:paraId="5351D5B5">
      <w:pPr>
        <w:pStyle w:val="3"/>
        <w:rPr>
          <w:rFonts w:ascii="Times New Roman" w:hAnsi="Times New Roman" w:eastAsia="宋体"/>
          <w:color w:val="auto"/>
        </w:rPr>
      </w:pPr>
      <w:bookmarkStart w:id="17" w:name="_Toc32191"/>
      <w:r>
        <w:rPr>
          <w:rStyle w:val="31"/>
          <w:rFonts w:hint="eastAsia"/>
          <w:b/>
          <w:color w:val="auto"/>
          <w:sz w:val="28"/>
          <w:szCs w:val="28"/>
          <w:lang w:val="en-US" w:eastAsia="zh-CN"/>
        </w:rPr>
        <w:t>5</w:t>
      </w:r>
      <w:r>
        <w:rPr>
          <w:rStyle w:val="31"/>
          <w:rFonts w:hint="eastAsia" w:ascii="Times New Roman" w:hAnsi="Times New Roman" w:eastAsia="宋体"/>
          <w:b/>
          <w:color w:val="auto"/>
          <w:sz w:val="28"/>
          <w:szCs w:val="28"/>
          <w:lang w:val="en-US" w:eastAsia="zh-CN"/>
        </w:rPr>
        <w:t>.1</w:t>
      </w:r>
      <w:r>
        <w:rPr>
          <w:rStyle w:val="31"/>
          <w:rFonts w:ascii="Times New Roman" w:hAnsi="Times New Roman" w:eastAsia="宋体"/>
          <w:b/>
          <w:color w:val="auto"/>
          <w:sz w:val="28"/>
          <w:szCs w:val="28"/>
        </w:rPr>
        <w:t>公开内容及日期</w:t>
      </w:r>
      <w:bookmarkEnd w:id="17"/>
    </w:p>
    <w:p w14:paraId="572AD95D">
      <w:pPr>
        <w:shd w:val="clear" w:color="auto" w:fill="FFFFFF"/>
        <w:ind w:firstLine="480"/>
        <w:jc w:val="both"/>
        <w:rPr>
          <w:rStyle w:val="30"/>
          <w:rFonts w:ascii="Times New Roman" w:hAnsi="Times New Roman" w:eastAsia="宋体" w:cs="Times New Roman"/>
          <w:color w:val="auto"/>
          <w:lang w:eastAsia="zh-CN"/>
        </w:rPr>
      </w:pPr>
      <w:r>
        <w:rPr>
          <w:rStyle w:val="30"/>
          <w:rFonts w:ascii="Times New Roman" w:hAnsi="Times New Roman" w:eastAsia="宋体" w:cs="Times New Roman"/>
          <w:color w:val="auto"/>
          <w:lang w:eastAsia="zh-CN"/>
        </w:rPr>
        <w:t>本项目报批前于202</w:t>
      </w:r>
      <w:r>
        <w:rPr>
          <w:rStyle w:val="30"/>
          <w:rFonts w:hint="eastAsia" w:ascii="Times New Roman" w:hAnsi="Times New Roman" w:eastAsia="宋体" w:cs="Times New Roman"/>
          <w:color w:val="auto"/>
          <w:lang w:val="en-US" w:eastAsia="zh-CN"/>
        </w:rPr>
        <w:t>6</w:t>
      </w:r>
      <w:r>
        <w:rPr>
          <w:rStyle w:val="30"/>
          <w:rFonts w:ascii="Times New Roman" w:hAnsi="Times New Roman" w:eastAsia="宋体" w:cs="Times New Roman"/>
          <w:color w:val="auto"/>
          <w:lang w:eastAsia="zh-CN"/>
        </w:rPr>
        <w:t>年</w:t>
      </w:r>
      <w:r>
        <w:rPr>
          <w:rStyle w:val="30"/>
          <w:rFonts w:hint="eastAsia" w:ascii="Times New Roman" w:hAnsi="Times New Roman" w:cs="Times New Roman"/>
          <w:color w:val="auto"/>
          <w:lang w:val="en-US" w:eastAsia="zh-CN"/>
        </w:rPr>
        <w:t>4</w:t>
      </w:r>
      <w:r>
        <w:rPr>
          <w:rStyle w:val="30"/>
          <w:rFonts w:ascii="Times New Roman" w:hAnsi="Times New Roman" w:eastAsia="宋体" w:cs="Times New Roman"/>
          <w:color w:val="auto"/>
          <w:lang w:eastAsia="zh-CN"/>
        </w:rPr>
        <w:t>月</w:t>
      </w:r>
      <w:r>
        <w:rPr>
          <w:rStyle w:val="30"/>
          <w:rFonts w:hint="eastAsia" w:ascii="Times New Roman" w:hAnsi="Times New Roman" w:cs="Times New Roman"/>
          <w:color w:val="auto"/>
          <w:lang w:val="en-US" w:eastAsia="zh-CN"/>
        </w:rPr>
        <w:t>20</w:t>
      </w:r>
      <w:r>
        <w:rPr>
          <w:rStyle w:val="30"/>
          <w:rFonts w:ascii="Times New Roman" w:hAnsi="Times New Roman" w:eastAsia="宋体" w:cs="Times New Roman"/>
          <w:color w:val="auto"/>
          <w:lang w:eastAsia="zh-CN"/>
        </w:rPr>
        <w:t>日，通过</w:t>
      </w:r>
      <w:r>
        <w:rPr>
          <w:rFonts w:hint="eastAsia" w:ascii="Times New Roman" w:hAnsi="Times New Roman" w:cs="Times New Roman"/>
          <w:color w:val="auto"/>
          <w:szCs w:val="24"/>
          <w:lang w:val="en-US" w:eastAsia="zh-CN"/>
        </w:rPr>
        <w:t>四川平昌经济开发区管理委员会官网</w:t>
      </w:r>
      <w:r>
        <w:rPr>
          <w:rStyle w:val="30"/>
          <w:rFonts w:ascii="Times New Roman" w:hAnsi="Times New Roman" w:eastAsia="宋体" w:cs="Times New Roman"/>
          <w:color w:val="auto"/>
          <w:lang w:eastAsia="zh-CN"/>
        </w:rPr>
        <w:t>公开</w:t>
      </w:r>
      <w:r>
        <w:rPr>
          <w:rFonts w:ascii="Times New Roman" w:hAnsi="Times New Roman" w:eastAsia="宋体" w:cs="Times New Roman"/>
          <w:color w:val="auto"/>
          <w:szCs w:val="21"/>
          <w:lang w:eastAsia="zh-CN"/>
        </w:rPr>
        <w:t>环境影响报告书全文和公众参与说明的网络链接，</w:t>
      </w:r>
      <w:r>
        <w:rPr>
          <w:rStyle w:val="30"/>
          <w:rFonts w:ascii="Times New Roman" w:hAnsi="Times New Roman" w:eastAsia="宋体" w:cs="Times New Roman"/>
          <w:color w:val="auto"/>
          <w:lang w:eastAsia="zh-CN"/>
        </w:rPr>
        <w:t>公开主要内容为：</w:t>
      </w:r>
    </w:p>
    <w:p w14:paraId="4C81DC8B">
      <w:pPr>
        <w:widowControl/>
        <w:ind w:firstLine="480"/>
        <w:rPr>
          <w:rFonts w:ascii="Times New Roman" w:hAnsi="Times New Roman" w:eastAsia="宋体" w:cs="Times New Roman"/>
          <w:color w:val="auto"/>
          <w:szCs w:val="21"/>
          <w:lang w:eastAsia="zh-CN"/>
        </w:rPr>
      </w:pPr>
      <w:r>
        <w:rPr>
          <w:rFonts w:ascii="Times New Roman" w:hAnsi="Times New Roman" w:eastAsia="宋体" w:cs="Times New Roman"/>
          <w:color w:val="auto"/>
          <w:szCs w:val="21"/>
          <w:lang w:eastAsia="zh-CN"/>
        </w:rPr>
        <w:t>（一）环境影响报告书全文的网络链接；</w:t>
      </w:r>
    </w:p>
    <w:p w14:paraId="2734BFE5">
      <w:pPr>
        <w:widowControl/>
        <w:ind w:firstLine="480"/>
        <w:rPr>
          <w:rFonts w:ascii="Times New Roman" w:hAnsi="Times New Roman" w:eastAsia="宋体" w:cs="Times New Roman"/>
          <w:color w:val="auto"/>
          <w:szCs w:val="21"/>
          <w:lang w:eastAsia="zh-CN"/>
        </w:rPr>
      </w:pPr>
      <w:r>
        <w:rPr>
          <w:rFonts w:ascii="Times New Roman" w:hAnsi="Times New Roman" w:eastAsia="宋体" w:cs="Times New Roman"/>
          <w:color w:val="auto"/>
          <w:szCs w:val="21"/>
          <w:lang w:eastAsia="zh-CN"/>
        </w:rPr>
        <w:t>（二）公众参与说明文本全文的网络链接；</w:t>
      </w:r>
    </w:p>
    <w:p w14:paraId="5E3D775F">
      <w:pPr>
        <w:shd w:val="clear" w:color="auto" w:fill="FFFFFF"/>
        <w:ind w:firstLine="480"/>
        <w:jc w:val="both"/>
        <w:rPr>
          <w:rFonts w:ascii="Times New Roman" w:hAnsi="Times New Roman" w:eastAsia="宋体" w:cs="Times New Roman"/>
          <w:color w:val="auto"/>
          <w:lang w:eastAsia="zh-CN"/>
        </w:rPr>
      </w:pPr>
      <w:r>
        <w:rPr>
          <w:rStyle w:val="30"/>
          <w:rFonts w:ascii="Times New Roman" w:hAnsi="Times New Roman" w:eastAsia="宋体" w:cs="Times New Roman"/>
          <w:color w:val="auto"/>
          <w:lang w:eastAsia="zh-CN"/>
        </w:rPr>
        <w:t>此次公示为未包含国家秘密、商业秘密、个人隐私等依法不应公开内容的拟报批环境影响报告书全本，全文公示主要内容和时限均符合《办法》要求。</w:t>
      </w:r>
    </w:p>
    <w:p w14:paraId="51DBD4FB">
      <w:pPr>
        <w:pStyle w:val="3"/>
        <w:rPr>
          <w:rFonts w:ascii="Times New Roman" w:hAnsi="Times New Roman" w:eastAsia="宋体"/>
          <w:color w:val="auto"/>
        </w:rPr>
      </w:pPr>
      <w:bookmarkStart w:id="18" w:name="_Toc12681"/>
      <w:bookmarkStart w:id="19" w:name="_Toc10084"/>
      <w:bookmarkStart w:id="20" w:name="_Toc1725166"/>
      <w:bookmarkStart w:id="21" w:name="_Toc26096"/>
      <w:bookmarkStart w:id="22" w:name="_Toc29094"/>
      <w:bookmarkStart w:id="23" w:name="_Toc102299348"/>
      <w:bookmarkStart w:id="24" w:name="_Toc9529"/>
      <w:r>
        <w:rPr>
          <w:rStyle w:val="31"/>
          <w:rFonts w:hint="eastAsia"/>
          <w:b/>
          <w:color w:val="auto"/>
          <w:sz w:val="28"/>
          <w:szCs w:val="28"/>
          <w:lang w:val="en-US" w:eastAsia="zh-CN"/>
        </w:rPr>
        <w:t>5</w:t>
      </w:r>
      <w:r>
        <w:rPr>
          <w:rStyle w:val="31"/>
          <w:rFonts w:ascii="Times New Roman" w:hAnsi="Times New Roman" w:eastAsia="宋体"/>
          <w:b/>
          <w:color w:val="auto"/>
          <w:sz w:val="28"/>
          <w:szCs w:val="28"/>
        </w:rPr>
        <w:t>.2 公开方式</w:t>
      </w:r>
      <w:bookmarkEnd w:id="18"/>
      <w:bookmarkEnd w:id="19"/>
      <w:bookmarkEnd w:id="20"/>
      <w:bookmarkEnd w:id="21"/>
      <w:bookmarkEnd w:id="22"/>
      <w:bookmarkEnd w:id="23"/>
      <w:bookmarkEnd w:id="24"/>
    </w:p>
    <w:p w14:paraId="2C43C0E9">
      <w:pPr>
        <w:keepNext w:val="0"/>
        <w:keepLines w:val="0"/>
        <w:pageBreakBefore w:val="0"/>
        <w:widowControl w:val="0"/>
        <w:shd w:val="clear" w:color="auto" w:fill="FFFFFF"/>
        <w:kinsoku/>
        <w:wordWrap w:val="0"/>
        <w:overflowPunct/>
        <w:topLinePunct w:val="0"/>
        <w:autoSpaceDE/>
        <w:autoSpaceDN/>
        <w:bidi w:val="0"/>
        <w:adjustRightInd/>
        <w:snapToGrid/>
        <w:ind w:firstLine="480"/>
        <w:jc w:val="both"/>
        <w:textAlignment w:val="auto"/>
        <w:rPr>
          <w:rStyle w:val="30"/>
          <w:rFonts w:hint="eastAsia" w:ascii="Times New Roman" w:hAnsi="Times New Roman" w:eastAsia="宋体" w:cs="Times New Roman"/>
          <w:color w:val="auto"/>
          <w:lang w:eastAsia="zh-CN"/>
        </w:rPr>
      </w:pPr>
      <w:r>
        <w:rPr>
          <w:rStyle w:val="30"/>
          <w:rFonts w:ascii="Times New Roman" w:hAnsi="Times New Roman" w:eastAsia="宋体" w:cs="Times New Roman"/>
          <w:color w:val="auto"/>
          <w:lang w:eastAsia="zh-CN"/>
        </w:rPr>
        <w:t>本次全文网络公开选择有影响力的网络平台，载体选择符合《办法》要求。公示网址为</w:t>
      </w:r>
      <w:r>
        <w:rPr>
          <w:rStyle w:val="30"/>
          <w:rFonts w:hint="eastAsia" w:ascii="Times New Roman" w:hAnsi="Times New Roman" w:eastAsia="宋体" w:cs="Times New Roman"/>
          <w:color w:val="auto"/>
          <w:lang w:eastAsia="zh-CN"/>
        </w:rPr>
        <w:fldChar w:fldCharType="begin"/>
      </w:r>
      <w:r>
        <w:rPr>
          <w:rStyle w:val="30"/>
          <w:rFonts w:hint="eastAsia" w:ascii="Times New Roman" w:hAnsi="Times New Roman" w:eastAsia="宋体" w:cs="Times New Roman"/>
          <w:color w:val="auto"/>
          <w:lang w:eastAsia="zh-CN"/>
        </w:rPr>
        <w:instrText xml:space="preserve"> HYPERLINK "http://www.scpc.gov.cn/public/6604364/14058672.html" </w:instrText>
      </w:r>
      <w:r>
        <w:rPr>
          <w:rStyle w:val="30"/>
          <w:rFonts w:hint="eastAsia" w:ascii="Times New Roman" w:hAnsi="Times New Roman" w:eastAsia="宋体" w:cs="Times New Roman"/>
          <w:color w:val="auto"/>
          <w:lang w:eastAsia="zh-CN"/>
        </w:rPr>
        <w:fldChar w:fldCharType="separate"/>
      </w:r>
      <w:r>
        <w:rPr>
          <w:rStyle w:val="21"/>
          <w:rFonts w:hint="eastAsia" w:ascii="Times New Roman" w:hAnsi="Times New Roman" w:eastAsia="宋体" w:cs="Times New Roman"/>
          <w:lang w:eastAsia="zh-CN"/>
        </w:rPr>
        <w:t>http://www.scpc.gov.cn/public/6604364/14058672.html</w:t>
      </w:r>
      <w:r>
        <w:rPr>
          <w:rStyle w:val="30"/>
          <w:rFonts w:hint="eastAsia" w:ascii="Times New Roman" w:hAnsi="Times New Roman" w:eastAsia="宋体" w:cs="Times New Roman"/>
          <w:color w:val="auto"/>
          <w:lang w:eastAsia="zh-CN"/>
        </w:rPr>
        <w:fldChar w:fldCharType="end"/>
      </w:r>
    </w:p>
    <w:p w14:paraId="4641456F">
      <w:pPr>
        <w:keepNext w:val="0"/>
        <w:keepLines w:val="0"/>
        <w:pageBreakBefore w:val="0"/>
        <w:widowControl w:val="0"/>
        <w:shd w:val="clear" w:color="auto" w:fill="FFFFFF"/>
        <w:kinsoku/>
        <w:wordWrap w:val="0"/>
        <w:overflowPunct/>
        <w:topLinePunct w:val="0"/>
        <w:autoSpaceDE/>
        <w:autoSpaceDN/>
        <w:bidi w:val="0"/>
        <w:adjustRightInd/>
        <w:snapToGrid/>
        <w:ind w:firstLine="480"/>
        <w:jc w:val="both"/>
        <w:textAlignment w:val="auto"/>
        <w:rPr>
          <w:rStyle w:val="30"/>
          <w:rFonts w:hint="eastAsia" w:ascii="Times New Roman" w:hAnsi="Times New Roman" w:eastAsia="宋体" w:cs="Times New Roman"/>
          <w:color w:val="auto"/>
          <w:lang w:val="en-US" w:eastAsia="zh-CN"/>
        </w:rPr>
      </w:pPr>
      <w:r>
        <w:rPr>
          <w:rStyle w:val="30"/>
          <w:rFonts w:hint="eastAsia" w:ascii="Times New Roman" w:hAnsi="Times New Roman" w:eastAsia="宋体" w:cs="Times New Roman"/>
          <w:color w:val="auto"/>
          <w:lang w:val="en-US" w:eastAsia="zh-CN"/>
        </w:rPr>
        <w:t>公示截图如下：</w:t>
      </w:r>
    </w:p>
    <w:p w14:paraId="267DC8F3">
      <w:pPr>
        <w:shd w:val="clear" w:color="auto" w:fill="FFFFFF"/>
        <w:ind w:firstLine="0" w:firstLineChars="0"/>
        <w:jc w:val="center"/>
        <w:rPr>
          <w:rFonts w:ascii="Times New Roman" w:hAnsi="Times New Roman" w:eastAsia="宋体" w:cs="Times New Roman"/>
          <w:szCs w:val="24"/>
          <w:lang w:eastAsia="zh-CN"/>
        </w:rPr>
      </w:pPr>
      <w:r>
        <w:rPr>
          <w:rFonts w:ascii="Times New Roman" w:hAnsi="Times New Roman" w:eastAsia="宋体" w:cs="Times New Roman"/>
          <w:szCs w:val="24"/>
          <w:lang w:eastAsia="zh-CN"/>
        </w:rPr>
        <w:drawing>
          <wp:inline distT="0" distB="0" distL="114300" distR="114300">
            <wp:extent cx="5252720" cy="5857875"/>
            <wp:effectExtent l="0" t="0" r="5080" b="9525"/>
            <wp:docPr id="4" name="图片 4" descr="四川省安润环保科技有限公司平昌县油气开发废弃物资源化综合利用项目环境影响评价公众参与报批前公示_平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四川省安润环保科技有限公司平昌县油气开发废弃物资源化综合利用项目环境影响评价公众参与报批前公示_平昌"/>
                    <pic:cNvPicPr>
                      <a:picLocks noChangeAspect="1"/>
                    </pic:cNvPicPr>
                  </pic:nvPicPr>
                  <pic:blipFill>
                    <a:blip r:embed="rId19"/>
                    <a:srcRect l="13793" r="15168" b="25583"/>
                    <a:stretch>
                      <a:fillRect/>
                    </a:stretch>
                  </pic:blipFill>
                  <pic:spPr>
                    <a:xfrm>
                      <a:off x="0" y="0"/>
                      <a:ext cx="5252720" cy="5857875"/>
                    </a:xfrm>
                    <a:prstGeom prst="rect">
                      <a:avLst/>
                    </a:prstGeom>
                  </pic:spPr>
                </pic:pic>
              </a:graphicData>
            </a:graphic>
          </wp:inline>
        </w:drawing>
      </w:r>
    </w:p>
    <w:p w14:paraId="70E4F291">
      <w:pPr>
        <w:shd w:val="clear" w:color="auto" w:fill="FFFFFF"/>
        <w:ind w:firstLine="0" w:firstLineChars="0"/>
        <w:jc w:val="center"/>
        <w:rPr>
          <w:rFonts w:ascii="Times New Roman" w:hAnsi="Times New Roman" w:eastAsia="宋体" w:cs="Times New Roman"/>
          <w:color w:val="000000" w:themeColor="text1"/>
          <w:szCs w:val="24"/>
          <w:lang w:eastAsia="zh-CN"/>
          <w14:textFill>
            <w14:solidFill>
              <w14:schemeClr w14:val="tx1"/>
            </w14:solidFill>
          </w14:textFill>
        </w:rPr>
      </w:pPr>
      <w:r>
        <w:rPr>
          <w:rFonts w:ascii="Times New Roman" w:hAnsi="Times New Roman" w:eastAsia="宋体" w:cs="Times New Roman"/>
          <w:b/>
          <w:bCs/>
          <w:color w:val="000000" w:themeColor="text1"/>
          <w:sz w:val="21"/>
          <w:szCs w:val="21"/>
          <w:lang w:eastAsia="zh-CN"/>
          <w14:textFill>
            <w14:solidFill>
              <w14:schemeClr w14:val="tx1"/>
            </w14:solidFill>
          </w14:textFill>
        </w:rPr>
        <w:t>图</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6</w:t>
      </w:r>
      <w:r>
        <w:rPr>
          <w:rFonts w:ascii="Times New Roman" w:hAnsi="Times New Roman" w:eastAsia="宋体" w:cs="Times New Roman"/>
          <w:b/>
          <w:bCs/>
          <w:color w:val="000000" w:themeColor="text1"/>
          <w:sz w:val="21"/>
          <w:szCs w:val="21"/>
          <w:lang w:eastAsia="zh-CN"/>
          <w14:textFill>
            <w14:solidFill>
              <w14:schemeClr w14:val="tx1"/>
            </w14:solidFill>
          </w14:textFill>
        </w:rPr>
        <w:t xml:space="preserve">  </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报批前公示网络截图</w:t>
      </w:r>
    </w:p>
    <w:p w14:paraId="45A150E3">
      <w:pPr>
        <w:pStyle w:val="2"/>
        <w:rPr>
          <w:rFonts w:ascii="Times New Roman" w:hAnsi="Times New Roman" w:eastAsia="宋体" w:cs="Times New Roman"/>
        </w:rPr>
      </w:pPr>
      <w:bookmarkStart w:id="25" w:name="_Toc3695"/>
      <w:r>
        <w:rPr>
          <w:rStyle w:val="31"/>
          <w:rFonts w:hint="eastAsia" w:cs="Times New Roman"/>
          <w:b/>
          <w:bCs w:val="0"/>
          <w:color w:val="auto"/>
          <w:sz w:val="36"/>
          <w:szCs w:val="28"/>
          <w:lang w:val="en-US" w:eastAsia="zh-CN"/>
        </w:rPr>
        <w:t>6</w:t>
      </w:r>
      <w:r>
        <w:rPr>
          <w:rStyle w:val="31"/>
          <w:rFonts w:ascii="Times New Roman" w:hAnsi="Times New Roman" w:eastAsia="宋体" w:cs="Times New Roman"/>
          <w:b/>
          <w:bCs w:val="0"/>
          <w:color w:val="auto"/>
          <w:sz w:val="36"/>
          <w:szCs w:val="28"/>
        </w:rPr>
        <w:t xml:space="preserve"> 公众意见处理情况</w:t>
      </w:r>
      <w:bookmarkEnd w:id="25"/>
    </w:p>
    <w:p w14:paraId="41C169CC">
      <w:pPr>
        <w:bidi w:val="0"/>
        <w:rPr>
          <w:rFonts w:hint="default" w:ascii="Times New Roman" w:hAnsi="Times New Roman" w:eastAsia="宋体"/>
          <w:lang w:val="en-US" w:eastAsia="zh-CN"/>
        </w:rPr>
      </w:pPr>
      <w:bookmarkStart w:id="26" w:name="_Hlk1723148"/>
      <w:r>
        <w:rPr>
          <w:rFonts w:ascii="Times New Roman" w:hAnsi="Times New Roman" w:eastAsia="宋体"/>
          <w:lang w:eastAsia="zh-CN"/>
        </w:rPr>
        <w:t>本项目公示期间未收到公众反馈意见。</w:t>
      </w:r>
      <w:bookmarkEnd w:id="26"/>
    </w:p>
    <w:p w14:paraId="2CC03F11">
      <w:pPr>
        <w:pStyle w:val="2"/>
        <w:rPr>
          <w:rStyle w:val="31"/>
          <w:rFonts w:ascii="Times New Roman" w:hAnsi="Times New Roman" w:eastAsia="宋体" w:cs="Times New Roman"/>
          <w:b/>
          <w:bCs w:val="0"/>
          <w:color w:val="auto"/>
          <w:sz w:val="36"/>
          <w:szCs w:val="28"/>
        </w:rPr>
      </w:pPr>
      <w:bookmarkStart w:id="27" w:name="_Toc9413"/>
      <w:bookmarkStart w:id="28" w:name="_Toc10954"/>
      <w:r>
        <w:rPr>
          <w:rStyle w:val="31"/>
          <w:rFonts w:hint="eastAsia" w:cs="Times New Roman"/>
          <w:b/>
          <w:bCs w:val="0"/>
          <w:color w:val="auto"/>
          <w:sz w:val="36"/>
          <w:szCs w:val="28"/>
          <w:lang w:val="en-US" w:eastAsia="zh-CN"/>
        </w:rPr>
        <w:t>7</w:t>
      </w:r>
      <w:r>
        <w:rPr>
          <w:rStyle w:val="31"/>
          <w:rFonts w:hint="eastAsia" w:ascii="Times New Roman" w:hAnsi="Times New Roman" w:eastAsia="宋体" w:cs="Times New Roman"/>
          <w:b/>
          <w:bCs w:val="0"/>
          <w:color w:val="auto"/>
          <w:sz w:val="36"/>
          <w:szCs w:val="28"/>
          <w:lang w:val="en-US" w:eastAsia="zh-CN"/>
        </w:rPr>
        <w:t xml:space="preserve"> </w:t>
      </w:r>
      <w:r>
        <w:rPr>
          <w:rStyle w:val="31"/>
          <w:rFonts w:ascii="Times New Roman" w:hAnsi="Times New Roman" w:eastAsia="宋体" w:cs="Times New Roman"/>
          <w:b/>
          <w:bCs w:val="0"/>
          <w:color w:val="auto"/>
          <w:sz w:val="36"/>
          <w:szCs w:val="28"/>
        </w:rPr>
        <w:t>其他</w:t>
      </w:r>
      <w:bookmarkEnd w:id="27"/>
      <w:bookmarkEnd w:id="28"/>
    </w:p>
    <w:p w14:paraId="5E99FA95">
      <w:pPr>
        <w:ind w:firstLine="480"/>
        <w:rPr>
          <w:rStyle w:val="43"/>
          <w:rFonts w:hint="default" w:ascii="Times New Roman" w:hAnsi="Times New Roman" w:eastAsia="宋体" w:cs="Times New Roman"/>
          <w:color w:val="auto"/>
          <w:sz w:val="24"/>
          <w:szCs w:val="24"/>
          <w:lang w:eastAsia="zh-CN"/>
        </w:rPr>
        <w:sectPr>
          <w:pgSz w:w="11906" w:h="16838"/>
          <w:pgMar w:top="1440" w:right="1800" w:bottom="1440" w:left="1800" w:header="851" w:footer="624" w:gutter="0"/>
          <w:cols w:space="425" w:num="1"/>
          <w:docGrid w:type="lines" w:linePitch="326" w:charSpace="0"/>
        </w:sectPr>
      </w:pPr>
      <w:r>
        <w:rPr>
          <w:rStyle w:val="43"/>
          <w:rFonts w:hint="default" w:ascii="Times New Roman" w:hAnsi="Times New Roman" w:eastAsia="宋体" w:cs="Times New Roman"/>
          <w:color w:val="auto"/>
          <w:sz w:val="24"/>
          <w:szCs w:val="24"/>
          <w:lang w:eastAsia="zh-CN"/>
        </w:rPr>
        <w:t>本报告编制过程中的公众参与的相关原始资料如调查问卷、报纸、张贴公告的照片均已存档。</w:t>
      </w:r>
    </w:p>
    <w:p w14:paraId="140A8171">
      <w:pPr>
        <w:pStyle w:val="2"/>
        <w:rPr>
          <w:rStyle w:val="31"/>
          <w:rFonts w:hint="eastAsia" w:ascii="Times New Roman" w:hAnsi="Times New Roman" w:eastAsia="宋体" w:cs="Times New Roman"/>
          <w:b/>
          <w:bCs w:val="0"/>
          <w:color w:val="auto"/>
          <w:sz w:val="36"/>
          <w:szCs w:val="28"/>
          <w:lang w:val="en-US" w:eastAsia="zh-CN"/>
        </w:rPr>
      </w:pPr>
      <w:bookmarkStart w:id="29" w:name="_Toc16708"/>
      <w:bookmarkStart w:id="30" w:name="_Toc22817"/>
      <w:r>
        <w:rPr>
          <w:rStyle w:val="31"/>
          <w:rFonts w:hint="eastAsia" w:cs="Times New Roman"/>
          <w:b/>
          <w:bCs w:val="0"/>
          <w:color w:val="auto"/>
          <w:sz w:val="36"/>
          <w:szCs w:val="28"/>
          <w:lang w:val="en-US" w:eastAsia="zh-CN"/>
        </w:rPr>
        <w:t>8</w:t>
      </w:r>
      <w:r>
        <w:rPr>
          <w:rStyle w:val="31"/>
          <w:rFonts w:hint="eastAsia" w:ascii="Times New Roman" w:hAnsi="Times New Roman" w:eastAsia="宋体" w:cs="Times New Roman"/>
          <w:b/>
          <w:bCs w:val="0"/>
          <w:color w:val="auto"/>
          <w:sz w:val="36"/>
          <w:szCs w:val="28"/>
          <w:lang w:val="en-US" w:eastAsia="zh-CN"/>
        </w:rPr>
        <w:t xml:space="preserve"> 诚信承诺</w:t>
      </w:r>
      <w:bookmarkEnd w:id="29"/>
      <w:bookmarkEnd w:id="30"/>
    </w:p>
    <w:p w14:paraId="7D36AE2E">
      <w:pPr>
        <w:shd w:val="clear" w:color="auto" w:fill="auto"/>
        <w:ind w:firstLine="480"/>
        <w:jc w:val="left"/>
        <w:rPr>
          <w:rStyle w:val="43"/>
          <w:rFonts w:ascii="Times New Roman" w:hAnsi="Times New Roman" w:eastAsia="宋体" w:cs="Times New Roman"/>
          <w:color w:val="auto"/>
          <w:sz w:val="24"/>
          <w:szCs w:val="24"/>
          <w:lang w:eastAsia="zh-CN"/>
        </w:rPr>
      </w:pPr>
      <w:r>
        <w:rPr>
          <w:rStyle w:val="43"/>
          <w:rFonts w:ascii="Times New Roman" w:hAnsi="Times New Roman" w:eastAsia="宋体" w:cs="Times New Roman"/>
          <w:color w:val="auto"/>
          <w:sz w:val="24"/>
          <w:szCs w:val="24"/>
          <w:lang w:eastAsia="zh-CN"/>
        </w:rPr>
        <w:t>我单位已按照《环境影响评价公众参与办法》（生态环境部部令2018第4号）要求，在</w:t>
      </w:r>
      <w:r>
        <w:rPr>
          <w:rStyle w:val="43"/>
          <w:rFonts w:hint="eastAsia" w:ascii="Times New Roman" w:hAnsi="Times New Roman" w:cs="Times New Roman"/>
          <w:color w:val="auto"/>
          <w:sz w:val="24"/>
          <w:szCs w:val="24"/>
          <w:lang w:val="en-US" w:eastAsia="zh-CN"/>
        </w:rPr>
        <w:t>平昌县油气开发废弃物资源化综合利用项目</w:t>
      </w:r>
      <w:r>
        <w:rPr>
          <w:rStyle w:val="43"/>
          <w:rFonts w:ascii="Times New Roman" w:hAnsi="Times New Roman" w:eastAsia="宋体" w:cs="Times New Roman"/>
          <w:color w:val="auto"/>
          <w:sz w:val="24"/>
          <w:szCs w:val="24"/>
          <w:lang w:eastAsia="zh-CN"/>
        </w:rPr>
        <w:t>环境影响报告书编制阶段开展了公众参与工作，并按照要求编制了公众参与说明。</w:t>
      </w:r>
    </w:p>
    <w:p w14:paraId="245162E5">
      <w:pPr>
        <w:shd w:val="clear" w:color="auto" w:fill="auto"/>
        <w:ind w:firstLine="480"/>
        <w:jc w:val="left"/>
        <w:rPr>
          <w:rStyle w:val="43"/>
          <w:rFonts w:ascii="Times New Roman" w:hAnsi="Times New Roman" w:eastAsia="宋体" w:cs="Times New Roman"/>
          <w:color w:val="auto"/>
          <w:sz w:val="24"/>
          <w:szCs w:val="24"/>
          <w:lang w:eastAsia="zh-CN"/>
        </w:rPr>
      </w:pPr>
      <w:r>
        <w:rPr>
          <w:rStyle w:val="43"/>
          <w:rFonts w:ascii="Times New Roman" w:hAnsi="Times New Roman" w:eastAsia="宋体" w:cs="Times New Roman"/>
          <w:color w:val="auto"/>
          <w:sz w:val="24"/>
          <w:szCs w:val="24"/>
          <w:lang w:eastAsia="zh-CN"/>
        </w:rPr>
        <w:t>我单位承诺，本次提交的《</w:t>
      </w:r>
      <w:r>
        <w:rPr>
          <w:rStyle w:val="43"/>
          <w:rFonts w:hint="eastAsia" w:ascii="Times New Roman" w:hAnsi="Times New Roman" w:cs="Times New Roman"/>
          <w:color w:val="auto"/>
          <w:sz w:val="24"/>
          <w:szCs w:val="24"/>
          <w:lang w:eastAsia="zh-CN"/>
        </w:rPr>
        <w:t>平昌县油气开发废弃物资源化综合利用项目</w:t>
      </w:r>
      <w:r>
        <w:rPr>
          <w:rStyle w:val="43"/>
          <w:rFonts w:ascii="Times New Roman" w:hAnsi="Times New Roman" w:eastAsia="宋体" w:cs="Times New Roman"/>
          <w:color w:val="auto"/>
          <w:sz w:val="24"/>
          <w:szCs w:val="24"/>
          <w:lang w:eastAsia="zh-CN"/>
        </w:rPr>
        <w:t>建设项目环境影响评价公众参与说明》内容客观、真实，未包含依法不得公开的国家秘密、商业秘密、个人隐私。如存在弄虚作假、隐瞒欺骗等情况及由此导致的一切后果由</w:t>
      </w:r>
      <w:r>
        <w:rPr>
          <w:rStyle w:val="43"/>
          <w:rFonts w:hint="eastAsia" w:ascii="Times New Roman" w:hAnsi="Times New Roman" w:cs="Times New Roman"/>
          <w:color w:val="auto"/>
          <w:sz w:val="24"/>
          <w:szCs w:val="24"/>
          <w:lang w:eastAsia="zh-CN"/>
        </w:rPr>
        <w:t>四川省安润环保科技有限公司</w:t>
      </w:r>
      <w:r>
        <w:rPr>
          <w:rStyle w:val="43"/>
          <w:rFonts w:ascii="Times New Roman" w:hAnsi="Times New Roman" w:eastAsia="宋体" w:cs="Times New Roman"/>
          <w:color w:val="auto"/>
          <w:sz w:val="24"/>
          <w:szCs w:val="24"/>
          <w:lang w:eastAsia="zh-CN"/>
        </w:rPr>
        <w:t>承担</w:t>
      </w:r>
      <w:r>
        <w:rPr>
          <w:rStyle w:val="43"/>
          <w:rFonts w:hint="eastAsia" w:ascii="Times New Roman" w:hAnsi="Times New Roman" w:eastAsia="宋体"/>
          <w:color w:val="auto"/>
          <w:sz w:val="24"/>
          <w:szCs w:val="24"/>
          <w:lang w:eastAsia="zh-CN"/>
        </w:rPr>
        <w:t>相关</w:t>
      </w:r>
      <w:r>
        <w:rPr>
          <w:rStyle w:val="43"/>
          <w:rFonts w:ascii="Times New Roman" w:hAnsi="Times New Roman" w:eastAsia="宋体" w:cs="Times New Roman"/>
          <w:color w:val="auto"/>
          <w:sz w:val="24"/>
          <w:szCs w:val="24"/>
          <w:lang w:eastAsia="zh-CN"/>
        </w:rPr>
        <w:t>责任。</w:t>
      </w:r>
    </w:p>
    <w:p w14:paraId="7F15C8CB">
      <w:pPr>
        <w:shd w:val="clear" w:color="auto" w:fill="auto"/>
        <w:ind w:firstLine="480"/>
        <w:jc w:val="left"/>
        <w:rPr>
          <w:rStyle w:val="43"/>
          <w:rFonts w:ascii="Times New Roman" w:hAnsi="Times New Roman" w:eastAsia="宋体" w:cs="Times New Roman"/>
          <w:color w:val="auto"/>
          <w:sz w:val="24"/>
          <w:szCs w:val="24"/>
          <w:lang w:eastAsia="zh-CN"/>
        </w:rPr>
      </w:pPr>
    </w:p>
    <w:p w14:paraId="3AC7CB5E">
      <w:pPr>
        <w:shd w:val="clear" w:color="auto" w:fill="auto"/>
        <w:ind w:firstLine="480"/>
        <w:jc w:val="left"/>
        <w:rPr>
          <w:rStyle w:val="43"/>
          <w:rFonts w:ascii="Times New Roman" w:hAnsi="Times New Roman" w:eastAsia="宋体" w:cs="Times New Roman"/>
          <w:color w:val="auto"/>
          <w:sz w:val="24"/>
          <w:szCs w:val="24"/>
          <w:lang w:eastAsia="zh-CN"/>
        </w:rPr>
      </w:pPr>
    </w:p>
    <w:p w14:paraId="551C5E3A">
      <w:pPr>
        <w:shd w:val="clear" w:color="auto" w:fill="auto"/>
        <w:ind w:firstLine="480"/>
        <w:jc w:val="right"/>
        <w:rPr>
          <w:rStyle w:val="43"/>
          <w:rFonts w:ascii="Times New Roman" w:hAnsi="Times New Roman" w:eastAsia="宋体" w:cs="Times New Roman"/>
          <w:color w:val="auto"/>
          <w:sz w:val="24"/>
          <w:szCs w:val="24"/>
          <w:lang w:eastAsia="zh-CN"/>
        </w:rPr>
      </w:pPr>
      <w:r>
        <w:rPr>
          <w:rStyle w:val="43"/>
          <w:rFonts w:ascii="Times New Roman" w:hAnsi="Times New Roman" w:eastAsia="宋体" w:cs="Times New Roman"/>
          <w:color w:val="auto"/>
          <w:sz w:val="24"/>
          <w:szCs w:val="24"/>
          <w:lang w:eastAsia="zh-CN"/>
        </w:rPr>
        <w:t>承诺单位：</w:t>
      </w:r>
      <w:r>
        <w:rPr>
          <w:rStyle w:val="43"/>
          <w:rFonts w:hint="eastAsia" w:ascii="Times New Roman" w:hAnsi="Times New Roman" w:cs="Times New Roman"/>
          <w:color w:val="auto"/>
          <w:sz w:val="24"/>
          <w:szCs w:val="24"/>
          <w:lang w:eastAsia="zh-CN"/>
        </w:rPr>
        <w:t>四川省安润环保科技有限公司</w:t>
      </w:r>
    </w:p>
    <w:p w14:paraId="5B681C04">
      <w:pPr>
        <w:shd w:val="clear" w:color="auto" w:fill="auto"/>
        <w:ind w:firstLine="480"/>
        <w:jc w:val="right"/>
        <w:rPr>
          <w:rStyle w:val="43"/>
          <w:rFonts w:ascii="Times New Roman" w:hAnsi="Times New Roman" w:eastAsia="宋体" w:cs="Times New Roman"/>
          <w:color w:val="auto"/>
          <w:sz w:val="24"/>
          <w:szCs w:val="24"/>
          <w:lang w:eastAsia="zh-CN"/>
        </w:rPr>
      </w:pPr>
      <w:r>
        <w:rPr>
          <w:rStyle w:val="43"/>
          <w:rFonts w:ascii="Times New Roman" w:hAnsi="Times New Roman" w:eastAsia="宋体" w:cs="Times New Roman"/>
          <w:color w:val="auto"/>
          <w:sz w:val="24"/>
          <w:szCs w:val="24"/>
          <w:lang w:eastAsia="zh-CN"/>
        </w:rPr>
        <w:t>承诺时间：202</w:t>
      </w:r>
      <w:r>
        <w:rPr>
          <w:rStyle w:val="43"/>
          <w:rFonts w:hint="eastAsia" w:ascii="Times New Roman" w:hAnsi="Times New Roman" w:cs="Times New Roman"/>
          <w:color w:val="auto"/>
          <w:sz w:val="24"/>
          <w:szCs w:val="24"/>
          <w:lang w:val="en-US" w:eastAsia="zh-CN"/>
        </w:rPr>
        <w:t>6</w:t>
      </w:r>
      <w:r>
        <w:rPr>
          <w:rStyle w:val="43"/>
          <w:rFonts w:ascii="Times New Roman" w:hAnsi="Times New Roman" w:eastAsia="宋体" w:cs="Times New Roman"/>
          <w:color w:val="auto"/>
          <w:sz w:val="24"/>
          <w:szCs w:val="24"/>
          <w:lang w:eastAsia="zh-CN"/>
        </w:rPr>
        <w:t>年</w:t>
      </w:r>
      <w:r>
        <w:rPr>
          <w:rStyle w:val="43"/>
          <w:rFonts w:hint="eastAsia" w:ascii="Times New Roman" w:hAnsi="Times New Roman" w:cs="Times New Roman"/>
          <w:color w:val="auto"/>
          <w:sz w:val="24"/>
          <w:szCs w:val="24"/>
          <w:lang w:val="en-US" w:eastAsia="zh-CN"/>
        </w:rPr>
        <w:t>5</w:t>
      </w:r>
      <w:r>
        <w:rPr>
          <w:rStyle w:val="43"/>
          <w:rFonts w:ascii="Times New Roman" w:hAnsi="Times New Roman" w:eastAsia="宋体" w:cs="Times New Roman"/>
          <w:color w:val="auto"/>
          <w:sz w:val="24"/>
          <w:szCs w:val="24"/>
          <w:lang w:eastAsia="zh-CN"/>
        </w:rPr>
        <w:t>月</w:t>
      </w:r>
      <w:r>
        <w:rPr>
          <w:rStyle w:val="43"/>
          <w:rFonts w:hint="eastAsia" w:ascii="Times New Roman" w:hAnsi="Times New Roman" w:cs="Times New Roman"/>
          <w:color w:val="auto"/>
          <w:sz w:val="24"/>
          <w:szCs w:val="24"/>
          <w:lang w:val="en-US" w:eastAsia="zh-CN"/>
        </w:rPr>
        <w:t>11</w:t>
      </w:r>
      <w:r>
        <w:rPr>
          <w:rStyle w:val="43"/>
          <w:rFonts w:ascii="Times New Roman" w:hAnsi="Times New Roman" w:eastAsia="宋体" w:cs="Times New Roman"/>
          <w:color w:val="auto"/>
          <w:sz w:val="24"/>
          <w:szCs w:val="24"/>
          <w:lang w:eastAsia="zh-CN"/>
        </w:rPr>
        <w:t>日</w:t>
      </w:r>
    </w:p>
    <w:p w14:paraId="473534B0">
      <w:pPr>
        <w:ind w:left="0" w:leftChars="0" w:firstLine="0" w:firstLineChars="0"/>
        <w:rPr>
          <w:rFonts w:hint="default" w:ascii="Times New Roman" w:hAnsi="Times New Roman" w:eastAsia="宋体" w:cs="Times New Roman"/>
          <w:lang w:val="en-US" w:eastAsia="zh-CN"/>
        </w:rPr>
      </w:pPr>
    </w:p>
    <w:sectPr>
      <w:pgSz w:w="11906" w:h="16838"/>
      <w:pgMar w:top="1440" w:right="1800" w:bottom="1440" w:left="1800" w:header="851" w:footer="624"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imesNewRoman">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8D656">
    <w:pPr>
      <w:pStyle w:val="10"/>
      <w:ind w:firstLine="360"/>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0885720"/>
      <w:docPartObj>
        <w:docPartGallery w:val="autotext"/>
      </w:docPartObj>
    </w:sdtPr>
    <w:sdtEndPr>
      <w:rPr>
        <w:rFonts w:ascii="Times New Roman" w:hAnsi="Times New Roman" w:cs="Times New Roman"/>
      </w:rPr>
    </w:sdtEndPr>
    <w:sdtContent>
      <w:p w14:paraId="6E4B4248">
        <w:pPr>
          <w:pStyle w:val="10"/>
          <w:keepNext w:val="0"/>
          <w:keepLines w:val="0"/>
          <w:pageBreakBefore w:val="0"/>
          <w:widowControl w:val="0"/>
          <w:kinsoku/>
          <w:wordWrap/>
          <w:overflowPunct/>
          <w:topLinePunct w:val="0"/>
          <w:bidi w:val="0"/>
          <w:adjustRightInd/>
          <w:snapToGrid w:val="0"/>
          <w:ind w:firstLine="0" w:firstLineChars="0"/>
          <w:jc w:val="center"/>
          <w:textAlignment w:val="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eastAsia="zh-CN"/>
          </w:rPr>
          <w:t>9</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B0EF5">
    <w:pPr>
      <w:pStyle w:val="11"/>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E35F54"/>
    <w:multiLevelType w:val="multilevel"/>
    <w:tmpl w:val="54E35F54"/>
    <w:lvl w:ilvl="0" w:tentative="0">
      <w:start w:val="1"/>
      <w:numFmt w:val="decimal"/>
      <w:lvlText w:val="%1"/>
      <w:lvlJc w:val="center"/>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pStyle w:val="4"/>
      <w:lvlText w:val="%1.%2.%3"/>
      <w:lvlJc w:val="left"/>
      <w:pPr>
        <w:ind w:left="0" w:firstLine="0"/>
      </w:pPr>
      <w:rPr>
        <w:rFonts w:hint="eastAsia"/>
      </w:rPr>
    </w:lvl>
    <w:lvl w:ilvl="3" w:tentative="0">
      <w:start w:val="1"/>
      <w:numFmt w:val="decimal"/>
      <w:pStyle w:val="5"/>
      <w:lvlText w:val="%1.%2.%3.%4"/>
      <w:lvlJc w:val="left"/>
      <w:pPr>
        <w:ind w:left="0" w:firstLine="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yN2MyNDgyZGNkZmZmMzJhMWU4NGViOGIyMzc0MDkifQ=="/>
  </w:docVars>
  <w:rsids>
    <w:rsidRoot w:val="007970DC"/>
    <w:rsid w:val="000028D6"/>
    <w:rsid w:val="00012536"/>
    <w:rsid w:val="00032B91"/>
    <w:rsid w:val="00044F69"/>
    <w:rsid w:val="00050B50"/>
    <w:rsid w:val="00053F06"/>
    <w:rsid w:val="00062801"/>
    <w:rsid w:val="00067E0A"/>
    <w:rsid w:val="00070440"/>
    <w:rsid w:val="000719C1"/>
    <w:rsid w:val="00081AA1"/>
    <w:rsid w:val="00082564"/>
    <w:rsid w:val="000955EF"/>
    <w:rsid w:val="000A5E3C"/>
    <w:rsid w:val="000B68F4"/>
    <w:rsid w:val="000C1CE8"/>
    <w:rsid w:val="000E6D6E"/>
    <w:rsid w:val="000F1B95"/>
    <w:rsid w:val="000F32C7"/>
    <w:rsid w:val="000F4C4D"/>
    <w:rsid w:val="00101DCD"/>
    <w:rsid w:val="001065BB"/>
    <w:rsid w:val="0011531B"/>
    <w:rsid w:val="00116963"/>
    <w:rsid w:val="0012325E"/>
    <w:rsid w:val="00127FD3"/>
    <w:rsid w:val="00144F0B"/>
    <w:rsid w:val="0015776D"/>
    <w:rsid w:val="00160726"/>
    <w:rsid w:val="00163E25"/>
    <w:rsid w:val="0018394D"/>
    <w:rsid w:val="00191CE2"/>
    <w:rsid w:val="001B46EC"/>
    <w:rsid w:val="001D1104"/>
    <w:rsid w:val="001D7085"/>
    <w:rsid w:val="001F11E3"/>
    <w:rsid w:val="001F2912"/>
    <w:rsid w:val="00224B2F"/>
    <w:rsid w:val="00225A5F"/>
    <w:rsid w:val="002278DF"/>
    <w:rsid w:val="002518F3"/>
    <w:rsid w:val="0025529B"/>
    <w:rsid w:val="00262992"/>
    <w:rsid w:val="00262BAC"/>
    <w:rsid w:val="002645D2"/>
    <w:rsid w:val="0027245A"/>
    <w:rsid w:val="0028436D"/>
    <w:rsid w:val="002948DB"/>
    <w:rsid w:val="002A49BC"/>
    <w:rsid w:val="002A791D"/>
    <w:rsid w:val="002B097D"/>
    <w:rsid w:val="002B3C21"/>
    <w:rsid w:val="002D2048"/>
    <w:rsid w:val="002D4EAF"/>
    <w:rsid w:val="002E43D7"/>
    <w:rsid w:val="003075A6"/>
    <w:rsid w:val="00313EE8"/>
    <w:rsid w:val="0032027B"/>
    <w:rsid w:val="0032635C"/>
    <w:rsid w:val="003266A1"/>
    <w:rsid w:val="003312D6"/>
    <w:rsid w:val="003314C7"/>
    <w:rsid w:val="003651EB"/>
    <w:rsid w:val="003832F5"/>
    <w:rsid w:val="003955C4"/>
    <w:rsid w:val="00396050"/>
    <w:rsid w:val="003D387A"/>
    <w:rsid w:val="003D48E7"/>
    <w:rsid w:val="003D6BAE"/>
    <w:rsid w:val="003D7634"/>
    <w:rsid w:val="00413380"/>
    <w:rsid w:val="00413FD7"/>
    <w:rsid w:val="00424FFA"/>
    <w:rsid w:val="00433878"/>
    <w:rsid w:val="00436739"/>
    <w:rsid w:val="004446DF"/>
    <w:rsid w:val="00445514"/>
    <w:rsid w:val="004533B0"/>
    <w:rsid w:val="0047237D"/>
    <w:rsid w:val="00474228"/>
    <w:rsid w:val="004822E2"/>
    <w:rsid w:val="00490BF1"/>
    <w:rsid w:val="004B1AA5"/>
    <w:rsid w:val="004B5A5F"/>
    <w:rsid w:val="004C72E9"/>
    <w:rsid w:val="004E72FA"/>
    <w:rsid w:val="004F73C5"/>
    <w:rsid w:val="00500EF3"/>
    <w:rsid w:val="00505E1B"/>
    <w:rsid w:val="00515C4C"/>
    <w:rsid w:val="005211ED"/>
    <w:rsid w:val="00543B09"/>
    <w:rsid w:val="00544714"/>
    <w:rsid w:val="00545DF7"/>
    <w:rsid w:val="005544FD"/>
    <w:rsid w:val="00554602"/>
    <w:rsid w:val="0055522A"/>
    <w:rsid w:val="00557F78"/>
    <w:rsid w:val="00575828"/>
    <w:rsid w:val="005759E2"/>
    <w:rsid w:val="00583AD2"/>
    <w:rsid w:val="005978AF"/>
    <w:rsid w:val="005C4987"/>
    <w:rsid w:val="005D62C7"/>
    <w:rsid w:val="005E6E80"/>
    <w:rsid w:val="005F36ED"/>
    <w:rsid w:val="006019DC"/>
    <w:rsid w:val="00613D8B"/>
    <w:rsid w:val="00621227"/>
    <w:rsid w:val="00637629"/>
    <w:rsid w:val="00650562"/>
    <w:rsid w:val="00655238"/>
    <w:rsid w:val="00664371"/>
    <w:rsid w:val="006666A0"/>
    <w:rsid w:val="006923B6"/>
    <w:rsid w:val="00693190"/>
    <w:rsid w:val="006B0B43"/>
    <w:rsid w:val="006D0559"/>
    <w:rsid w:val="006E0D24"/>
    <w:rsid w:val="006E427F"/>
    <w:rsid w:val="006F007D"/>
    <w:rsid w:val="006F604B"/>
    <w:rsid w:val="00706246"/>
    <w:rsid w:val="00711054"/>
    <w:rsid w:val="00711F72"/>
    <w:rsid w:val="00737230"/>
    <w:rsid w:val="007612EF"/>
    <w:rsid w:val="007878F0"/>
    <w:rsid w:val="007970DC"/>
    <w:rsid w:val="007C1E32"/>
    <w:rsid w:val="007E08D8"/>
    <w:rsid w:val="007E28E2"/>
    <w:rsid w:val="008062FC"/>
    <w:rsid w:val="00831831"/>
    <w:rsid w:val="008442BA"/>
    <w:rsid w:val="008643FD"/>
    <w:rsid w:val="00864495"/>
    <w:rsid w:val="00873B25"/>
    <w:rsid w:val="00881E93"/>
    <w:rsid w:val="00882722"/>
    <w:rsid w:val="00884867"/>
    <w:rsid w:val="00894D6B"/>
    <w:rsid w:val="008A35BA"/>
    <w:rsid w:val="008A7FE3"/>
    <w:rsid w:val="008B1AFF"/>
    <w:rsid w:val="008B25C7"/>
    <w:rsid w:val="008C6E1B"/>
    <w:rsid w:val="008E39AA"/>
    <w:rsid w:val="008F2E62"/>
    <w:rsid w:val="008F3B3C"/>
    <w:rsid w:val="008F67FE"/>
    <w:rsid w:val="00901005"/>
    <w:rsid w:val="00910578"/>
    <w:rsid w:val="00912D47"/>
    <w:rsid w:val="00913753"/>
    <w:rsid w:val="009547B2"/>
    <w:rsid w:val="00961506"/>
    <w:rsid w:val="00961AC6"/>
    <w:rsid w:val="009631E9"/>
    <w:rsid w:val="00966CBB"/>
    <w:rsid w:val="00974375"/>
    <w:rsid w:val="009972F2"/>
    <w:rsid w:val="009D23F4"/>
    <w:rsid w:val="009F754B"/>
    <w:rsid w:val="00A041B7"/>
    <w:rsid w:val="00A14578"/>
    <w:rsid w:val="00A24B27"/>
    <w:rsid w:val="00A414C6"/>
    <w:rsid w:val="00A53CEE"/>
    <w:rsid w:val="00A602C2"/>
    <w:rsid w:val="00A60655"/>
    <w:rsid w:val="00A90560"/>
    <w:rsid w:val="00A90E1F"/>
    <w:rsid w:val="00AA71AD"/>
    <w:rsid w:val="00AB5AA5"/>
    <w:rsid w:val="00AC1D80"/>
    <w:rsid w:val="00AC4288"/>
    <w:rsid w:val="00AD4AED"/>
    <w:rsid w:val="00AE0527"/>
    <w:rsid w:val="00AE2403"/>
    <w:rsid w:val="00B04D0D"/>
    <w:rsid w:val="00B17E7B"/>
    <w:rsid w:val="00B203E0"/>
    <w:rsid w:val="00B36889"/>
    <w:rsid w:val="00B44B5A"/>
    <w:rsid w:val="00B65402"/>
    <w:rsid w:val="00B75933"/>
    <w:rsid w:val="00B7642C"/>
    <w:rsid w:val="00B95F90"/>
    <w:rsid w:val="00BA000A"/>
    <w:rsid w:val="00BB731E"/>
    <w:rsid w:val="00BC26A4"/>
    <w:rsid w:val="00BC2998"/>
    <w:rsid w:val="00BC6E76"/>
    <w:rsid w:val="00BD23AF"/>
    <w:rsid w:val="00BE15B9"/>
    <w:rsid w:val="00C05DB6"/>
    <w:rsid w:val="00C330B8"/>
    <w:rsid w:val="00C50F9D"/>
    <w:rsid w:val="00C75660"/>
    <w:rsid w:val="00C8025D"/>
    <w:rsid w:val="00C834DC"/>
    <w:rsid w:val="00CA2A4F"/>
    <w:rsid w:val="00CA3EF2"/>
    <w:rsid w:val="00CA7500"/>
    <w:rsid w:val="00CB1E7C"/>
    <w:rsid w:val="00D17559"/>
    <w:rsid w:val="00D258CD"/>
    <w:rsid w:val="00D35146"/>
    <w:rsid w:val="00D360E4"/>
    <w:rsid w:val="00D50A6A"/>
    <w:rsid w:val="00D62604"/>
    <w:rsid w:val="00D828EF"/>
    <w:rsid w:val="00D86B7C"/>
    <w:rsid w:val="00D86DB0"/>
    <w:rsid w:val="00D90A22"/>
    <w:rsid w:val="00D92A18"/>
    <w:rsid w:val="00D962C1"/>
    <w:rsid w:val="00D97528"/>
    <w:rsid w:val="00DB5B96"/>
    <w:rsid w:val="00DD5964"/>
    <w:rsid w:val="00DE3AA3"/>
    <w:rsid w:val="00DF106D"/>
    <w:rsid w:val="00DF40D9"/>
    <w:rsid w:val="00DF4E6B"/>
    <w:rsid w:val="00DF7512"/>
    <w:rsid w:val="00E05DE3"/>
    <w:rsid w:val="00E15442"/>
    <w:rsid w:val="00E3015C"/>
    <w:rsid w:val="00E30907"/>
    <w:rsid w:val="00E3115E"/>
    <w:rsid w:val="00E76089"/>
    <w:rsid w:val="00E82385"/>
    <w:rsid w:val="00E94F4C"/>
    <w:rsid w:val="00EA4258"/>
    <w:rsid w:val="00EC20B3"/>
    <w:rsid w:val="00EC25F8"/>
    <w:rsid w:val="00ED1046"/>
    <w:rsid w:val="00EE6BD8"/>
    <w:rsid w:val="00EE72F9"/>
    <w:rsid w:val="00F033E7"/>
    <w:rsid w:val="00F03FAD"/>
    <w:rsid w:val="00F06A24"/>
    <w:rsid w:val="00F111E6"/>
    <w:rsid w:val="00F40B54"/>
    <w:rsid w:val="00F40C27"/>
    <w:rsid w:val="00F5789C"/>
    <w:rsid w:val="00F62592"/>
    <w:rsid w:val="00F81A30"/>
    <w:rsid w:val="00F83471"/>
    <w:rsid w:val="00F83596"/>
    <w:rsid w:val="00F86CE0"/>
    <w:rsid w:val="00F9099A"/>
    <w:rsid w:val="00F9654D"/>
    <w:rsid w:val="00FA7319"/>
    <w:rsid w:val="00FD5DF1"/>
    <w:rsid w:val="00FF6D23"/>
    <w:rsid w:val="02C93D1E"/>
    <w:rsid w:val="04043713"/>
    <w:rsid w:val="07C54162"/>
    <w:rsid w:val="0B6902A0"/>
    <w:rsid w:val="0D073416"/>
    <w:rsid w:val="0D9E1BA7"/>
    <w:rsid w:val="0DDA34FC"/>
    <w:rsid w:val="0DEA6071"/>
    <w:rsid w:val="0E29389E"/>
    <w:rsid w:val="0FA46804"/>
    <w:rsid w:val="105072A3"/>
    <w:rsid w:val="12116F93"/>
    <w:rsid w:val="12352179"/>
    <w:rsid w:val="13C95DDF"/>
    <w:rsid w:val="141F7F61"/>
    <w:rsid w:val="15426C5D"/>
    <w:rsid w:val="157725C7"/>
    <w:rsid w:val="1D9C4E44"/>
    <w:rsid w:val="223320FE"/>
    <w:rsid w:val="22DC71F3"/>
    <w:rsid w:val="24D65036"/>
    <w:rsid w:val="29B10A1E"/>
    <w:rsid w:val="336743DF"/>
    <w:rsid w:val="353A721D"/>
    <w:rsid w:val="35C15431"/>
    <w:rsid w:val="3930530C"/>
    <w:rsid w:val="39BE55D9"/>
    <w:rsid w:val="3B6334A6"/>
    <w:rsid w:val="3BC15AC2"/>
    <w:rsid w:val="3DF402BB"/>
    <w:rsid w:val="3DF75C77"/>
    <w:rsid w:val="40A07E00"/>
    <w:rsid w:val="41CE0715"/>
    <w:rsid w:val="425966E8"/>
    <w:rsid w:val="46910DF0"/>
    <w:rsid w:val="4B7D11FA"/>
    <w:rsid w:val="52E24A50"/>
    <w:rsid w:val="53CD6547"/>
    <w:rsid w:val="55232686"/>
    <w:rsid w:val="57934805"/>
    <w:rsid w:val="57D2695A"/>
    <w:rsid w:val="583469E8"/>
    <w:rsid w:val="5FB00D50"/>
    <w:rsid w:val="5FC001C5"/>
    <w:rsid w:val="62845C06"/>
    <w:rsid w:val="66552F19"/>
    <w:rsid w:val="6A0A1C09"/>
    <w:rsid w:val="6A0B1E9F"/>
    <w:rsid w:val="6A1F3F57"/>
    <w:rsid w:val="6AF7344A"/>
    <w:rsid w:val="6E051F2C"/>
    <w:rsid w:val="6E333771"/>
    <w:rsid w:val="6FA006F0"/>
    <w:rsid w:val="74203A9E"/>
    <w:rsid w:val="763612C0"/>
    <w:rsid w:val="78533405"/>
    <w:rsid w:val="79FC5177"/>
    <w:rsid w:val="7BDE34A9"/>
    <w:rsid w:val="7D214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pPr>
    <w:rPr>
      <w:rFonts w:eastAsia="宋体" w:asciiTheme="minorHAnsi" w:hAnsiTheme="minorHAnsi" w:cstheme="minorBidi"/>
      <w:kern w:val="0"/>
      <w:sz w:val="24"/>
      <w:szCs w:val="22"/>
      <w:lang w:val="en-US" w:eastAsia="en-US" w:bidi="ar-SA"/>
    </w:rPr>
  </w:style>
  <w:style w:type="paragraph" w:styleId="2">
    <w:name w:val="heading 1"/>
    <w:basedOn w:val="1"/>
    <w:next w:val="1"/>
    <w:link w:val="24"/>
    <w:autoRedefine/>
    <w:qFormat/>
    <w:uiPriority w:val="9"/>
    <w:pPr>
      <w:ind w:firstLine="0" w:firstLineChars="0"/>
      <w:outlineLvl w:val="0"/>
    </w:pPr>
    <w:rPr>
      <w:rFonts w:ascii="Times New Roman" w:hAnsi="Times New Roman" w:cs="Times New Roman"/>
      <w:b/>
      <w:color w:val="000000" w:themeColor="text1"/>
      <w:sz w:val="36"/>
      <w:szCs w:val="28"/>
      <w:lang w:eastAsia="zh-CN"/>
      <w14:textFill>
        <w14:solidFill>
          <w14:schemeClr w14:val="tx1"/>
        </w14:solidFill>
      </w14:textFill>
    </w:rPr>
  </w:style>
  <w:style w:type="paragraph" w:styleId="3">
    <w:name w:val="heading 2"/>
    <w:basedOn w:val="1"/>
    <w:next w:val="1"/>
    <w:link w:val="25"/>
    <w:autoRedefine/>
    <w:unhideWhenUsed/>
    <w:qFormat/>
    <w:uiPriority w:val="9"/>
    <w:pPr>
      <w:ind w:firstLine="0" w:firstLineChars="0"/>
      <w:outlineLvl w:val="1"/>
    </w:pPr>
    <w:rPr>
      <w:rFonts w:ascii="Times New Roman" w:hAnsi="Times New Roman" w:cs="Times New Roman"/>
      <w:b/>
      <w:sz w:val="28"/>
      <w:szCs w:val="28"/>
      <w:lang w:eastAsia="zh-CN"/>
    </w:rPr>
  </w:style>
  <w:style w:type="paragraph" w:styleId="4">
    <w:name w:val="heading 3"/>
    <w:basedOn w:val="1"/>
    <w:next w:val="1"/>
    <w:link w:val="26"/>
    <w:autoRedefine/>
    <w:unhideWhenUsed/>
    <w:qFormat/>
    <w:uiPriority w:val="9"/>
    <w:pPr>
      <w:numPr>
        <w:ilvl w:val="2"/>
        <w:numId w:val="1"/>
      </w:numPr>
      <w:ind w:firstLineChars="0"/>
      <w:outlineLvl w:val="2"/>
    </w:pPr>
    <w:rPr>
      <w:rFonts w:ascii="Times New Roman" w:hAnsi="Times New Roman"/>
      <w:bCs/>
      <w:szCs w:val="24"/>
    </w:rPr>
  </w:style>
  <w:style w:type="paragraph" w:styleId="5">
    <w:name w:val="heading 4"/>
    <w:basedOn w:val="1"/>
    <w:next w:val="1"/>
    <w:link w:val="27"/>
    <w:autoRedefine/>
    <w:unhideWhenUsed/>
    <w:qFormat/>
    <w:uiPriority w:val="9"/>
    <w:pPr>
      <w:keepNext/>
      <w:keepLines/>
      <w:numPr>
        <w:ilvl w:val="3"/>
        <w:numId w:val="1"/>
      </w:numPr>
      <w:ind w:firstLineChars="0"/>
      <w:outlineLvl w:val="3"/>
    </w:pPr>
    <w:rPr>
      <w:rFonts w:ascii="Times New Roman" w:hAnsi="Times New Roman" w:cstheme="majorBidi"/>
      <w:b/>
      <w:bCs/>
      <w:szCs w:val="28"/>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44"/>
    <w:autoRedefine/>
    <w:semiHidden/>
    <w:unhideWhenUsed/>
    <w:qFormat/>
    <w:uiPriority w:val="99"/>
  </w:style>
  <w:style w:type="paragraph" w:styleId="7">
    <w:name w:val="Body Text"/>
    <w:basedOn w:val="1"/>
    <w:link w:val="40"/>
    <w:autoRedefine/>
    <w:semiHidden/>
    <w:unhideWhenUsed/>
    <w:qFormat/>
    <w:uiPriority w:val="99"/>
    <w:pPr>
      <w:spacing w:after="120"/>
    </w:pPr>
  </w:style>
  <w:style w:type="paragraph" w:styleId="8">
    <w:name w:val="toc 3"/>
    <w:basedOn w:val="1"/>
    <w:next w:val="1"/>
    <w:autoRedefine/>
    <w:unhideWhenUsed/>
    <w:qFormat/>
    <w:uiPriority w:val="39"/>
    <w:pPr>
      <w:widowControl/>
      <w:ind w:left="442" w:firstLine="0" w:firstLineChars="0"/>
    </w:pPr>
    <w:rPr>
      <w:rFonts w:cs="Times New Roman"/>
      <w:lang w:eastAsia="zh-CN"/>
    </w:rPr>
  </w:style>
  <w:style w:type="paragraph" w:styleId="9">
    <w:name w:val="Balloon Text"/>
    <w:basedOn w:val="1"/>
    <w:link w:val="39"/>
    <w:autoRedefine/>
    <w:semiHidden/>
    <w:unhideWhenUsed/>
    <w:qFormat/>
    <w:uiPriority w:val="99"/>
    <w:pPr>
      <w:spacing w:line="240" w:lineRule="auto"/>
    </w:pPr>
    <w:rPr>
      <w:sz w:val="18"/>
      <w:szCs w:val="18"/>
    </w:rPr>
  </w:style>
  <w:style w:type="paragraph" w:styleId="10">
    <w:name w:val="footer"/>
    <w:basedOn w:val="1"/>
    <w:link w:val="35"/>
    <w:autoRedefine/>
    <w:unhideWhenUsed/>
    <w:qFormat/>
    <w:uiPriority w:val="99"/>
    <w:pPr>
      <w:tabs>
        <w:tab w:val="center" w:pos="4153"/>
        <w:tab w:val="right" w:pos="8306"/>
      </w:tabs>
      <w:snapToGrid w:val="0"/>
      <w:spacing w:line="240" w:lineRule="auto"/>
    </w:pPr>
    <w:rPr>
      <w:sz w:val="18"/>
      <w:szCs w:val="18"/>
    </w:rPr>
  </w:style>
  <w:style w:type="paragraph" w:styleId="11">
    <w:name w:val="header"/>
    <w:basedOn w:val="1"/>
    <w:link w:val="34"/>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2">
    <w:name w:val="toc 1"/>
    <w:basedOn w:val="1"/>
    <w:next w:val="1"/>
    <w:autoRedefine/>
    <w:unhideWhenUsed/>
    <w:qFormat/>
    <w:uiPriority w:val="39"/>
    <w:pPr>
      <w:widowControl/>
      <w:ind w:firstLine="0" w:firstLineChars="0"/>
    </w:pPr>
    <w:rPr>
      <w:rFonts w:cs="Times New Roman"/>
      <w:b/>
      <w:lang w:eastAsia="zh-CN"/>
    </w:rPr>
  </w:style>
  <w:style w:type="paragraph" w:styleId="13">
    <w:name w:val="Subtitle"/>
    <w:basedOn w:val="1"/>
    <w:next w:val="1"/>
    <w:link w:val="29"/>
    <w:autoRedefine/>
    <w:qFormat/>
    <w:uiPriority w:val="11"/>
    <w:pPr>
      <w:spacing w:line="240" w:lineRule="auto"/>
      <w:ind w:firstLine="0" w:firstLineChars="0"/>
      <w:jc w:val="center"/>
    </w:pPr>
    <w:rPr>
      <w:rFonts w:ascii="Times New Roman" w:hAnsi="Times New Roman" w:eastAsia="仿宋"/>
      <w:bCs/>
      <w:kern w:val="28"/>
      <w:sz w:val="21"/>
      <w:szCs w:val="32"/>
    </w:rPr>
  </w:style>
  <w:style w:type="paragraph" w:styleId="14">
    <w:name w:val="toc 2"/>
    <w:basedOn w:val="1"/>
    <w:next w:val="1"/>
    <w:autoRedefine/>
    <w:unhideWhenUsed/>
    <w:qFormat/>
    <w:uiPriority w:val="39"/>
    <w:pPr>
      <w:widowControl/>
      <w:ind w:left="221" w:firstLine="0" w:firstLineChars="0"/>
    </w:pPr>
    <w:rPr>
      <w:rFonts w:cs="Times New Roman"/>
      <w:lang w:eastAsia="zh-CN"/>
    </w:rPr>
  </w:style>
  <w:style w:type="paragraph" w:styleId="15">
    <w:name w:val="Title"/>
    <w:basedOn w:val="1"/>
    <w:next w:val="1"/>
    <w:link w:val="28"/>
    <w:autoRedefine/>
    <w:qFormat/>
    <w:uiPriority w:val="10"/>
    <w:pPr>
      <w:ind w:firstLine="0" w:firstLineChars="0"/>
      <w:jc w:val="center"/>
    </w:pPr>
    <w:rPr>
      <w:rFonts w:asciiTheme="majorHAnsi" w:hAnsiTheme="majorHAnsi" w:cstheme="majorBidi"/>
      <w:bCs/>
      <w:szCs w:val="32"/>
    </w:rPr>
  </w:style>
  <w:style w:type="paragraph" w:styleId="16">
    <w:name w:val="annotation subject"/>
    <w:basedOn w:val="6"/>
    <w:next w:val="6"/>
    <w:link w:val="45"/>
    <w:autoRedefine/>
    <w:semiHidden/>
    <w:unhideWhenUsed/>
    <w:qFormat/>
    <w:uiPriority w:val="99"/>
    <w:rPr>
      <w:b/>
      <w:bCs/>
    </w:rPr>
  </w:style>
  <w:style w:type="table" w:styleId="18">
    <w:name w:val="Table Grid"/>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autoRedefine/>
    <w:semiHidden/>
    <w:unhideWhenUsed/>
    <w:qFormat/>
    <w:uiPriority w:val="99"/>
    <w:rPr>
      <w:color w:val="954F72" w:themeColor="followedHyperlink"/>
      <w:u w:val="single"/>
      <w14:textFill>
        <w14:solidFill>
          <w14:schemeClr w14:val="folHlink"/>
        </w14:solidFill>
      </w14:textFill>
    </w:rPr>
  </w:style>
  <w:style w:type="character" w:styleId="21">
    <w:name w:val="Hyperlink"/>
    <w:basedOn w:val="19"/>
    <w:autoRedefine/>
    <w:unhideWhenUsed/>
    <w:qFormat/>
    <w:uiPriority w:val="99"/>
    <w:rPr>
      <w:color w:val="0563C1" w:themeColor="hyperlink"/>
      <w:u w:val="single"/>
      <w14:textFill>
        <w14:solidFill>
          <w14:schemeClr w14:val="hlink"/>
        </w14:solidFill>
      </w14:textFill>
    </w:rPr>
  </w:style>
  <w:style w:type="character" w:styleId="22">
    <w:name w:val="annotation reference"/>
    <w:basedOn w:val="19"/>
    <w:autoRedefine/>
    <w:semiHidden/>
    <w:unhideWhenUsed/>
    <w:qFormat/>
    <w:uiPriority w:val="99"/>
    <w:rPr>
      <w:sz w:val="21"/>
      <w:szCs w:val="21"/>
    </w:rPr>
  </w:style>
  <w:style w:type="paragraph" w:customStyle="1" w:styleId="23">
    <w:name w:val="Default"/>
    <w:next w:val="1"/>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4">
    <w:name w:val="标题 1 字符"/>
    <w:basedOn w:val="19"/>
    <w:link w:val="2"/>
    <w:autoRedefine/>
    <w:qFormat/>
    <w:uiPriority w:val="9"/>
    <w:rPr>
      <w:rFonts w:ascii="Times New Roman" w:hAnsi="Times New Roman" w:eastAsia="宋体" w:cs="Times New Roman"/>
      <w:b/>
      <w:color w:val="000000" w:themeColor="text1"/>
      <w:kern w:val="0"/>
      <w:sz w:val="36"/>
      <w:szCs w:val="28"/>
      <w14:textFill>
        <w14:solidFill>
          <w14:schemeClr w14:val="tx1"/>
        </w14:solidFill>
      </w14:textFill>
    </w:rPr>
  </w:style>
  <w:style w:type="character" w:customStyle="1" w:styleId="25">
    <w:name w:val="标题 2 字符"/>
    <w:basedOn w:val="19"/>
    <w:link w:val="3"/>
    <w:autoRedefine/>
    <w:qFormat/>
    <w:uiPriority w:val="9"/>
    <w:rPr>
      <w:rFonts w:ascii="Times New Roman" w:hAnsi="Times New Roman" w:eastAsia="宋体" w:cs="Times New Roman"/>
      <w:b/>
      <w:kern w:val="0"/>
      <w:sz w:val="28"/>
      <w:szCs w:val="28"/>
    </w:rPr>
  </w:style>
  <w:style w:type="character" w:customStyle="1" w:styleId="26">
    <w:name w:val="标题 3 字符"/>
    <w:basedOn w:val="19"/>
    <w:link w:val="4"/>
    <w:autoRedefine/>
    <w:qFormat/>
    <w:uiPriority w:val="9"/>
    <w:rPr>
      <w:rFonts w:ascii="Times New Roman" w:hAnsi="Times New Roman" w:eastAsia="宋体"/>
      <w:bCs/>
      <w:kern w:val="0"/>
      <w:sz w:val="24"/>
      <w:szCs w:val="24"/>
      <w:lang w:eastAsia="en-US"/>
    </w:rPr>
  </w:style>
  <w:style w:type="character" w:customStyle="1" w:styleId="27">
    <w:name w:val="标题 4 字符"/>
    <w:basedOn w:val="19"/>
    <w:link w:val="5"/>
    <w:autoRedefine/>
    <w:qFormat/>
    <w:uiPriority w:val="9"/>
    <w:rPr>
      <w:rFonts w:ascii="Times New Roman" w:hAnsi="Times New Roman" w:eastAsia="宋体" w:cstheme="majorBidi"/>
      <w:b/>
      <w:bCs/>
      <w:kern w:val="0"/>
      <w:sz w:val="24"/>
      <w:szCs w:val="28"/>
      <w:lang w:eastAsia="en-US"/>
    </w:rPr>
  </w:style>
  <w:style w:type="character" w:customStyle="1" w:styleId="28">
    <w:name w:val="标题 字符"/>
    <w:basedOn w:val="19"/>
    <w:link w:val="15"/>
    <w:autoRedefine/>
    <w:qFormat/>
    <w:uiPriority w:val="10"/>
    <w:rPr>
      <w:rFonts w:eastAsia="宋体" w:asciiTheme="majorHAnsi" w:hAnsiTheme="majorHAnsi" w:cstheme="majorBidi"/>
      <w:bCs/>
      <w:kern w:val="0"/>
      <w:sz w:val="24"/>
      <w:szCs w:val="32"/>
      <w:lang w:eastAsia="en-US"/>
    </w:rPr>
  </w:style>
  <w:style w:type="character" w:customStyle="1" w:styleId="29">
    <w:name w:val="副标题 字符"/>
    <w:basedOn w:val="19"/>
    <w:link w:val="13"/>
    <w:autoRedefine/>
    <w:qFormat/>
    <w:uiPriority w:val="11"/>
    <w:rPr>
      <w:rFonts w:ascii="Times New Roman" w:hAnsi="Times New Roman" w:eastAsia="仿宋"/>
      <w:bCs/>
      <w:kern w:val="28"/>
      <w:szCs w:val="32"/>
      <w:lang w:eastAsia="en-US"/>
    </w:rPr>
  </w:style>
  <w:style w:type="character" w:customStyle="1" w:styleId="30">
    <w:name w:val="bjh-p"/>
    <w:basedOn w:val="19"/>
    <w:autoRedefine/>
    <w:qFormat/>
    <w:uiPriority w:val="0"/>
  </w:style>
  <w:style w:type="character" w:customStyle="1" w:styleId="31">
    <w:name w:val="bjh-strong2"/>
    <w:basedOn w:val="19"/>
    <w:autoRedefine/>
    <w:qFormat/>
    <w:uiPriority w:val="0"/>
    <w:rPr>
      <w:b/>
      <w:bCs/>
      <w:color w:val="333333"/>
      <w:sz w:val="27"/>
      <w:szCs w:val="27"/>
    </w:rPr>
  </w:style>
  <w:style w:type="paragraph" w:styleId="32">
    <w:name w:val="List Paragraph"/>
    <w:basedOn w:val="1"/>
    <w:autoRedefine/>
    <w:qFormat/>
    <w:uiPriority w:val="34"/>
    <w:pPr>
      <w:ind w:firstLine="420"/>
      <w:jc w:val="both"/>
    </w:pPr>
    <w:rPr>
      <w:kern w:val="2"/>
      <w:lang w:eastAsia="zh-CN"/>
    </w:rPr>
  </w:style>
  <w:style w:type="character" w:customStyle="1" w:styleId="33">
    <w:name w:val="未处理的提及1"/>
    <w:basedOn w:val="19"/>
    <w:autoRedefine/>
    <w:semiHidden/>
    <w:unhideWhenUsed/>
    <w:qFormat/>
    <w:uiPriority w:val="99"/>
    <w:rPr>
      <w:color w:val="605E5C"/>
      <w:shd w:val="clear" w:color="auto" w:fill="E1DFDD"/>
    </w:rPr>
  </w:style>
  <w:style w:type="character" w:customStyle="1" w:styleId="34">
    <w:name w:val="页眉 字符"/>
    <w:basedOn w:val="19"/>
    <w:link w:val="11"/>
    <w:autoRedefine/>
    <w:qFormat/>
    <w:uiPriority w:val="99"/>
    <w:rPr>
      <w:rFonts w:eastAsia="宋体"/>
      <w:kern w:val="0"/>
      <w:sz w:val="18"/>
      <w:szCs w:val="18"/>
      <w:lang w:eastAsia="en-US"/>
    </w:rPr>
  </w:style>
  <w:style w:type="character" w:customStyle="1" w:styleId="35">
    <w:name w:val="页脚 字符"/>
    <w:basedOn w:val="19"/>
    <w:link w:val="10"/>
    <w:autoRedefine/>
    <w:qFormat/>
    <w:uiPriority w:val="99"/>
    <w:rPr>
      <w:rFonts w:eastAsia="宋体"/>
      <w:kern w:val="0"/>
      <w:sz w:val="18"/>
      <w:szCs w:val="18"/>
      <w:lang w:eastAsia="en-US"/>
    </w:rPr>
  </w:style>
  <w:style w:type="paragraph" w:customStyle="1" w:styleId="36">
    <w:name w:val="报告"/>
    <w:basedOn w:val="1"/>
    <w:link w:val="37"/>
    <w:autoRedefine/>
    <w:qFormat/>
    <w:uiPriority w:val="0"/>
    <w:pPr>
      <w:adjustRightInd w:val="0"/>
      <w:ind w:firstLine="505" w:firstLineChars="0"/>
      <w:jc w:val="both"/>
      <w:textAlignment w:val="center"/>
    </w:pPr>
    <w:rPr>
      <w:rFonts w:ascii="TimesNewRoman" w:hAnsi="TimesNewRoman" w:cs="Times New Roman"/>
      <w:szCs w:val="20"/>
      <w:lang w:eastAsia="zh-CN"/>
    </w:rPr>
  </w:style>
  <w:style w:type="character" w:customStyle="1" w:styleId="37">
    <w:name w:val="报告 Char"/>
    <w:link w:val="36"/>
    <w:autoRedefine/>
    <w:qFormat/>
    <w:uiPriority w:val="0"/>
    <w:rPr>
      <w:rFonts w:ascii="TimesNewRoman" w:hAnsi="TimesNewRoman" w:eastAsia="宋体" w:cs="Times New Roman"/>
      <w:kern w:val="0"/>
      <w:sz w:val="24"/>
      <w:szCs w:val="20"/>
    </w:rPr>
  </w:style>
  <w:style w:type="paragraph" w:customStyle="1" w:styleId="38">
    <w:name w:val="TOC Heading"/>
    <w:basedOn w:val="2"/>
    <w:next w:val="1"/>
    <w:autoRedefine/>
    <w:unhideWhenUsed/>
    <w:qFormat/>
    <w:uiPriority w:val="39"/>
    <w:pPr>
      <w:keepNext/>
      <w:keepLines/>
      <w:widowControl/>
      <w:spacing w:before="240" w:line="259" w:lineRule="auto"/>
      <w:outlineLvl w:val="9"/>
    </w:pPr>
    <w:rPr>
      <w:rFonts w:asciiTheme="majorHAnsi" w:hAnsiTheme="majorHAnsi" w:eastAsiaTheme="majorEastAsia" w:cstheme="majorBidi"/>
      <w:b w:val="0"/>
      <w:color w:val="2F5597" w:themeColor="accent1" w:themeShade="BF"/>
      <w:sz w:val="32"/>
      <w:szCs w:val="32"/>
    </w:rPr>
  </w:style>
  <w:style w:type="character" w:customStyle="1" w:styleId="39">
    <w:name w:val="批注框文本 字符"/>
    <w:basedOn w:val="19"/>
    <w:link w:val="9"/>
    <w:autoRedefine/>
    <w:semiHidden/>
    <w:qFormat/>
    <w:uiPriority w:val="99"/>
    <w:rPr>
      <w:rFonts w:eastAsia="宋体"/>
      <w:kern w:val="0"/>
      <w:sz w:val="18"/>
      <w:szCs w:val="18"/>
      <w:lang w:eastAsia="en-US"/>
    </w:rPr>
  </w:style>
  <w:style w:type="character" w:customStyle="1" w:styleId="40">
    <w:name w:val="正文文本 字符"/>
    <w:basedOn w:val="19"/>
    <w:link w:val="7"/>
    <w:autoRedefine/>
    <w:semiHidden/>
    <w:qFormat/>
    <w:uiPriority w:val="99"/>
    <w:rPr>
      <w:rFonts w:eastAsia="宋体"/>
      <w:kern w:val="0"/>
      <w:sz w:val="24"/>
      <w:lang w:eastAsia="en-US"/>
    </w:rPr>
  </w:style>
  <w:style w:type="character" w:customStyle="1" w:styleId="41">
    <w:name w:val="fontstyle01"/>
    <w:basedOn w:val="19"/>
    <w:autoRedefine/>
    <w:qFormat/>
    <w:uiPriority w:val="0"/>
    <w:rPr>
      <w:rFonts w:hint="default" w:ascii="Times New Roman" w:hAnsi="Times New Roman" w:cs="Times New Roman"/>
      <w:color w:val="000000"/>
      <w:sz w:val="28"/>
      <w:szCs w:val="28"/>
    </w:rPr>
  </w:style>
  <w:style w:type="character" w:customStyle="1" w:styleId="42">
    <w:name w:val="fontstyle21"/>
    <w:basedOn w:val="19"/>
    <w:autoRedefine/>
    <w:qFormat/>
    <w:uiPriority w:val="0"/>
    <w:rPr>
      <w:rFonts w:hint="eastAsia" w:ascii="黑体" w:hAnsi="黑体" w:eastAsia="黑体"/>
      <w:color w:val="000000"/>
      <w:sz w:val="28"/>
      <w:szCs w:val="28"/>
    </w:rPr>
  </w:style>
  <w:style w:type="character" w:customStyle="1" w:styleId="43">
    <w:name w:val="fontstyle31"/>
    <w:basedOn w:val="19"/>
    <w:autoRedefine/>
    <w:qFormat/>
    <w:uiPriority w:val="0"/>
    <w:rPr>
      <w:rFonts w:hint="eastAsia" w:ascii="宋体" w:hAnsi="宋体" w:eastAsia="宋体"/>
      <w:color w:val="000000"/>
      <w:sz w:val="24"/>
      <w:szCs w:val="24"/>
    </w:rPr>
  </w:style>
  <w:style w:type="character" w:customStyle="1" w:styleId="44">
    <w:name w:val="批注文字 字符"/>
    <w:basedOn w:val="19"/>
    <w:link w:val="6"/>
    <w:autoRedefine/>
    <w:semiHidden/>
    <w:qFormat/>
    <w:uiPriority w:val="99"/>
    <w:rPr>
      <w:rFonts w:eastAsia="宋体"/>
      <w:kern w:val="0"/>
      <w:sz w:val="24"/>
      <w:lang w:eastAsia="en-US"/>
    </w:rPr>
  </w:style>
  <w:style w:type="character" w:customStyle="1" w:styleId="45">
    <w:name w:val="批注主题 字符"/>
    <w:basedOn w:val="44"/>
    <w:link w:val="16"/>
    <w:autoRedefine/>
    <w:semiHidden/>
    <w:qFormat/>
    <w:uiPriority w:val="99"/>
    <w:rPr>
      <w:rFonts w:eastAsia="宋体"/>
      <w:b/>
      <w:bCs/>
      <w:kern w:val="0"/>
      <w:sz w:val="24"/>
      <w:lang w:eastAsia="en-US"/>
    </w:rPr>
  </w:style>
  <w:style w:type="character" w:customStyle="1" w:styleId="46">
    <w:name w:val="Unresolved Mention"/>
    <w:basedOn w:val="19"/>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3.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9f4b603c-affc-4c62-a6db-5a531eab0813</errorID>
      <errorWord>部部</errorWord>
      <group>L1_Word</group>
      <groupName>字词问题</groupName>
      <ability>L2_Typo</ability>
      <abilityName>字词错误</abilityName>
      <candidateList>
        <item>部</item>
      </candidateList>
      <explain>❶部分；部位：内～｜上～｜胸～｜局～。❷〈名〉中央政府按业务划分的单位（级别比局、厅高）：外交～｜商务～。❸一般机关企业按业务划分的单位：编辑～｜门市～。❹军队（连以上）等的领导机构或其所在地：连～｜司令～。❺〈名〉指部队：率～突围。❻〈书〉统辖；统率；所～｜～领。❼〈量〉a）用于书籍、影片等：两～字典｜一～纪录片｜三～电视剧。</explain>
      <paraID>19BA529F</paraID>
      <start>39</start>
      <end>41</end>
      <status>unmodified</status>
      <modifiedWord/>
      <trackRevisions>false</trackRevisions>
    </reviewItem>
    <reviewItem>
      <errorID>a2a2c14f-cfab-4032-ae56-d27f8307bb70</errorID>
      <errorWord>报纸、</errorWord>
      <group>L1_Grammar</group>
      <groupName>语法问题</groupName>
      <ability>L2_Order</ability>
      <abilityName>语序不当</abilityName>
      <candidateList>
        <item>报纸</item>
      </candidateList>
      <explain>句子可能没有遵循时空、逻辑顺序，或者介词、关联词等位置不当。</explain>
      <paraID>3FB4A75B</paraID>
      <start>38</start>
      <end>41</end>
      <status>unmodified</status>
      <modifiedWord/>
      <trackRevisions>false</trackRevisions>
    </reviewItem>
    <reviewItem>
      <errorID>4fb85703-45b5-4521-89b1-53ca1937486e</errorID>
      <errorWord>查阅</errorWord>
      <group>L1_Grammar</group>
      <groupName>语法问题</groupName>
      <ability>L2_Grammar</ability>
      <abilityName>语法错误</abilityName>
      <candidateList>
        <item>查看</item>
      </candidateList>
      <explain>“查阅～情况”搭配不当，建议修改为“查看～情况”。</explain>
      <paraID>4258B804</paraID>
      <start>4</start>
      <end>6</end>
      <status>unmodified</status>
      <modifiedWord/>
      <trackRevisions>false</trackRevisions>
    </reviewItem>
    <reviewItem>
      <errorID>7b9e1d5e-2a3f-47f5-a351-d7d755502fef</errorID>
      <errorWord>卷、报纸</errorWord>
      <group>L1_Grammar</group>
      <groupName>语法问题</groupName>
      <ability>L2_Illogical</ability>
      <abilityName>不合逻辑</abilityName>
      <candidateList>
        <item>卷</item>
      </candidateList>
      <explain>句子中可能存在因果关系错误、自相矛盾、概念误用、主客倒置、否定不当、前后缺乏呼应等问题。</explain>
      <paraID>5E99FA95</paraID>
      <start>24</start>
      <end>28</end>
      <status>unmodified</status>
      <modifiedWord/>
      <trackRevisions>false</trackRevisions>
    </reviewItem>
    <reviewItem>
      <errorID>d016ca90-7d6c-4e64-95d8-2de51c51d48c</errorID>
      <errorWord>部部</errorWord>
      <group>L1_Word</group>
      <groupName>字词问题</groupName>
      <ability>L2_Typo</ability>
      <abilityName>字词错误</abilityName>
      <candidateList>
        <item>部</item>
      </candidateList>
      <explain>❶部分；部位：内～｜上～｜胸～｜局～。❷〈名〉中央政府按业务划分的单位（级别比局、厅高）：外交～｜商务～。❸一般机关企业按业务划分的单位：编辑～｜门市～。❹军队（连以上）等的领导机构或其所在地：连～｜司令～。❺〈名〉指部队：率～突围。❻〈书〉统辖；统率；所～｜～领。❼〈量〉a）用于书籍、影片等：两～字典｜一～纪录片｜三～电视剧。</explain>
      <paraID>7D36AE2E</paraID>
      <start>25</start>
      <end>27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3FEDDC-7943-4B95-A2C5-5889532AC949}">
  <ds:schemaRefs/>
</ds:datastoreItem>
</file>

<file path=customXml/itemProps3.xml><?xml version="1.0" encoding="utf-8"?>
<ds:datastoreItem xmlns:ds="http://schemas.openxmlformats.org/officeDocument/2006/customXml" ds:itemID="{cb7ef8fa-aed1-4a8f-a463-bbc0cff852ac}">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2530</Words>
  <Characters>2797</Characters>
  <Lines>29</Lines>
  <Paragraphs>8</Paragraphs>
  <TotalTime>20</TotalTime>
  <ScaleCrop>false</ScaleCrop>
  <LinksUpToDate>false</LinksUpToDate>
  <CharactersWithSpaces>2906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2019-08-27T13:36:00Z</dcterms:created>
  <dc:creator>JKENV</dc:creator>
  <cp:lastModifiedBy>好名字</cp:lastModifiedBy>
  <cp:lastPrinted>2026-05-10T02:07:00Z</cp:lastPrinted>
  <dcterms:modified xsi:type="dcterms:W3CDTF">2026-05-13T02:32:44Z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E20020C1ADBD462697795059F2E5E5D2_13</vt:lpwstr>
  </property>
  <property fmtid="{D5CDD505-2E9C-101B-9397-08002B2CF9AE}" pid="4" name="KSOTemplateDocerSaveRecord">
    <vt:lpwstr>eyJoZGlkIjoiNWY0NTZhYWE5ZTQ0MzBmMTNmMTUzNjQ0NDY2MTU0MTEiLCJ1c2VySWQiOiIxMDEwMjgzODY2In0=</vt:lpwstr>
  </property>
</Properties>
</file>