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suppressAutoHyphens/>
        <w:kinsoku/>
        <w:wordWrap/>
        <w:overflowPunct/>
        <w:topLinePunct w:val="0"/>
        <w:autoSpaceDE/>
        <w:autoSpaceDN/>
        <w:bidi w:val="0"/>
        <w:adjustRightInd/>
        <w:rPr>
          <w:rFonts w:ascii="Times New Roman" w:hAnsi="Times New Roman" w:eastAsia="方正小标宋简体" w:cs="Times New Roman"/>
          <w:sz w:val="44"/>
          <w:szCs w:val="52"/>
        </w:rPr>
      </w:pPr>
    </w:p>
    <w:p>
      <w:pPr>
        <w:keepNext w:val="0"/>
        <w:keepLines w:val="0"/>
        <w:pageBreakBefore w:val="0"/>
        <w:widowControl w:val="0"/>
        <w:suppressAutoHyphens/>
        <w:kinsoku/>
        <w:wordWrap/>
        <w:overflowPunct/>
        <w:topLinePunct w:val="0"/>
        <w:autoSpaceDE/>
        <w:autoSpaceDN/>
        <w:bidi w:val="0"/>
        <w:adjustRightInd/>
        <w:rPr>
          <w:rFonts w:ascii="Times New Roman" w:hAnsi="Times New Roman" w:eastAsia="方正小标宋简体" w:cs="Times New Roman"/>
          <w:sz w:val="44"/>
          <w:szCs w:val="52"/>
        </w:rPr>
      </w:pPr>
    </w:p>
    <w:p>
      <w:pPr>
        <w:keepNext w:val="0"/>
        <w:keepLines w:val="0"/>
        <w:pageBreakBefore w:val="0"/>
        <w:widowControl w:val="0"/>
        <w:suppressAutoHyphens/>
        <w:kinsoku/>
        <w:wordWrap/>
        <w:overflowPunct/>
        <w:topLinePunct w:val="0"/>
        <w:autoSpaceDE/>
        <w:autoSpaceDN/>
        <w:bidi w:val="0"/>
        <w:adjustRightInd/>
        <w:rPr>
          <w:rFonts w:ascii="Times New Roman" w:hAnsi="Times New Roman" w:eastAsia="方正小标宋简体" w:cs="Times New Roman"/>
          <w:sz w:val="44"/>
          <w:szCs w:val="52"/>
        </w:rPr>
      </w:pPr>
    </w:p>
    <w:p>
      <w:pPr>
        <w:keepNext w:val="0"/>
        <w:keepLines w:val="0"/>
        <w:pageBreakBefore w:val="0"/>
        <w:widowControl w:val="0"/>
        <w:suppressAutoHyphens/>
        <w:kinsoku/>
        <w:wordWrap/>
        <w:overflowPunct/>
        <w:topLinePunct w:val="0"/>
        <w:autoSpaceDE/>
        <w:autoSpaceDN/>
        <w:bidi w:val="0"/>
        <w:adjustRightInd/>
        <w:spacing w:after="120" w:line="360" w:lineRule="auto"/>
        <w:ind w:left="632" w:leftChars="200" w:firstLine="420"/>
        <w:rPr>
          <w:rFonts w:ascii="Times New Roman" w:hAnsi="Times New Roman" w:eastAsia="仿宋" w:cs="Times New Roman"/>
          <w:color w:val="000000"/>
        </w:rPr>
      </w:pPr>
    </w:p>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黑体" w:cs="Times New Roman"/>
          <w:b/>
          <w:bCs/>
          <w:sz w:val="44"/>
          <w:szCs w:val="52"/>
        </w:rPr>
      </w:pPr>
      <w:r>
        <w:rPr>
          <w:rFonts w:ascii="Times New Roman" w:hAnsi="Times New Roman" w:eastAsia="方正小标宋简体" w:cs="Times New Roman"/>
          <w:b/>
          <w:bCs/>
          <w:sz w:val="44"/>
          <w:szCs w:val="52"/>
        </w:rPr>
        <w:t>巴中市畜禽养殖污染防治规划</w:t>
      </w:r>
    </w:p>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方正小标宋简体" w:cs="Times New Roman"/>
          <w:b/>
          <w:bCs/>
          <w:sz w:val="36"/>
          <w:szCs w:val="36"/>
        </w:rPr>
      </w:pPr>
      <w:r>
        <w:rPr>
          <w:rFonts w:ascii="Times New Roman" w:hAnsi="Times New Roman" w:eastAsia="方正小标宋简体" w:cs="Times New Roman"/>
          <w:b/>
          <w:bCs/>
          <w:sz w:val="36"/>
          <w:szCs w:val="36"/>
        </w:rPr>
        <w:t>（2024—2030年）</w:t>
      </w:r>
    </w:p>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方正小标宋简体" w:cs="Times New Roman"/>
          <w:sz w:val="44"/>
          <w:szCs w:val="52"/>
        </w:rPr>
      </w:pPr>
    </w:p>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b/>
          <w:bCs/>
          <w:sz w:val="36"/>
          <w:szCs w:val="44"/>
        </w:rPr>
      </w:pPr>
    </w:p>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方正小标宋简体" w:cs="Times New Roman"/>
          <w:sz w:val="44"/>
          <w:szCs w:val="52"/>
        </w:rPr>
      </w:pPr>
    </w:p>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方正小标宋简体" w:cs="Times New Roman"/>
          <w:sz w:val="44"/>
          <w:szCs w:val="52"/>
        </w:rPr>
      </w:pPr>
    </w:p>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方正小标宋简体" w:cs="Times New Roman"/>
          <w:sz w:val="44"/>
          <w:szCs w:val="52"/>
        </w:rPr>
      </w:pPr>
    </w:p>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方正小标宋简体" w:cs="Times New Roman"/>
          <w:sz w:val="44"/>
          <w:szCs w:val="52"/>
        </w:rPr>
      </w:pPr>
    </w:p>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方正小标宋简体" w:cs="Times New Roman"/>
          <w:sz w:val="44"/>
          <w:szCs w:val="52"/>
        </w:rPr>
      </w:pPr>
    </w:p>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方正小标宋简体" w:cs="Times New Roman"/>
          <w:sz w:val="44"/>
          <w:szCs w:val="52"/>
        </w:rPr>
      </w:pPr>
    </w:p>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方正小标宋简体" w:cs="Times New Roman"/>
          <w:sz w:val="44"/>
          <w:szCs w:val="52"/>
        </w:rPr>
      </w:pPr>
    </w:p>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方正小标宋简体" w:cs="Times New Roman"/>
          <w:sz w:val="44"/>
          <w:szCs w:val="52"/>
        </w:rPr>
      </w:pPr>
    </w:p>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方正小标宋简体" w:cs="Times New Roman"/>
          <w:sz w:val="36"/>
          <w:szCs w:val="44"/>
        </w:rPr>
      </w:pPr>
    </w:p>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方正小标宋简体" w:cs="Times New Roman"/>
          <w:sz w:val="36"/>
          <w:szCs w:val="44"/>
        </w:rPr>
      </w:pPr>
    </w:p>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方正小标宋简体" w:cs="Times New Roman"/>
          <w:b/>
          <w:bCs/>
          <w:sz w:val="32"/>
          <w:szCs w:val="32"/>
        </w:rPr>
      </w:pPr>
      <w:r>
        <w:rPr>
          <w:rFonts w:hint="eastAsia" w:ascii="楷体" w:hAnsi="楷体" w:eastAsia="楷体" w:cs="楷体"/>
          <w:b/>
          <w:bCs/>
          <w:sz w:val="32"/>
          <w:szCs w:val="32"/>
        </w:rPr>
        <w:t>巴中市生态环境局    巴中市农业农村局</w:t>
      </w:r>
    </w:p>
    <w:p>
      <w:pPr>
        <w:keepNext w:val="0"/>
        <w:keepLines w:val="0"/>
        <w:pageBreakBefore w:val="0"/>
        <w:widowControl w:val="0"/>
        <w:suppressAutoHyphens/>
        <w:kinsoku/>
        <w:wordWrap/>
        <w:overflowPunct/>
        <w:topLinePunct w:val="0"/>
        <w:autoSpaceDE/>
        <w:autoSpaceDN/>
        <w:bidi w:val="0"/>
        <w:adjustRightInd/>
        <w:jc w:val="center"/>
        <w:rPr>
          <w:rFonts w:hint="eastAsia" w:ascii="楷体" w:hAnsi="楷体" w:eastAsia="楷体" w:cs="楷体"/>
          <w:b/>
          <w:bCs/>
          <w:sz w:val="32"/>
          <w:szCs w:val="32"/>
        </w:rPr>
      </w:pPr>
      <w:r>
        <w:rPr>
          <w:rFonts w:hint="eastAsia" w:ascii="楷体" w:hAnsi="楷体" w:eastAsia="楷体" w:cs="楷体"/>
          <w:b/>
          <w:bCs/>
          <w:sz w:val="32"/>
          <w:szCs w:val="32"/>
        </w:rPr>
        <w:t>二〇二三年</w:t>
      </w:r>
      <w:r>
        <w:rPr>
          <w:rFonts w:hint="eastAsia" w:ascii="楷体" w:hAnsi="楷体" w:eastAsia="楷体" w:cs="楷体"/>
          <w:b/>
          <w:bCs/>
          <w:sz w:val="32"/>
          <w:szCs w:val="32"/>
          <w:lang w:eastAsia="zh-CN"/>
        </w:rPr>
        <w:t>十二</w:t>
      </w:r>
      <w:r>
        <w:rPr>
          <w:rFonts w:hint="eastAsia" w:ascii="楷体" w:hAnsi="楷体" w:eastAsia="楷体" w:cs="楷体"/>
          <w:b/>
          <w:bCs/>
          <w:sz w:val="32"/>
          <w:szCs w:val="32"/>
        </w:rPr>
        <w:t>月</w:t>
      </w:r>
    </w:p>
    <w:p>
      <w:pPr>
        <w:keepNext w:val="0"/>
        <w:keepLines w:val="0"/>
        <w:pageBreakBefore w:val="0"/>
        <w:widowControl w:val="0"/>
        <w:suppressAutoHyphens/>
        <w:kinsoku/>
        <w:wordWrap/>
        <w:overflowPunct/>
        <w:topLinePunct w:val="0"/>
        <w:autoSpaceDE/>
        <w:autoSpaceDN/>
        <w:bidi w:val="0"/>
        <w:adjustRightInd/>
        <w:spacing w:line="560" w:lineRule="exact"/>
        <w:jc w:val="center"/>
        <w:rPr>
          <w:rFonts w:ascii="Times New Roman" w:hAnsi="Times New Roman" w:eastAsia="方正小标宋简体" w:cs="Times New Roman"/>
          <w:sz w:val="36"/>
          <w:szCs w:val="44"/>
        </w:rPr>
      </w:pPr>
      <w:r>
        <w:rPr>
          <w:rFonts w:ascii="Times New Roman" w:hAnsi="Times New Roman" w:eastAsia="方正小标宋简体" w:cs="Times New Roman"/>
          <w:sz w:val="36"/>
          <w:szCs w:val="44"/>
        </w:rPr>
        <w:br w:type="page"/>
      </w:r>
      <w:r>
        <w:rPr>
          <w:rFonts w:ascii="Times New Roman" w:hAnsi="Times New Roman" w:eastAsia="方正小标宋简体" w:cs="Times New Roman"/>
          <w:sz w:val="36"/>
          <w:szCs w:val="44"/>
        </w:rPr>
        <w:t>目</w:t>
      </w:r>
      <w:r>
        <w:rPr>
          <w:rFonts w:hint="eastAsia" w:eastAsia="方正小标宋简体" w:cs="Times New Roman"/>
          <w:sz w:val="36"/>
          <w:szCs w:val="44"/>
          <w:lang w:val="en-US" w:eastAsia="zh-CN"/>
        </w:rPr>
        <w:t xml:space="preserve">  </w:t>
      </w:r>
      <w:r>
        <w:rPr>
          <w:rFonts w:ascii="Times New Roman" w:hAnsi="Times New Roman" w:eastAsia="方正小标宋简体" w:cs="Times New Roman"/>
          <w:sz w:val="36"/>
          <w:szCs w:val="44"/>
        </w:rPr>
        <w:t>录</w:t>
      </w:r>
    </w:p>
    <w:p>
      <w:pPr>
        <w:keepNext w:val="0"/>
        <w:keepLines w:val="0"/>
        <w:pageBreakBefore w:val="0"/>
        <w:widowControl w:val="0"/>
        <w:suppressAutoHyphens/>
        <w:kinsoku/>
        <w:wordWrap/>
        <w:overflowPunct/>
        <w:topLinePunct w:val="0"/>
        <w:autoSpaceDE/>
        <w:autoSpaceDN/>
        <w:bidi w:val="0"/>
        <w:adjustRightInd/>
        <w:snapToGrid/>
        <w:spacing w:line="400" w:lineRule="exact"/>
        <w:textAlignment w:val="auto"/>
        <w:rPr>
          <w:rFonts w:ascii="Times New Roman" w:hAnsi="Times New Roman" w:eastAsia="楷体_GB2312" w:cs="Times New Roman"/>
          <w:sz w:val="28"/>
          <w:szCs w:val="28"/>
        </w:rPr>
      </w:pPr>
      <w:r>
        <w:rPr>
          <w:rFonts w:ascii="Times New Roman" w:hAnsi="Times New Roman" w:eastAsia="黑体" w:cs="Times New Roman"/>
          <w:sz w:val="28"/>
          <w:szCs w:val="28"/>
        </w:rPr>
        <w:t>第一章总则</w:t>
      </w:r>
      <w:r>
        <w:rPr>
          <w:rFonts w:ascii="Times New Roman" w:hAnsi="Times New Roman" w:eastAsia="楷体_GB2312" w:cs="Times New Roman"/>
          <w:sz w:val="28"/>
          <w:szCs w:val="28"/>
        </w:rPr>
        <w:t>.......................................................................................................... 1</w:t>
      </w:r>
    </w:p>
    <w:p>
      <w:pPr>
        <w:keepNext w:val="0"/>
        <w:keepLines w:val="0"/>
        <w:pageBreakBefore w:val="0"/>
        <w:widowControl w:val="0"/>
        <w:suppressAutoHyphens/>
        <w:kinsoku/>
        <w:wordWrap/>
        <w:overflowPunct/>
        <w:topLinePunct w:val="0"/>
        <w:autoSpaceDE/>
        <w:autoSpaceDN/>
        <w:bidi w:val="0"/>
        <w:adjustRightInd/>
        <w:snapToGrid/>
        <w:spacing w:line="400" w:lineRule="exact"/>
        <w:ind w:firstLine="552" w:firstLineChars="200"/>
        <w:textAlignment w:val="auto"/>
        <w:rPr>
          <w:rFonts w:ascii="Times New Roman" w:hAnsi="Times New Roman" w:eastAsia="楷体_GB2312" w:cs="Times New Roman"/>
          <w:sz w:val="28"/>
          <w:szCs w:val="28"/>
        </w:rPr>
      </w:pPr>
      <w:r>
        <w:rPr>
          <w:rFonts w:ascii="Times New Roman" w:hAnsi="Times New Roman" w:eastAsia="楷体_GB2312" w:cs="Times New Roman"/>
          <w:sz w:val="28"/>
          <w:szCs w:val="28"/>
        </w:rPr>
        <w:t xml:space="preserve">1.1 </w:t>
      </w:r>
      <w:r>
        <w:rPr>
          <w:rFonts w:hint="eastAsia" w:ascii="Times New Roman" w:hAnsi="Times New Roman" w:eastAsia="楷体_GB2312" w:cs="Times New Roman"/>
          <w:sz w:val="28"/>
          <w:szCs w:val="28"/>
        </w:rPr>
        <w:t>编制</w:t>
      </w:r>
      <w:r>
        <w:rPr>
          <w:rFonts w:ascii="Times New Roman" w:hAnsi="Times New Roman" w:eastAsia="楷体_GB2312" w:cs="Times New Roman"/>
          <w:sz w:val="28"/>
          <w:szCs w:val="28"/>
        </w:rPr>
        <w:t>背景............................................................................................... 1</w:t>
      </w:r>
    </w:p>
    <w:p>
      <w:pPr>
        <w:keepNext w:val="0"/>
        <w:keepLines w:val="0"/>
        <w:pageBreakBefore w:val="0"/>
        <w:widowControl w:val="0"/>
        <w:suppressAutoHyphens/>
        <w:kinsoku/>
        <w:wordWrap/>
        <w:overflowPunct/>
        <w:topLinePunct w:val="0"/>
        <w:autoSpaceDE/>
        <w:autoSpaceDN/>
        <w:bidi w:val="0"/>
        <w:adjustRightInd/>
        <w:snapToGrid/>
        <w:spacing w:line="400" w:lineRule="exact"/>
        <w:ind w:firstLine="552" w:firstLineChars="200"/>
        <w:textAlignment w:val="auto"/>
        <w:rPr>
          <w:rFonts w:hint="eastAsia" w:ascii="Times New Roman" w:hAnsi="Times New Roman" w:eastAsia="楷体_GB2312" w:cs="Times New Roman"/>
          <w:sz w:val="28"/>
          <w:szCs w:val="28"/>
          <w:lang w:eastAsia="zh-CN"/>
        </w:rPr>
      </w:pPr>
      <w:r>
        <w:rPr>
          <w:rFonts w:ascii="Times New Roman" w:hAnsi="Times New Roman" w:eastAsia="楷体_GB2312" w:cs="Times New Roman"/>
          <w:sz w:val="28"/>
          <w:szCs w:val="28"/>
        </w:rPr>
        <w:t xml:space="preserve">1.2 编制目的............................................................................................... </w:t>
      </w:r>
      <w:r>
        <w:rPr>
          <w:rFonts w:hint="eastAsia" w:eastAsia="楷体_GB2312" w:cs="Times New Roman"/>
          <w:sz w:val="28"/>
          <w:szCs w:val="28"/>
          <w:lang w:val="en-US" w:eastAsia="zh-CN"/>
        </w:rPr>
        <w:t>1</w:t>
      </w:r>
    </w:p>
    <w:p>
      <w:pPr>
        <w:keepNext w:val="0"/>
        <w:keepLines w:val="0"/>
        <w:pageBreakBefore w:val="0"/>
        <w:widowControl w:val="0"/>
        <w:suppressAutoHyphens/>
        <w:kinsoku/>
        <w:wordWrap/>
        <w:overflowPunct/>
        <w:topLinePunct w:val="0"/>
        <w:autoSpaceDE/>
        <w:autoSpaceDN/>
        <w:bidi w:val="0"/>
        <w:adjustRightInd/>
        <w:snapToGrid/>
        <w:spacing w:line="400" w:lineRule="exact"/>
        <w:ind w:firstLine="552" w:firstLineChars="200"/>
        <w:textAlignment w:val="auto"/>
        <w:rPr>
          <w:rFonts w:ascii="Times New Roman" w:hAnsi="Times New Roman" w:eastAsia="楷体_GB2312" w:cs="Times New Roman"/>
          <w:sz w:val="28"/>
          <w:szCs w:val="28"/>
        </w:rPr>
      </w:pPr>
      <w:r>
        <w:rPr>
          <w:rFonts w:ascii="Times New Roman" w:hAnsi="Times New Roman" w:eastAsia="楷体_GB2312" w:cs="Times New Roman"/>
          <w:sz w:val="28"/>
          <w:szCs w:val="28"/>
        </w:rPr>
        <w:t>1.3 编制依据............................................................................................... 2</w:t>
      </w:r>
    </w:p>
    <w:p>
      <w:pPr>
        <w:keepNext w:val="0"/>
        <w:keepLines w:val="0"/>
        <w:pageBreakBefore w:val="0"/>
        <w:widowControl w:val="0"/>
        <w:suppressAutoHyphens/>
        <w:kinsoku/>
        <w:wordWrap/>
        <w:overflowPunct/>
        <w:topLinePunct w:val="0"/>
        <w:autoSpaceDE/>
        <w:autoSpaceDN/>
        <w:bidi w:val="0"/>
        <w:adjustRightInd/>
        <w:snapToGrid/>
        <w:spacing w:line="400" w:lineRule="exact"/>
        <w:ind w:firstLine="1104" w:firstLineChars="400"/>
        <w:textAlignment w:val="auto"/>
        <w:rPr>
          <w:rFonts w:ascii="Times New Roman" w:hAnsi="Times New Roman" w:eastAsia="楷体_GB2312" w:cs="Times New Roman"/>
          <w:sz w:val="28"/>
          <w:szCs w:val="28"/>
        </w:rPr>
      </w:pPr>
      <w:r>
        <w:rPr>
          <w:rFonts w:ascii="Times New Roman" w:hAnsi="Times New Roman" w:eastAsia="楷体_GB2312" w:cs="Times New Roman"/>
          <w:sz w:val="28"/>
          <w:szCs w:val="28"/>
        </w:rPr>
        <w:t>1.3.1 法律法规.................................................................................... 2</w:t>
      </w:r>
    </w:p>
    <w:p>
      <w:pPr>
        <w:keepNext w:val="0"/>
        <w:keepLines w:val="0"/>
        <w:pageBreakBefore w:val="0"/>
        <w:widowControl w:val="0"/>
        <w:suppressAutoHyphens/>
        <w:kinsoku/>
        <w:wordWrap/>
        <w:overflowPunct/>
        <w:topLinePunct w:val="0"/>
        <w:autoSpaceDE/>
        <w:autoSpaceDN/>
        <w:bidi w:val="0"/>
        <w:adjustRightInd/>
        <w:snapToGrid/>
        <w:spacing w:line="400" w:lineRule="exact"/>
        <w:ind w:firstLine="1104" w:firstLineChars="400"/>
        <w:textAlignment w:val="auto"/>
        <w:rPr>
          <w:rFonts w:hint="eastAsia" w:ascii="Times New Roman" w:hAnsi="Times New Roman" w:eastAsia="楷体_GB2312" w:cs="Times New Roman"/>
          <w:sz w:val="28"/>
          <w:szCs w:val="28"/>
          <w:lang w:eastAsia="zh-CN"/>
        </w:rPr>
      </w:pPr>
      <w:r>
        <w:rPr>
          <w:rFonts w:ascii="Times New Roman" w:hAnsi="Times New Roman" w:eastAsia="楷体_GB2312" w:cs="Times New Roman"/>
          <w:sz w:val="28"/>
          <w:szCs w:val="28"/>
        </w:rPr>
        <w:t xml:space="preserve">1.3.2 相关标准和技术文件................................................................ </w:t>
      </w:r>
      <w:r>
        <w:rPr>
          <w:rFonts w:hint="eastAsia" w:eastAsia="楷体_GB2312" w:cs="Times New Roman"/>
          <w:sz w:val="28"/>
          <w:szCs w:val="28"/>
          <w:lang w:val="en-US" w:eastAsia="zh-CN"/>
        </w:rPr>
        <w:t>2</w:t>
      </w:r>
    </w:p>
    <w:p>
      <w:pPr>
        <w:keepNext w:val="0"/>
        <w:keepLines w:val="0"/>
        <w:pageBreakBefore w:val="0"/>
        <w:widowControl w:val="0"/>
        <w:suppressAutoHyphens/>
        <w:kinsoku/>
        <w:wordWrap/>
        <w:overflowPunct/>
        <w:topLinePunct w:val="0"/>
        <w:autoSpaceDE/>
        <w:autoSpaceDN/>
        <w:bidi w:val="0"/>
        <w:adjustRightInd/>
        <w:snapToGrid/>
        <w:spacing w:line="400" w:lineRule="exact"/>
        <w:ind w:firstLine="1104" w:firstLineChars="400"/>
        <w:textAlignment w:val="auto"/>
        <w:rPr>
          <w:rFonts w:hint="eastAsia" w:ascii="Times New Roman" w:hAnsi="Times New Roman" w:eastAsia="楷体_GB2312" w:cs="Times New Roman"/>
          <w:sz w:val="28"/>
          <w:szCs w:val="28"/>
          <w:lang w:eastAsia="zh-CN"/>
        </w:rPr>
      </w:pPr>
      <w:r>
        <w:rPr>
          <w:rFonts w:ascii="Times New Roman" w:hAnsi="Times New Roman" w:eastAsia="楷体_GB2312" w:cs="Times New Roman"/>
          <w:sz w:val="28"/>
          <w:szCs w:val="28"/>
        </w:rPr>
        <w:t xml:space="preserve">1.3.3 政策文件.................................................................................... </w:t>
      </w:r>
      <w:r>
        <w:rPr>
          <w:rFonts w:hint="eastAsia" w:eastAsia="楷体_GB2312" w:cs="Times New Roman"/>
          <w:sz w:val="28"/>
          <w:szCs w:val="28"/>
          <w:lang w:val="en-US" w:eastAsia="zh-CN"/>
        </w:rPr>
        <w:t>3</w:t>
      </w:r>
    </w:p>
    <w:p>
      <w:pPr>
        <w:keepNext w:val="0"/>
        <w:keepLines w:val="0"/>
        <w:pageBreakBefore w:val="0"/>
        <w:widowControl w:val="0"/>
        <w:suppressAutoHyphens/>
        <w:kinsoku/>
        <w:wordWrap/>
        <w:overflowPunct/>
        <w:topLinePunct w:val="0"/>
        <w:autoSpaceDE/>
        <w:autoSpaceDN/>
        <w:bidi w:val="0"/>
        <w:adjustRightInd/>
        <w:snapToGrid/>
        <w:spacing w:line="400" w:lineRule="exact"/>
        <w:ind w:firstLine="552" w:firstLineChars="200"/>
        <w:textAlignment w:val="auto"/>
        <w:rPr>
          <w:rFonts w:hint="eastAsia" w:ascii="Times New Roman" w:hAnsi="Times New Roman" w:eastAsia="楷体_GB2312" w:cs="Times New Roman"/>
          <w:sz w:val="28"/>
          <w:szCs w:val="28"/>
          <w:lang w:eastAsia="zh-CN"/>
        </w:rPr>
      </w:pPr>
      <w:r>
        <w:rPr>
          <w:rFonts w:ascii="Times New Roman" w:hAnsi="Times New Roman" w:eastAsia="楷体_GB2312" w:cs="Times New Roman"/>
          <w:sz w:val="28"/>
          <w:szCs w:val="28"/>
        </w:rPr>
        <w:t xml:space="preserve">1.4 范围和期限........................................................................................... </w:t>
      </w:r>
      <w:r>
        <w:rPr>
          <w:rFonts w:hint="eastAsia" w:eastAsia="楷体_GB2312" w:cs="Times New Roman"/>
          <w:sz w:val="28"/>
          <w:szCs w:val="28"/>
          <w:lang w:val="en-US" w:eastAsia="zh-CN"/>
        </w:rPr>
        <w:t>6</w:t>
      </w:r>
    </w:p>
    <w:p>
      <w:pPr>
        <w:keepNext w:val="0"/>
        <w:keepLines w:val="0"/>
        <w:pageBreakBefore w:val="0"/>
        <w:widowControl w:val="0"/>
        <w:suppressAutoHyphens/>
        <w:kinsoku/>
        <w:wordWrap/>
        <w:overflowPunct/>
        <w:topLinePunct w:val="0"/>
        <w:autoSpaceDE/>
        <w:autoSpaceDN/>
        <w:bidi w:val="0"/>
        <w:adjustRightInd/>
        <w:snapToGrid/>
        <w:spacing w:line="400" w:lineRule="exact"/>
        <w:ind w:firstLine="1104" w:firstLineChars="400"/>
        <w:textAlignment w:val="auto"/>
        <w:rPr>
          <w:rFonts w:hint="eastAsia" w:ascii="Times New Roman" w:hAnsi="Times New Roman" w:eastAsia="楷体_GB2312" w:cs="Times New Roman"/>
          <w:sz w:val="28"/>
          <w:szCs w:val="28"/>
          <w:lang w:eastAsia="zh-CN"/>
        </w:rPr>
      </w:pPr>
      <w:r>
        <w:rPr>
          <w:rFonts w:ascii="Times New Roman" w:hAnsi="Times New Roman" w:eastAsia="楷体_GB2312" w:cs="Times New Roman"/>
          <w:sz w:val="28"/>
          <w:szCs w:val="28"/>
        </w:rPr>
        <w:t xml:space="preserve">1.4.1 规划范围.................................................................................... </w:t>
      </w:r>
      <w:r>
        <w:rPr>
          <w:rFonts w:hint="eastAsia" w:eastAsia="楷体_GB2312" w:cs="Times New Roman"/>
          <w:sz w:val="28"/>
          <w:szCs w:val="28"/>
          <w:lang w:val="en-US" w:eastAsia="zh-CN"/>
        </w:rPr>
        <w:t>6</w:t>
      </w:r>
    </w:p>
    <w:p>
      <w:pPr>
        <w:keepNext w:val="0"/>
        <w:keepLines w:val="0"/>
        <w:pageBreakBefore w:val="0"/>
        <w:widowControl w:val="0"/>
        <w:suppressAutoHyphens/>
        <w:kinsoku/>
        <w:wordWrap/>
        <w:overflowPunct/>
        <w:topLinePunct w:val="0"/>
        <w:autoSpaceDE/>
        <w:autoSpaceDN/>
        <w:bidi w:val="0"/>
        <w:adjustRightInd/>
        <w:snapToGrid/>
        <w:spacing w:line="400" w:lineRule="exact"/>
        <w:ind w:firstLine="1104" w:firstLineChars="400"/>
        <w:textAlignment w:val="auto"/>
        <w:rPr>
          <w:rFonts w:ascii="Times New Roman" w:hAnsi="Times New Roman" w:eastAsia="楷体_GB2312" w:cs="Times New Roman"/>
          <w:sz w:val="28"/>
          <w:szCs w:val="28"/>
        </w:rPr>
      </w:pPr>
      <w:r>
        <w:rPr>
          <w:rFonts w:ascii="Times New Roman" w:hAnsi="Times New Roman" w:eastAsia="楷体_GB2312" w:cs="Times New Roman"/>
          <w:sz w:val="28"/>
          <w:szCs w:val="28"/>
        </w:rPr>
        <w:t>1.4.2 规划期限.................................................................................... 7</w:t>
      </w:r>
    </w:p>
    <w:p>
      <w:pPr>
        <w:keepNext w:val="0"/>
        <w:keepLines w:val="0"/>
        <w:pageBreakBefore w:val="0"/>
        <w:widowControl w:val="0"/>
        <w:suppressAutoHyphens/>
        <w:kinsoku/>
        <w:wordWrap/>
        <w:overflowPunct/>
        <w:topLinePunct w:val="0"/>
        <w:autoSpaceDE/>
        <w:autoSpaceDN/>
        <w:bidi w:val="0"/>
        <w:adjustRightInd/>
        <w:snapToGrid/>
        <w:spacing w:line="400" w:lineRule="exact"/>
        <w:ind w:firstLine="552" w:firstLineChars="200"/>
        <w:textAlignment w:val="auto"/>
        <w:rPr>
          <w:rFonts w:ascii="Times New Roman" w:hAnsi="Times New Roman" w:eastAsia="楷体_GB2312" w:cs="Times New Roman"/>
          <w:sz w:val="28"/>
          <w:szCs w:val="28"/>
        </w:rPr>
      </w:pPr>
      <w:r>
        <w:rPr>
          <w:rFonts w:ascii="Times New Roman" w:hAnsi="Times New Roman" w:eastAsia="楷体_GB2312" w:cs="Times New Roman"/>
          <w:sz w:val="28"/>
          <w:szCs w:val="28"/>
        </w:rPr>
        <w:t>1.5 编制思路............................................................................................... 7</w:t>
      </w:r>
    </w:p>
    <w:p>
      <w:pPr>
        <w:keepNext w:val="0"/>
        <w:keepLines w:val="0"/>
        <w:pageBreakBefore w:val="0"/>
        <w:widowControl w:val="0"/>
        <w:suppressAutoHyphens/>
        <w:kinsoku/>
        <w:wordWrap/>
        <w:overflowPunct/>
        <w:topLinePunct w:val="0"/>
        <w:autoSpaceDE/>
        <w:autoSpaceDN/>
        <w:bidi w:val="0"/>
        <w:adjustRightInd/>
        <w:snapToGrid/>
        <w:spacing w:line="400" w:lineRule="exact"/>
        <w:ind w:firstLine="552" w:firstLineChars="200"/>
        <w:textAlignment w:val="auto"/>
        <w:rPr>
          <w:rFonts w:ascii="Times New Roman" w:hAnsi="Times New Roman" w:eastAsia="楷体_GB2312" w:cs="Times New Roman"/>
          <w:sz w:val="28"/>
          <w:szCs w:val="28"/>
        </w:rPr>
      </w:pPr>
      <w:r>
        <w:rPr>
          <w:rFonts w:ascii="Times New Roman" w:hAnsi="Times New Roman" w:eastAsia="楷体_GB2312" w:cs="Times New Roman"/>
          <w:sz w:val="28"/>
          <w:szCs w:val="28"/>
        </w:rPr>
        <w:t xml:space="preserve">1.6 技术路线............................................................................................... </w:t>
      </w:r>
      <w:r>
        <w:rPr>
          <w:rFonts w:hint="eastAsia" w:ascii="Times New Roman" w:hAnsi="Times New Roman" w:eastAsia="楷体_GB2312" w:cs="Times New Roman"/>
          <w:sz w:val="28"/>
          <w:szCs w:val="28"/>
        </w:rPr>
        <w:t>7</w:t>
      </w:r>
    </w:p>
    <w:p>
      <w:pPr>
        <w:keepNext w:val="0"/>
        <w:keepLines w:val="0"/>
        <w:pageBreakBefore w:val="0"/>
        <w:widowControl w:val="0"/>
        <w:suppressAutoHyphens/>
        <w:kinsoku/>
        <w:wordWrap/>
        <w:overflowPunct/>
        <w:topLinePunct w:val="0"/>
        <w:autoSpaceDE/>
        <w:autoSpaceDN/>
        <w:bidi w:val="0"/>
        <w:adjustRightInd/>
        <w:snapToGrid/>
        <w:spacing w:line="400" w:lineRule="exact"/>
        <w:textAlignment w:val="auto"/>
        <w:rPr>
          <w:rFonts w:hint="eastAsia" w:ascii="Times New Roman" w:hAnsi="Times New Roman" w:eastAsia="楷体_GB2312" w:cs="Times New Roman"/>
          <w:sz w:val="28"/>
          <w:szCs w:val="28"/>
          <w:lang w:eastAsia="zh-CN"/>
        </w:rPr>
      </w:pPr>
      <w:r>
        <w:rPr>
          <w:rFonts w:ascii="Times New Roman" w:hAnsi="Times New Roman" w:eastAsia="黑体" w:cs="Times New Roman"/>
          <w:sz w:val="28"/>
          <w:szCs w:val="28"/>
        </w:rPr>
        <w:t>第二章 区域概况</w:t>
      </w:r>
      <w:r>
        <w:rPr>
          <w:rFonts w:ascii="Times New Roman" w:hAnsi="Times New Roman" w:eastAsia="楷体_GB2312" w:cs="Times New Roman"/>
          <w:sz w:val="28"/>
          <w:szCs w:val="28"/>
        </w:rPr>
        <w:t xml:space="preserve">................................................................................................ </w:t>
      </w:r>
      <w:r>
        <w:rPr>
          <w:rFonts w:hint="eastAsia" w:eastAsia="楷体_GB2312" w:cs="Times New Roman"/>
          <w:sz w:val="28"/>
          <w:szCs w:val="28"/>
          <w:lang w:val="en-US" w:eastAsia="zh-CN"/>
        </w:rPr>
        <w:t>7</w:t>
      </w:r>
    </w:p>
    <w:p>
      <w:pPr>
        <w:keepNext w:val="0"/>
        <w:keepLines w:val="0"/>
        <w:pageBreakBefore w:val="0"/>
        <w:widowControl w:val="0"/>
        <w:suppressAutoHyphens/>
        <w:kinsoku/>
        <w:wordWrap/>
        <w:overflowPunct/>
        <w:topLinePunct w:val="0"/>
        <w:autoSpaceDE/>
        <w:autoSpaceDN/>
        <w:bidi w:val="0"/>
        <w:adjustRightInd/>
        <w:snapToGrid/>
        <w:spacing w:line="400" w:lineRule="exact"/>
        <w:ind w:firstLine="552" w:firstLineChars="200"/>
        <w:textAlignment w:val="auto"/>
        <w:rPr>
          <w:rFonts w:hint="eastAsia" w:ascii="Times New Roman" w:hAnsi="Times New Roman" w:eastAsia="楷体_GB2312" w:cs="Times New Roman"/>
          <w:sz w:val="28"/>
          <w:szCs w:val="28"/>
          <w:lang w:eastAsia="zh-CN"/>
        </w:rPr>
      </w:pPr>
      <w:r>
        <w:rPr>
          <w:rFonts w:ascii="Times New Roman" w:hAnsi="Times New Roman" w:eastAsia="楷体_GB2312" w:cs="Times New Roman"/>
          <w:sz w:val="28"/>
          <w:szCs w:val="28"/>
        </w:rPr>
        <w:t xml:space="preserve">2.1 自然气候状况....................................................................................... </w:t>
      </w:r>
      <w:r>
        <w:rPr>
          <w:rFonts w:hint="eastAsia" w:eastAsia="楷体_GB2312" w:cs="Times New Roman"/>
          <w:sz w:val="28"/>
          <w:szCs w:val="28"/>
          <w:lang w:val="en-US" w:eastAsia="zh-CN"/>
        </w:rPr>
        <w:t>7</w:t>
      </w:r>
    </w:p>
    <w:p>
      <w:pPr>
        <w:keepNext w:val="0"/>
        <w:keepLines w:val="0"/>
        <w:pageBreakBefore w:val="0"/>
        <w:widowControl w:val="0"/>
        <w:suppressAutoHyphens/>
        <w:kinsoku/>
        <w:wordWrap/>
        <w:overflowPunct/>
        <w:topLinePunct w:val="0"/>
        <w:autoSpaceDE/>
        <w:autoSpaceDN/>
        <w:bidi w:val="0"/>
        <w:adjustRightInd/>
        <w:snapToGrid/>
        <w:spacing w:line="400" w:lineRule="exact"/>
        <w:ind w:firstLine="552" w:firstLineChars="200"/>
        <w:textAlignment w:val="auto"/>
        <w:rPr>
          <w:rFonts w:ascii="Times New Roman" w:hAnsi="Times New Roman" w:eastAsia="楷体_GB2312" w:cs="Times New Roman"/>
          <w:sz w:val="28"/>
          <w:szCs w:val="28"/>
        </w:rPr>
      </w:pPr>
      <w:r>
        <w:rPr>
          <w:rFonts w:ascii="Times New Roman" w:hAnsi="Times New Roman" w:eastAsia="楷体_GB2312" w:cs="Times New Roman"/>
          <w:sz w:val="28"/>
          <w:szCs w:val="28"/>
        </w:rPr>
        <w:t xml:space="preserve">2.2 社会经济状况....................................................................................... </w:t>
      </w:r>
      <w:r>
        <w:rPr>
          <w:rFonts w:hint="eastAsia" w:ascii="Times New Roman" w:hAnsi="Times New Roman" w:eastAsia="楷体_GB2312" w:cs="Times New Roman"/>
          <w:sz w:val="28"/>
          <w:szCs w:val="28"/>
        </w:rPr>
        <w:t>8</w:t>
      </w:r>
    </w:p>
    <w:p>
      <w:pPr>
        <w:keepNext w:val="0"/>
        <w:keepLines w:val="0"/>
        <w:pageBreakBefore w:val="0"/>
        <w:widowControl w:val="0"/>
        <w:suppressAutoHyphens/>
        <w:kinsoku/>
        <w:wordWrap/>
        <w:overflowPunct/>
        <w:topLinePunct w:val="0"/>
        <w:autoSpaceDE/>
        <w:autoSpaceDN/>
        <w:bidi w:val="0"/>
        <w:adjustRightInd/>
        <w:snapToGrid/>
        <w:spacing w:line="400" w:lineRule="exact"/>
        <w:ind w:firstLine="1104" w:firstLineChars="400"/>
        <w:textAlignment w:val="auto"/>
        <w:rPr>
          <w:rFonts w:ascii="Times New Roman" w:hAnsi="Times New Roman" w:eastAsia="楷体_GB2312" w:cs="Times New Roman"/>
          <w:sz w:val="28"/>
          <w:szCs w:val="28"/>
        </w:rPr>
      </w:pPr>
      <w:r>
        <w:rPr>
          <w:rFonts w:ascii="Times New Roman" w:hAnsi="Times New Roman" w:eastAsia="楷体_GB2312" w:cs="Times New Roman"/>
          <w:sz w:val="28"/>
          <w:szCs w:val="28"/>
        </w:rPr>
        <w:t>2.2.1 行政区划.................................................................................... 8</w:t>
      </w:r>
    </w:p>
    <w:p>
      <w:pPr>
        <w:keepNext w:val="0"/>
        <w:keepLines w:val="0"/>
        <w:pageBreakBefore w:val="0"/>
        <w:widowControl w:val="0"/>
        <w:suppressAutoHyphens/>
        <w:kinsoku/>
        <w:wordWrap/>
        <w:overflowPunct/>
        <w:topLinePunct w:val="0"/>
        <w:autoSpaceDE/>
        <w:autoSpaceDN/>
        <w:bidi w:val="0"/>
        <w:adjustRightInd/>
        <w:snapToGrid/>
        <w:spacing w:line="400" w:lineRule="exact"/>
        <w:ind w:firstLine="1104" w:firstLineChars="400"/>
        <w:textAlignment w:val="auto"/>
        <w:rPr>
          <w:rFonts w:ascii="Times New Roman" w:hAnsi="Times New Roman" w:eastAsia="楷体_GB2312" w:cs="Times New Roman"/>
          <w:sz w:val="28"/>
          <w:szCs w:val="28"/>
        </w:rPr>
      </w:pPr>
      <w:r>
        <w:rPr>
          <w:rFonts w:ascii="Times New Roman" w:hAnsi="Times New Roman" w:eastAsia="楷体_GB2312" w:cs="Times New Roman"/>
          <w:sz w:val="28"/>
          <w:szCs w:val="28"/>
        </w:rPr>
        <w:t xml:space="preserve">2.2.2 人口发展现状............................................................................ </w:t>
      </w:r>
      <w:r>
        <w:rPr>
          <w:rFonts w:hint="eastAsia" w:ascii="Times New Roman" w:hAnsi="Times New Roman" w:eastAsia="楷体_GB2312" w:cs="Times New Roman"/>
          <w:sz w:val="28"/>
          <w:szCs w:val="28"/>
        </w:rPr>
        <w:t>8</w:t>
      </w:r>
    </w:p>
    <w:p>
      <w:pPr>
        <w:keepNext w:val="0"/>
        <w:keepLines w:val="0"/>
        <w:pageBreakBefore w:val="0"/>
        <w:widowControl w:val="0"/>
        <w:tabs>
          <w:tab w:val="left" w:pos="8362"/>
          <w:tab w:val="left" w:pos="8503"/>
        </w:tabs>
        <w:suppressAutoHyphens/>
        <w:kinsoku/>
        <w:wordWrap/>
        <w:overflowPunct/>
        <w:topLinePunct w:val="0"/>
        <w:autoSpaceDE/>
        <w:autoSpaceDN/>
        <w:bidi w:val="0"/>
        <w:adjustRightInd/>
        <w:snapToGrid/>
        <w:spacing w:line="400" w:lineRule="exact"/>
        <w:ind w:firstLine="1104" w:firstLineChars="400"/>
        <w:textAlignment w:val="auto"/>
        <w:rPr>
          <w:rFonts w:hint="eastAsia" w:ascii="Times New Roman" w:hAnsi="Times New Roman" w:eastAsia="楷体_GB2312" w:cs="Times New Roman"/>
          <w:sz w:val="28"/>
          <w:szCs w:val="28"/>
          <w:lang w:eastAsia="zh-CN"/>
        </w:rPr>
      </w:pPr>
      <w:r>
        <w:rPr>
          <w:rFonts w:ascii="Times New Roman" w:hAnsi="Times New Roman" w:eastAsia="楷体_GB2312" w:cs="Times New Roman"/>
          <w:sz w:val="28"/>
          <w:szCs w:val="28"/>
        </w:rPr>
        <w:t>2.2.3</w:t>
      </w:r>
      <w:r>
        <w:rPr>
          <w:rFonts w:hint="eastAsia" w:eastAsia="楷体_GB2312" w:cs="Times New Roman"/>
          <w:sz w:val="28"/>
          <w:szCs w:val="28"/>
          <w:lang w:val="en-US" w:eastAsia="zh-CN"/>
        </w:rPr>
        <w:t xml:space="preserve"> </w:t>
      </w:r>
      <w:r>
        <w:rPr>
          <w:rFonts w:ascii="Times New Roman" w:hAnsi="Times New Roman" w:eastAsia="楷体_GB2312" w:cs="Times New Roman"/>
          <w:sz w:val="28"/>
          <w:szCs w:val="28"/>
        </w:rPr>
        <w:t xml:space="preserve">经济发展概况............................................................................ </w:t>
      </w:r>
      <w:r>
        <w:rPr>
          <w:rFonts w:hint="eastAsia" w:eastAsia="楷体_GB2312" w:cs="Times New Roman"/>
          <w:sz w:val="28"/>
          <w:szCs w:val="28"/>
          <w:lang w:val="en-US" w:eastAsia="zh-CN"/>
        </w:rPr>
        <w:t>8</w:t>
      </w:r>
    </w:p>
    <w:p>
      <w:pPr>
        <w:keepNext w:val="0"/>
        <w:keepLines w:val="0"/>
        <w:pageBreakBefore w:val="0"/>
        <w:widowControl w:val="0"/>
        <w:suppressAutoHyphens/>
        <w:kinsoku/>
        <w:wordWrap/>
        <w:overflowPunct/>
        <w:topLinePunct w:val="0"/>
        <w:autoSpaceDE/>
        <w:autoSpaceDN/>
        <w:bidi w:val="0"/>
        <w:adjustRightInd/>
        <w:snapToGrid/>
        <w:spacing w:line="400" w:lineRule="exact"/>
        <w:ind w:firstLine="1104" w:firstLineChars="400"/>
        <w:textAlignment w:val="auto"/>
        <w:rPr>
          <w:rFonts w:ascii="Times New Roman" w:hAnsi="Times New Roman" w:eastAsia="楷体_GB2312" w:cs="Times New Roman"/>
          <w:sz w:val="28"/>
          <w:szCs w:val="28"/>
        </w:rPr>
      </w:pPr>
      <w:r>
        <w:rPr>
          <w:rFonts w:ascii="Times New Roman" w:hAnsi="Times New Roman" w:eastAsia="楷体_GB2312" w:cs="Times New Roman"/>
          <w:sz w:val="28"/>
          <w:szCs w:val="28"/>
        </w:rPr>
        <w:t>2.2.4</w:t>
      </w:r>
      <w:r>
        <w:rPr>
          <w:rFonts w:hint="eastAsia" w:eastAsia="楷体_GB2312" w:cs="Times New Roman"/>
          <w:sz w:val="28"/>
          <w:szCs w:val="28"/>
          <w:lang w:val="en-US" w:eastAsia="zh-CN"/>
        </w:rPr>
        <w:t xml:space="preserve"> </w:t>
      </w:r>
      <w:r>
        <w:rPr>
          <w:rFonts w:ascii="Times New Roman" w:hAnsi="Times New Roman" w:eastAsia="楷体_GB2312" w:cs="Times New Roman"/>
          <w:sz w:val="28"/>
          <w:szCs w:val="28"/>
        </w:rPr>
        <w:t xml:space="preserve">农业发展现状............................................................................ </w:t>
      </w:r>
      <w:r>
        <w:rPr>
          <w:rFonts w:hint="eastAsia" w:ascii="Times New Roman" w:hAnsi="Times New Roman" w:eastAsia="楷体_GB2312" w:cs="Times New Roman"/>
          <w:sz w:val="28"/>
          <w:szCs w:val="28"/>
        </w:rPr>
        <w:t>9</w:t>
      </w:r>
    </w:p>
    <w:p>
      <w:pPr>
        <w:keepNext w:val="0"/>
        <w:keepLines w:val="0"/>
        <w:pageBreakBefore w:val="0"/>
        <w:widowControl w:val="0"/>
        <w:suppressAutoHyphens/>
        <w:kinsoku/>
        <w:wordWrap/>
        <w:overflowPunct/>
        <w:topLinePunct w:val="0"/>
        <w:autoSpaceDE/>
        <w:autoSpaceDN/>
        <w:bidi w:val="0"/>
        <w:adjustRightInd/>
        <w:snapToGrid/>
        <w:spacing w:line="400" w:lineRule="exact"/>
        <w:ind w:firstLine="552" w:firstLineChars="200"/>
        <w:textAlignment w:val="auto"/>
        <w:rPr>
          <w:rFonts w:ascii="Times New Roman" w:hAnsi="Times New Roman" w:eastAsia="楷体_GB2312" w:cs="Times New Roman"/>
          <w:sz w:val="28"/>
          <w:szCs w:val="28"/>
        </w:rPr>
      </w:pPr>
      <w:r>
        <w:rPr>
          <w:rFonts w:ascii="Times New Roman" w:hAnsi="Times New Roman" w:eastAsia="楷体_GB2312" w:cs="Times New Roman"/>
          <w:sz w:val="28"/>
          <w:szCs w:val="28"/>
        </w:rPr>
        <w:t>2.3</w:t>
      </w:r>
      <w:r>
        <w:rPr>
          <w:rFonts w:hint="eastAsia" w:eastAsia="楷体_GB2312" w:cs="Times New Roman"/>
          <w:sz w:val="28"/>
          <w:szCs w:val="28"/>
          <w:lang w:val="en-US" w:eastAsia="zh-CN"/>
        </w:rPr>
        <w:t xml:space="preserve"> </w:t>
      </w:r>
      <w:r>
        <w:rPr>
          <w:rFonts w:ascii="Times New Roman" w:hAnsi="Times New Roman" w:eastAsia="楷体_GB2312" w:cs="Times New Roman"/>
          <w:sz w:val="28"/>
          <w:szCs w:val="28"/>
        </w:rPr>
        <w:t>生态环境概况..................................................................................... 1</w:t>
      </w:r>
      <w:r>
        <w:rPr>
          <w:rFonts w:hint="eastAsia" w:ascii="Times New Roman" w:hAnsi="Times New Roman" w:eastAsia="楷体_GB2312" w:cs="Times New Roman"/>
          <w:sz w:val="28"/>
          <w:szCs w:val="28"/>
        </w:rPr>
        <w:t>0</w:t>
      </w:r>
    </w:p>
    <w:p>
      <w:pPr>
        <w:keepNext w:val="0"/>
        <w:keepLines w:val="0"/>
        <w:pageBreakBefore w:val="0"/>
        <w:widowControl w:val="0"/>
        <w:suppressAutoHyphens/>
        <w:kinsoku/>
        <w:wordWrap/>
        <w:overflowPunct/>
        <w:topLinePunct w:val="0"/>
        <w:autoSpaceDE/>
        <w:autoSpaceDN/>
        <w:bidi w:val="0"/>
        <w:adjustRightInd/>
        <w:snapToGrid/>
        <w:spacing w:line="400" w:lineRule="exact"/>
        <w:ind w:firstLine="1104" w:firstLineChars="400"/>
        <w:textAlignment w:val="auto"/>
        <w:rPr>
          <w:rFonts w:ascii="Times New Roman" w:hAnsi="Times New Roman" w:eastAsia="楷体_GB2312" w:cs="Times New Roman"/>
          <w:sz w:val="28"/>
          <w:szCs w:val="28"/>
        </w:rPr>
      </w:pPr>
      <w:r>
        <w:rPr>
          <w:rFonts w:ascii="Times New Roman" w:hAnsi="Times New Roman" w:eastAsia="楷体_GB2312" w:cs="Times New Roman"/>
          <w:sz w:val="28"/>
          <w:szCs w:val="28"/>
        </w:rPr>
        <w:t>2.3.1 水环境现状.............................................................................. 1</w:t>
      </w:r>
      <w:r>
        <w:rPr>
          <w:rFonts w:hint="eastAsia" w:ascii="Times New Roman" w:hAnsi="Times New Roman" w:eastAsia="楷体_GB2312" w:cs="Times New Roman"/>
          <w:sz w:val="28"/>
          <w:szCs w:val="28"/>
        </w:rPr>
        <w:t>0</w:t>
      </w:r>
    </w:p>
    <w:p>
      <w:pPr>
        <w:keepNext w:val="0"/>
        <w:keepLines w:val="0"/>
        <w:pageBreakBefore w:val="0"/>
        <w:widowControl w:val="0"/>
        <w:suppressAutoHyphens/>
        <w:kinsoku/>
        <w:wordWrap/>
        <w:overflowPunct/>
        <w:topLinePunct w:val="0"/>
        <w:autoSpaceDE/>
        <w:autoSpaceDN/>
        <w:bidi w:val="0"/>
        <w:adjustRightInd/>
        <w:snapToGrid/>
        <w:spacing w:line="400" w:lineRule="exact"/>
        <w:ind w:firstLine="1104" w:firstLineChars="400"/>
        <w:textAlignment w:val="auto"/>
        <w:rPr>
          <w:rFonts w:hint="eastAsia" w:ascii="Times New Roman" w:hAnsi="Times New Roman" w:eastAsia="楷体_GB2312" w:cs="Times New Roman"/>
          <w:sz w:val="28"/>
          <w:szCs w:val="28"/>
          <w:lang w:val="en-US" w:eastAsia="zh-CN"/>
        </w:rPr>
      </w:pPr>
      <w:r>
        <w:rPr>
          <w:rFonts w:ascii="Times New Roman" w:hAnsi="Times New Roman" w:eastAsia="楷体_GB2312" w:cs="Times New Roman"/>
          <w:sz w:val="28"/>
          <w:szCs w:val="28"/>
        </w:rPr>
        <w:t>2.3.2 大气环境现状.......................................................................... 1</w:t>
      </w:r>
      <w:r>
        <w:rPr>
          <w:rFonts w:hint="eastAsia" w:eastAsia="楷体_GB2312" w:cs="Times New Roman"/>
          <w:sz w:val="28"/>
          <w:szCs w:val="28"/>
          <w:lang w:val="en-US" w:eastAsia="zh-CN"/>
        </w:rPr>
        <w:t>1</w:t>
      </w:r>
    </w:p>
    <w:p>
      <w:pPr>
        <w:keepNext w:val="0"/>
        <w:keepLines w:val="0"/>
        <w:pageBreakBefore w:val="0"/>
        <w:widowControl w:val="0"/>
        <w:suppressAutoHyphens/>
        <w:kinsoku/>
        <w:wordWrap/>
        <w:overflowPunct/>
        <w:topLinePunct w:val="0"/>
        <w:autoSpaceDE/>
        <w:autoSpaceDN/>
        <w:bidi w:val="0"/>
        <w:adjustRightInd/>
        <w:snapToGrid/>
        <w:spacing w:line="400" w:lineRule="exact"/>
        <w:ind w:firstLine="1104" w:firstLineChars="400"/>
        <w:textAlignment w:val="auto"/>
        <w:rPr>
          <w:rFonts w:hint="eastAsia" w:ascii="Times New Roman" w:hAnsi="Times New Roman" w:eastAsia="楷体_GB2312" w:cs="Times New Roman"/>
          <w:sz w:val="28"/>
          <w:szCs w:val="28"/>
          <w:lang w:eastAsia="zh-CN"/>
        </w:rPr>
      </w:pPr>
      <w:r>
        <w:rPr>
          <w:rFonts w:ascii="Times New Roman" w:hAnsi="Times New Roman" w:eastAsia="楷体_GB2312" w:cs="Times New Roman"/>
          <w:sz w:val="28"/>
          <w:szCs w:val="28"/>
        </w:rPr>
        <w:t>2.3.3</w:t>
      </w:r>
      <w:r>
        <w:rPr>
          <w:rFonts w:hint="eastAsia" w:eastAsia="楷体_GB2312" w:cs="Times New Roman"/>
          <w:sz w:val="28"/>
          <w:szCs w:val="28"/>
          <w:lang w:val="en-US" w:eastAsia="zh-CN"/>
        </w:rPr>
        <w:t xml:space="preserve"> </w:t>
      </w:r>
      <w:r>
        <w:rPr>
          <w:rFonts w:ascii="Times New Roman" w:hAnsi="Times New Roman" w:eastAsia="楷体_GB2312" w:cs="Times New Roman"/>
          <w:sz w:val="28"/>
          <w:szCs w:val="28"/>
        </w:rPr>
        <w:t>土壤环境保护现状.................................................................. 1</w:t>
      </w:r>
      <w:r>
        <w:rPr>
          <w:rFonts w:hint="eastAsia" w:eastAsia="楷体_GB2312" w:cs="Times New Roman"/>
          <w:sz w:val="28"/>
          <w:szCs w:val="28"/>
          <w:lang w:val="en-US" w:eastAsia="zh-CN"/>
        </w:rPr>
        <w:t>2</w:t>
      </w:r>
    </w:p>
    <w:p>
      <w:pPr>
        <w:keepNext w:val="0"/>
        <w:keepLines w:val="0"/>
        <w:pageBreakBefore w:val="0"/>
        <w:widowControl w:val="0"/>
        <w:suppressAutoHyphens/>
        <w:kinsoku/>
        <w:wordWrap/>
        <w:overflowPunct/>
        <w:topLinePunct w:val="0"/>
        <w:autoSpaceDE/>
        <w:autoSpaceDN/>
        <w:bidi w:val="0"/>
        <w:adjustRightInd/>
        <w:snapToGrid/>
        <w:spacing w:line="400" w:lineRule="exact"/>
        <w:ind w:firstLine="1104" w:firstLineChars="400"/>
        <w:textAlignment w:val="auto"/>
        <w:rPr>
          <w:rFonts w:ascii="Times New Roman" w:hAnsi="Times New Roman" w:eastAsia="楷体_GB2312" w:cs="Times New Roman"/>
          <w:sz w:val="28"/>
          <w:szCs w:val="28"/>
        </w:rPr>
      </w:pPr>
      <w:r>
        <w:rPr>
          <w:rFonts w:ascii="Times New Roman" w:hAnsi="Times New Roman" w:eastAsia="楷体_GB2312" w:cs="Times New Roman"/>
          <w:sz w:val="28"/>
          <w:szCs w:val="28"/>
        </w:rPr>
        <w:t>2.3.4</w:t>
      </w:r>
      <w:r>
        <w:rPr>
          <w:rFonts w:hint="eastAsia" w:eastAsia="楷体_GB2312" w:cs="Times New Roman"/>
          <w:sz w:val="28"/>
          <w:szCs w:val="28"/>
          <w:lang w:val="en-US" w:eastAsia="zh-CN"/>
        </w:rPr>
        <w:t xml:space="preserve"> </w:t>
      </w:r>
      <w:r>
        <w:rPr>
          <w:rFonts w:ascii="Times New Roman" w:hAnsi="Times New Roman" w:eastAsia="楷体_GB2312" w:cs="Times New Roman"/>
          <w:sz w:val="28"/>
          <w:szCs w:val="28"/>
        </w:rPr>
        <w:t>固体废弃物污染防治现状...................................................... 1</w:t>
      </w:r>
      <w:r>
        <w:rPr>
          <w:rFonts w:hint="eastAsia" w:ascii="Times New Roman" w:hAnsi="Times New Roman" w:eastAsia="楷体_GB2312" w:cs="Times New Roman"/>
          <w:sz w:val="28"/>
          <w:szCs w:val="28"/>
        </w:rPr>
        <w:t>3</w:t>
      </w:r>
    </w:p>
    <w:p>
      <w:pPr>
        <w:keepNext w:val="0"/>
        <w:keepLines w:val="0"/>
        <w:pageBreakBefore w:val="0"/>
        <w:widowControl w:val="0"/>
        <w:suppressAutoHyphens/>
        <w:kinsoku/>
        <w:wordWrap/>
        <w:overflowPunct/>
        <w:topLinePunct w:val="0"/>
        <w:autoSpaceDE/>
        <w:autoSpaceDN/>
        <w:bidi w:val="0"/>
        <w:adjustRightInd/>
        <w:snapToGrid/>
        <w:spacing w:line="400" w:lineRule="exact"/>
        <w:textAlignment w:val="auto"/>
        <w:rPr>
          <w:rFonts w:hint="eastAsia" w:ascii="Times New Roman" w:hAnsi="Times New Roman" w:eastAsia="楷体_GB2312" w:cs="Times New Roman"/>
          <w:sz w:val="28"/>
          <w:szCs w:val="28"/>
          <w:lang w:eastAsia="zh-CN"/>
        </w:rPr>
      </w:pPr>
      <w:r>
        <w:rPr>
          <w:rFonts w:ascii="Times New Roman" w:hAnsi="Times New Roman" w:eastAsia="黑体" w:cs="Times New Roman"/>
          <w:sz w:val="28"/>
          <w:szCs w:val="28"/>
        </w:rPr>
        <w:t>第三章 畜禽养殖污染防治现状及分析</w:t>
      </w:r>
      <w:r>
        <w:rPr>
          <w:rFonts w:ascii="Times New Roman" w:hAnsi="Times New Roman" w:eastAsia="楷体_GB2312" w:cs="Times New Roman"/>
          <w:sz w:val="28"/>
          <w:szCs w:val="28"/>
        </w:rPr>
        <w:t>.......................................................... 1</w:t>
      </w:r>
      <w:r>
        <w:rPr>
          <w:rFonts w:hint="eastAsia" w:eastAsia="楷体_GB2312" w:cs="Times New Roman"/>
          <w:sz w:val="28"/>
          <w:szCs w:val="28"/>
          <w:lang w:val="en-US" w:eastAsia="zh-CN"/>
        </w:rPr>
        <w:t>3</w:t>
      </w:r>
    </w:p>
    <w:p>
      <w:pPr>
        <w:keepNext w:val="0"/>
        <w:keepLines w:val="0"/>
        <w:pageBreakBefore w:val="0"/>
        <w:widowControl w:val="0"/>
        <w:suppressAutoHyphens/>
        <w:kinsoku/>
        <w:wordWrap/>
        <w:overflowPunct/>
        <w:topLinePunct w:val="0"/>
        <w:autoSpaceDE/>
        <w:autoSpaceDN/>
        <w:bidi w:val="0"/>
        <w:adjustRightInd/>
        <w:snapToGrid/>
        <w:spacing w:line="400" w:lineRule="exact"/>
        <w:ind w:firstLine="552" w:firstLineChars="200"/>
        <w:textAlignment w:val="auto"/>
        <w:rPr>
          <w:rFonts w:hint="eastAsia" w:ascii="Times New Roman" w:hAnsi="Times New Roman" w:eastAsia="楷体_GB2312" w:cs="Times New Roman"/>
          <w:sz w:val="28"/>
          <w:szCs w:val="28"/>
          <w:lang w:eastAsia="zh-CN"/>
        </w:rPr>
      </w:pPr>
      <w:r>
        <w:rPr>
          <w:rFonts w:ascii="Times New Roman" w:hAnsi="Times New Roman" w:eastAsia="楷体_GB2312" w:cs="Times New Roman"/>
          <w:sz w:val="28"/>
          <w:szCs w:val="28"/>
        </w:rPr>
        <w:t>3.1 巴中市畜禽养殖现状及分析............................................................. 1</w:t>
      </w:r>
      <w:r>
        <w:rPr>
          <w:rFonts w:hint="eastAsia" w:eastAsia="楷体_GB2312" w:cs="Times New Roman"/>
          <w:sz w:val="28"/>
          <w:szCs w:val="28"/>
          <w:lang w:val="en-US" w:eastAsia="zh-CN"/>
        </w:rPr>
        <w:t>3</w:t>
      </w:r>
    </w:p>
    <w:p>
      <w:pPr>
        <w:keepNext w:val="0"/>
        <w:keepLines w:val="0"/>
        <w:pageBreakBefore w:val="0"/>
        <w:widowControl w:val="0"/>
        <w:suppressAutoHyphens/>
        <w:kinsoku/>
        <w:wordWrap/>
        <w:overflowPunct/>
        <w:topLinePunct w:val="0"/>
        <w:autoSpaceDE/>
        <w:autoSpaceDN/>
        <w:bidi w:val="0"/>
        <w:adjustRightInd/>
        <w:snapToGrid/>
        <w:spacing w:line="400" w:lineRule="exact"/>
        <w:ind w:firstLine="1104" w:firstLineChars="400"/>
        <w:textAlignment w:val="auto"/>
        <w:rPr>
          <w:rFonts w:ascii="Times New Roman" w:hAnsi="Times New Roman" w:eastAsia="楷体_GB2312" w:cs="Times New Roman"/>
          <w:sz w:val="28"/>
          <w:szCs w:val="28"/>
        </w:rPr>
      </w:pPr>
      <w:r>
        <w:rPr>
          <w:rFonts w:ascii="Times New Roman" w:hAnsi="Times New Roman" w:eastAsia="楷体_GB2312" w:cs="Times New Roman"/>
          <w:sz w:val="28"/>
          <w:szCs w:val="28"/>
        </w:rPr>
        <w:t>3.1.1 畜禽养殖业总产值.................................................................. 1</w:t>
      </w:r>
      <w:r>
        <w:rPr>
          <w:rFonts w:hint="eastAsia" w:ascii="Times New Roman" w:hAnsi="Times New Roman" w:eastAsia="楷体_GB2312" w:cs="Times New Roman"/>
          <w:sz w:val="28"/>
          <w:szCs w:val="28"/>
        </w:rPr>
        <w:t>4</w:t>
      </w:r>
    </w:p>
    <w:p>
      <w:pPr>
        <w:keepNext w:val="0"/>
        <w:keepLines w:val="0"/>
        <w:pageBreakBefore w:val="0"/>
        <w:widowControl w:val="0"/>
        <w:suppressAutoHyphens/>
        <w:kinsoku/>
        <w:wordWrap/>
        <w:overflowPunct/>
        <w:topLinePunct w:val="0"/>
        <w:autoSpaceDE/>
        <w:autoSpaceDN/>
        <w:bidi w:val="0"/>
        <w:adjustRightInd/>
        <w:snapToGrid/>
        <w:spacing w:line="400" w:lineRule="exact"/>
        <w:ind w:firstLine="1104" w:firstLineChars="400"/>
        <w:textAlignment w:val="auto"/>
        <w:rPr>
          <w:rFonts w:ascii="Times New Roman" w:hAnsi="Times New Roman" w:eastAsia="楷体_GB2312" w:cs="Times New Roman"/>
          <w:sz w:val="28"/>
          <w:szCs w:val="28"/>
        </w:rPr>
      </w:pPr>
      <w:r>
        <w:rPr>
          <w:rFonts w:ascii="Times New Roman" w:hAnsi="Times New Roman" w:eastAsia="楷体_GB2312" w:cs="Times New Roman"/>
          <w:sz w:val="28"/>
          <w:szCs w:val="28"/>
        </w:rPr>
        <w:t>3.1.2 畜禽养殖生产情况.................................................................. 1</w:t>
      </w:r>
      <w:r>
        <w:rPr>
          <w:rFonts w:hint="eastAsia" w:ascii="Times New Roman" w:hAnsi="Times New Roman" w:eastAsia="楷体_GB2312" w:cs="Times New Roman"/>
          <w:sz w:val="28"/>
          <w:szCs w:val="28"/>
        </w:rPr>
        <w:t>4</w:t>
      </w:r>
    </w:p>
    <w:p>
      <w:pPr>
        <w:keepNext w:val="0"/>
        <w:keepLines w:val="0"/>
        <w:pageBreakBefore w:val="0"/>
        <w:widowControl w:val="0"/>
        <w:suppressAutoHyphens/>
        <w:kinsoku/>
        <w:wordWrap/>
        <w:overflowPunct/>
        <w:topLinePunct w:val="0"/>
        <w:autoSpaceDE/>
        <w:autoSpaceDN/>
        <w:bidi w:val="0"/>
        <w:adjustRightInd/>
        <w:snapToGrid/>
        <w:spacing w:line="400" w:lineRule="exact"/>
        <w:ind w:firstLine="1104" w:firstLineChars="400"/>
        <w:textAlignment w:val="auto"/>
        <w:rPr>
          <w:rFonts w:hint="eastAsia" w:ascii="Times New Roman" w:hAnsi="Times New Roman" w:eastAsia="楷体_GB2312" w:cs="Times New Roman"/>
          <w:sz w:val="28"/>
          <w:szCs w:val="28"/>
          <w:lang w:eastAsia="zh-CN"/>
        </w:rPr>
      </w:pPr>
      <w:r>
        <w:rPr>
          <w:rFonts w:ascii="Times New Roman" w:hAnsi="Times New Roman" w:eastAsia="楷体_GB2312" w:cs="Times New Roman"/>
          <w:sz w:val="28"/>
          <w:szCs w:val="28"/>
        </w:rPr>
        <w:t>3.1.3 畜禽养殖分布特征.................................................................. 1</w:t>
      </w:r>
      <w:r>
        <w:rPr>
          <w:rFonts w:hint="eastAsia" w:eastAsia="楷体_GB2312" w:cs="Times New Roman"/>
          <w:sz w:val="28"/>
          <w:szCs w:val="28"/>
          <w:lang w:val="en-US" w:eastAsia="zh-CN"/>
        </w:rPr>
        <w:t>5</w:t>
      </w:r>
    </w:p>
    <w:p>
      <w:pPr>
        <w:keepNext w:val="0"/>
        <w:keepLines w:val="0"/>
        <w:pageBreakBefore w:val="0"/>
        <w:widowControl w:val="0"/>
        <w:suppressAutoHyphens/>
        <w:kinsoku/>
        <w:wordWrap/>
        <w:overflowPunct/>
        <w:topLinePunct w:val="0"/>
        <w:autoSpaceDE/>
        <w:autoSpaceDN/>
        <w:bidi w:val="0"/>
        <w:adjustRightInd/>
        <w:snapToGrid/>
        <w:spacing w:line="400" w:lineRule="exact"/>
        <w:ind w:firstLine="1104" w:firstLineChars="400"/>
        <w:textAlignment w:val="auto"/>
        <w:rPr>
          <w:rFonts w:hint="eastAsia" w:ascii="Times New Roman" w:hAnsi="Times New Roman" w:eastAsia="楷体_GB2312" w:cs="Times New Roman"/>
          <w:sz w:val="28"/>
          <w:szCs w:val="28"/>
          <w:lang w:eastAsia="zh-CN"/>
        </w:rPr>
      </w:pPr>
      <w:r>
        <w:rPr>
          <w:rFonts w:ascii="Times New Roman" w:hAnsi="Times New Roman" w:eastAsia="楷体_GB2312" w:cs="Times New Roman"/>
          <w:sz w:val="28"/>
          <w:szCs w:val="28"/>
        </w:rPr>
        <w:t>3.1.4</w:t>
      </w:r>
      <w:r>
        <w:rPr>
          <w:rFonts w:hint="eastAsia" w:eastAsia="楷体_GB2312" w:cs="Times New Roman"/>
          <w:sz w:val="28"/>
          <w:szCs w:val="28"/>
          <w:lang w:val="en-US" w:eastAsia="zh-CN"/>
        </w:rPr>
        <w:t xml:space="preserve"> </w:t>
      </w:r>
      <w:r>
        <w:rPr>
          <w:rFonts w:ascii="Times New Roman" w:hAnsi="Times New Roman" w:eastAsia="楷体_GB2312" w:cs="Times New Roman"/>
          <w:sz w:val="28"/>
          <w:szCs w:val="28"/>
        </w:rPr>
        <w:t xml:space="preserve">巴中市畜牧业“十四五”规划情况.......................................... </w:t>
      </w:r>
      <w:r>
        <w:rPr>
          <w:rFonts w:hint="eastAsia" w:ascii="Times New Roman" w:hAnsi="Times New Roman" w:eastAsia="楷体_GB2312" w:cs="Times New Roman"/>
          <w:sz w:val="28"/>
          <w:szCs w:val="28"/>
        </w:rPr>
        <w:t>1</w:t>
      </w:r>
      <w:r>
        <w:rPr>
          <w:rFonts w:hint="eastAsia" w:eastAsia="楷体_GB2312" w:cs="Times New Roman"/>
          <w:sz w:val="28"/>
          <w:szCs w:val="28"/>
          <w:lang w:val="en-US" w:eastAsia="zh-CN"/>
        </w:rPr>
        <w:t>7</w:t>
      </w:r>
    </w:p>
    <w:p>
      <w:pPr>
        <w:keepNext w:val="0"/>
        <w:keepLines w:val="0"/>
        <w:pageBreakBefore w:val="0"/>
        <w:widowControl w:val="0"/>
        <w:suppressAutoHyphens/>
        <w:kinsoku/>
        <w:wordWrap/>
        <w:overflowPunct/>
        <w:topLinePunct w:val="0"/>
        <w:autoSpaceDE/>
        <w:autoSpaceDN/>
        <w:bidi w:val="0"/>
        <w:adjustRightInd/>
        <w:snapToGrid/>
        <w:spacing w:line="400" w:lineRule="exact"/>
        <w:ind w:firstLine="1104" w:firstLineChars="400"/>
        <w:textAlignment w:val="auto"/>
        <w:rPr>
          <w:rFonts w:ascii="Times New Roman" w:hAnsi="Times New Roman" w:eastAsia="楷体_GB2312" w:cs="Times New Roman"/>
          <w:sz w:val="28"/>
          <w:szCs w:val="28"/>
        </w:rPr>
      </w:pPr>
      <w:r>
        <w:rPr>
          <w:rFonts w:ascii="Times New Roman" w:hAnsi="Times New Roman" w:eastAsia="楷体_GB2312" w:cs="Times New Roman"/>
          <w:sz w:val="28"/>
          <w:szCs w:val="28"/>
        </w:rPr>
        <w:t>3.1.5</w:t>
      </w:r>
      <w:r>
        <w:rPr>
          <w:rFonts w:hint="eastAsia" w:eastAsia="楷体_GB2312" w:cs="Times New Roman"/>
          <w:sz w:val="28"/>
          <w:szCs w:val="28"/>
          <w:lang w:val="en-US" w:eastAsia="zh-CN"/>
        </w:rPr>
        <w:t xml:space="preserve"> </w:t>
      </w:r>
      <w:r>
        <w:rPr>
          <w:rFonts w:ascii="Times New Roman" w:hAnsi="Times New Roman" w:eastAsia="楷体_GB2312" w:cs="Times New Roman"/>
          <w:sz w:val="28"/>
          <w:szCs w:val="28"/>
        </w:rPr>
        <w:t xml:space="preserve">畜禽养殖禁养区情况.............................................................. </w:t>
      </w:r>
      <w:r>
        <w:rPr>
          <w:rFonts w:hint="eastAsia" w:ascii="Times New Roman" w:hAnsi="Times New Roman" w:eastAsia="楷体_GB2312" w:cs="Times New Roman"/>
          <w:sz w:val="28"/>
          <w:szCs w:val="28"/>
        </w:rPr>
        <w:t>18</w:t>
      </w:r>
    </w:p>
    <w:p>
      <w:pPr>
        <w:keepNext w:val="0"/>
        <w:keepLines w:val="0"/>
        <w:pageBreakBefore w:val="0"/>
        <w:widowControl w:val="0"/>
        <w:suppressAutoHyphens/>
        <w:kinsoku/>
        <w:wordWrap/>
        <w:overflowPunct/>
        <w:topLinePunct w:val="0"/>
        <w:autoSpaceDE/>
        <w:autoSpaceDN/>
        <w:bidi w:val="0"/>
        <w:adjustRightInd/>
        <w:snapToGrid/>
        <w:spacing w:line="400" w:lineRule="exact"/>
        <w:ind w:firstLine="1104" w:firstLineChars="400"/>
        <w:textAlignment w:val="auto"/>
        <w:rPr>
          <w:rFonts w:hint="eastAsia" w:ascii="Times New Roman" w:hAnsi="Times New Roman" w:eastAsia="楷体_GB2312" w:cs="Times New Roman"/>
          <w:sz w:val="28"/>
          <w:szCs w:val="28"/>
          <w:lang w:eastAsia="zh-CN"/>
        </w:rPr>
      </w:pPr>
      <w:r>
        <w:rPr>
          <w:rFonts w:ascii="Times New Roman" w:hAnsi="Times New Roman" w:eastAsia="楷体_GB2312" w:cs="Times New Roman"/>
          <w:sz w:val="28"/>
          <w:szCs w:val="28"/>
        </w:rPr>
        <w:t>3.1.6</w:t>
      </w:r>
      <w:r>
        <w:rPr>
          <w:rFonts w:hint="eastAsia" w:eastAsia="楷体_GB2312" w:cs="Times New Roman"/>
          <w:sz w:val="28"/>
          <w:szCs w:val="28"/>
          <w:lang w:val="en-US" w:eastAsia="zh-CN"/>
        </w:rPr>
        <w:t xml:space="preserve"> </w:t>
      </w:r>
      <w:r>
        <w:rPr>
          <w:rFonts w:ascii="Times New Roman" w:hAnsi="Times New Roman" w:eastAsia="楷体_GB2312" w:cs="Times New Roman"/>
          <w:sz w:val="28"/>
          <w:szCs w:val="28"/>
        </w:rPr>
        <w:t xml:space="preserve">畜禽养殖污染现状.................................................................. </w:t>
      </w:r>
      <w:r>
        <w:rPr>
          <w:rFonts w:hint="eastAsia" w:ascii="Times New Roman" w:hAnsi="Times New Roman" w:eastAsia="楷体_GB2312" w:cs="Times New Roman"/>
          <w:sz w:val="28"/>
          <w:szCs w:val="28"/>
        </w:rPr>
        <w:t>1</w:t>
      </w:r>
      <w:r>
        <w:rPr>
          <w:rFonts w:hint="eastAsia" w:eastAsia="楷体_GB2312" w:cs="Times New Roman"/>
          <w:sz w:val="28"/>
          <w:szCs w:val="28"/>
          <w:lang w:val="en-US" w:eastAsia="zh-CN"/>
        </w:rPr>
        <w:t>8</w:t>
      </w:r>
    </w:p>
    <w:p>
      <w:pPr>
        <w:keepNext w:val="0"/>
        <w:keepLines w:val="0"/>
        <w:pageBreakBefore w:val="0"/>
        <w:widowControl w:val="0"/>
        <w:suppressAutoHyphens/>
        <w:kinsoku/>
        <w:wordWrap/>
        <w:overflowPunct/>
        <w:topLinePunct w:val="0"/>
        <w:autoSpaceDE/>
        <w:autoSpaceDN/>
        <w:bidi w:val="0"/>
        <w:adjustRightInd/>
        <w:snapToGrid/>
        <w:spacing w:line="400" w:lineRule="exact"/>
        <w:ind w:firstLine="552" w:firstLineChars="200"/>
        <w:jc w:val="both"/>
        <w:textAlignment w:val="auto"/>
        <w:rPr>
          <w:rFonts w:ascii="Times New Roman" w:hAnsi="Times New Roman" w:eastAsia="楷体_GB2312" w:cs="Times New Roman"/>
          <w:sz w:val="28"/>
          <w:szCs w:val="28"/>
        </w:rPr>
      </w:pPr>
      <w:r>
        <w:rPr>
          <w:rFonts w:ascii="Times New Roman" w:hAnsi="Times New Roman" w:eastAsia="楷体_GB2312" w:cs="Times New Roman"/>
          <w:sz w:val="28"/>
          <w:szCs w:val="28"/>
        </w:rPr>
        <w:t xml:space="preserve">3.2 巴中市种植业现状及种养结合情况................................................ </w:t>
      </w:r>
      <w:r>
        <w:rPr>
          <w:rFonts w:hint="eastAsia" w:ascii="Times New Roman" w:hAnsi="Times New Roman" w:eastAsia="楷体_GB2312" w:cs="Times New Roman"/>
          <w:sz w:val="28"/>
          <w:szCs w:val="28"/>
        </w:rPr>
        <w:t>22</w:t>
      </w:r>
    </w:p>
    <w:p>
      <w:pPr>
        <w:keepNext w:val="0"/>
        <w:keepLines w:val="0"/>
        <w:pageBreakBefore w:val="0"/>
        <w:widowControl w:val="0"/>
        <w:suppressAutoHyphens/>
        <w:kinsoku/>
        <w:wordWrap/>
        <w:overflowPunct/>
        <w:topLinePunct w:val="0"/>
        <w:autoSpaceDE/>
        <w:autoSpaceDN/>
        <w:bidi w:val="0"/>
        <w:adjustRightInd/>
        <w:snapToGrid/>
        <w:spacing w:line="400" w:lineRule="exact"/>
        <w:ind w:firstLine="1104" w:firstLineChars="400"/>
        <w:textAlignment w:val="auto"/>
        <w:rPr>
          <w:rFonts w:ascii="Times New Roman" w:hAnsi="Times New Roman" w:eastAsia="楷体_GB2312" w:cs="Times New Roman"/>
          <w:sz w:val="28"/>
          <w:szCs w:val="28"/>
        </w:rPr>
      </w:pPr>
      <w:r>
        <w:rPr>
          <w:rFonts w:ascii="Times New Roman" w:hAnsi="Times New Roman" w:eastAsia="楷体_GB2312" w:cs="Times New Roman"/>
          <w:sz w:val="28"/>
          <w:szCs w:val="28"/>
        </w:rPr>
        <w:t>3.2.1 种植业生产情况...................................................................... 2</w:t>
      </w:r>
      <w:r>
        <w:rPr>
          <w:rFonts w:hint="eastAsia" w:ascii="Times New Roman" w:hAnsi="Times New Roman" w:eastAsia="楷体_GB2312" w:cs="Times New Roman"/>
          <w:sz w:val="28"/>
          <w:szCs w:val="28"/>
        </w:rPr>
        <w:t>2</w:t>
      </w:r>
    </w:p>
    <w:p>
      <w:pPr>
        <w:keepNext w:val="0"/>
        <w:keepLines w:val="0"/>
        <w:pageBreakBefore w:val="0"/>
        <w:widowControl w:val="0"/>
        <w:suppressAutoHyphens/>
        <w:kinsoku/>
        <w:wordWrap/>
        <w:overflowPunct/>
        <w:topLinePunct w:val="0"/>
        <w:autoSpaceDE/>
        <w:autoSpaceDN/>
        <w:bidi w:val="0"/>
        <w:adjustRightInd/>
        <w:snapToGrid/>
        <w:spacing w:line="400" w:lineRule="exact"/>
        <w:ind w:firstLine="1104" w:firstLineChars="400"/>
        <w:textAlignment w:val="auto"/>
        <w:rPr>
          <w:rFonts w:ascii="Times New Roman" w:hAnsi="Times New Roman" w:eastAsia="楷体_GB2312" w:cs="Times New Roman"/>
          <w:sz w:val="28"/>
          <w:szCs w:val="28"/>
        </w:rPr>
      </w:pPr>
      <w:r>
        <w:rPr>
          <w:rFonts w:ascii="Times New Roman" w:hAnsi="Times New Roman" w:eastAsia="楷体_GB2312" w:cs="Times New Roman"/>
          <w:sz w:val="28"/>
          <w:szCs w:val="28"/>
        </w:rPr>
        <w:t>3.2.2 种养结合情况.......................................................................... 2</w:t>
      </w:r>
      <w:r>
        <w:rPr>
          <w:rFonts w:hint="eastAsia" w:ascii="Times New Roman" w:hAnsi="Times New Roman" w:eastAsia="楷体_GB2312" w:cs="Times New Roman"/>
          <w:sz w:val="28"/>
          <w:szCs w:val="28"/>
        </w:rPr>
        <w:t>5</w:t>
      </w:r>
    </w:p>
    <w:p>
      <w:pPr>
        <w:keepNext w:val="0"/>
        <w:keepLines w:val="0"/>
        <w:pageBreakBefore w:val="0"/>
        <w:widowControl w:val="0"/>
        <w:suppressAutoHyphens/>
        <w:kinsoku/>
        <w:wordWrap/>
        <w:overflowPunct/>
        <w:topLinePunct w:val="0"/>
        <w:autoSpaceDE/>
        <w:autoSpaceDN/>
        <w:bidi w:val="0"/>
        <w:adjustRightInd/>
        <w:snapToGrid/>
        <w:spacing w:line="400" w:lineRule="exact"/>
        <w:ind w:firstLine="552" w:firstLineChars="200"/>
        <w:textAlignment w:val="auto"/>
        <w:rPr>
          <w:rFonts w:ascii="Times New Roman" w:hAnsi="Times New Roman" w:eastAsia="楷体_GB2312" w:cs="Times New Roman"/>
          <w:sz w:val="28"/>
          <w:szCs w:val="28"/>
        </w:rPr>
      </w:pPr>
      <w:r>
        <w:rPr>
          <w:rFonts w:ascii="Times New Roman" w:hAnsi="Times New Roman" w:eastAsia="楷体_GB2312" w:cs="Times New Roman"/>
          <w:sz w:val="28"/>
          <w:szCs w:val="28"/>
        </w:rPr>
        <w:t>3.3</w:t>
      </w:r>
      <w:r>
        <w:rPr>
          <w:rFonts w:hint="eastAsia" w:eastAsia="楷体_GB2312" w:cs="Times New Roman"/>
          <w:sz w:val="28"/>
          <w:szCs w:val="28"/>
          <w:lang w:val="en-US" w:eastAsia="zh-CN"/>
        </w:rPr>
        <w:t xml:space="preserve"> </w:t>
      </w:r>
      <w:r>
        <w:rPr>
          <w:rFonts w:ascii="Times New Roman" w:hAnsi="Times New Roman" w:eastAsia="楷体_GB2312" w:cs="Times New Roman"/>
          <w:sz w:val="28"/>
          <w:szCs w:val="28"/>
        </w:rPr>
        <w:t>存在的问题......................................................................................... 2</w:t>
      </w:r>
      <w:r>
        <w:rPr>
          <w:rFonts w:hint="eastAsia" w:ascii="Times New Roman" w:hAnsi="Times New Roman" w:eastAsia="楷体_GB2312" w:cs="Times New Roman"/>
          <w:sz w:val="28"/>
          <w:szCs w:val="28"/>
        </w:rPr>
        <w:t>5</w:t>
      </w:r>
    </w:p>
    <w:p>
      <w:pPr>
        <w:keepNext w:val="0"/>
        <w:keepLines w:val="0"/>
        <w:pageBreakBefore w:val="0"/>
        <w:widowControl w:val="0"/>
        <w:suppressAutoHyphens/>
        <w:kinsoku/>
        <w:wordWrap/>
        <w:overflowPunct/>
        <w:topLinePunct w:val="0"/>
        <w:autoSpaceDE/>
        <w:autoSpaceDN/>
        <w:bidi w:val="0"/>
        <w:adjustRightInd/>
        <w:snapToGrid/>
        <w:spacing w:line="400" w:lineRule="exact"/>
        <w:ind w:firstLine="1104" w:firstLineChars="400"/>
        <w:textAlignment w:val="auto"/>
        <w:rPr>
          <w:rFonts w:ascii="Times New Roman" w:hAnsi="Times New Roman" w:eastAsia="楷体_GB2312" w:cs="Times New Roman"/>
          <w:sz w:val="28"/>
          <w:szCs w:val="28"/>
        </w:rPr>
      </w:pPr>
      <w:r>
        <w:rPr>
          <w:rFonts w:ascii="Times New Roman" w:hAnsi="Times New Roman" w:eastAsia="楷体_GB2312" w:cs="Times New Roman"/>
          <w:sz w:val="28"/>
          <w:szCs w:val="28"/>
        </w:rPr>
        <w:t>3.3.1 粪污处理认识不到位.............................................................. 2</w:t>
      </w:r>
      <w:r>
        <w:rPr>
          <w:rFonts w:hint="eastAsia" w:ascii="Times New Roman" w:hAnsi="Times New Roman" w:eastAsia="楷体_GB2312" w:cs="Times New Roman"/>
          <w:sz w:val="28"/>
          <w:szCs w:val="28"/>
        </w:rPr>
        <w:t>5</w:t>
      </w:r>
    </w:p>
    <w:p>
      <w:pPr>
        <w:keepNext w:val="0"/>
        <w:keepLines w:val="0"/>
        <w:pageBreakBefore w:val="0"/>
        <w:widowControl w:val="0"/>
        <w:suppressAutoHyphens/>
        <w:kinsoku/>
        <w:wordWrap/>
        <w:overflowPunct/>
        <w:topLinePunct w:val="0"/>
        <w:autoSpaceDE/>
        <w:autoSpaceDN/>
        <w:bidi w:val="0"/>
        <w:adjustRightInd/>
        <w:snapToGrid/>
        <w:spacing w:line="400" w:lineRule="exact"/>
        <w:ind w:firstLine="1104" w:firstLineChars="400"/>
        <w:textAlignment w:val="auto"/>
        <w:rPr>
          <w:rFonts w:ascii="Times New Roman" w:hAnsi="Times New Roman" w:eastAsia="楷体_GB2312" w:cs="Times New Roman"/>
          <w:sz w:val="28"/>
          <w:szCs w:val="28"/>
        </w:rPr>
      </w:pPr>
      <w:r>
        <w:rPr>
          <w:rFonts w:ascii="Times New Roman" w:hAnsi="Times New Roman" w:eastAsia="楷体_GB2312" w:cs="Times New Roman"/>
          <w:sz w:val="28"/>
          <w:szCs w:val="28"/>
        </w:rPr>
        <w:t>3.3.2</w:t>
      </w:r>
      <w:r>
        <w:rPr>
          <w:rFonts w:hint="eastAsia" w:eastAsia="楷体_GB2312" w:cs="Times New Roman"/>
          <w:sz w:val="28"/>
          <w:szCs w:val="28"/>
          <w:lang w:val="en-US" w:eastAsia="zh-CN"/>
        </w:rPr>
        <w:t xml:space="preserve"> </w:t>
      </w:r>
      <w:r>
        <w:rPr>
          <w:rFonts w:ascii="Times New Roman" w:hAnsi="Times New Roman" w:eastAsia="楷体_GB2312" w:cs="Times New Roman"/>
          <w:sz w:val="28"/>
          <w:szCs w:val="28"/>
        </w:rPr>
        <w:t>技术支撑较薄弱...................................................................... 2</w:t>
      </w:r>
      <w:r>
        <w:rPr>
          <w:rFonts w:hint="eastAsia" w:ascii="Times New Roman" w:hAnsi="Times New Roman" w:eastAsia="楷体_GB2312" w:cs="Times New Roman"/>
          <w:sz w:val="28"/>
          <w:szCs w:val="28"/>
        </w:rPr>
        <w:t>5</w:t>
      </w:r>
    </w:p>
    <w:p>
      <w:pPr>
        <w:keepNext w:val="0"/>
        <w:keepLines w:val="0"/>
        <w:pageBreakBefore w:val="0"/>
        <w:widowControl w:val="0"/>
        <w:suppressAutoHyphens/>
        <w:kinsoku/>
        <w:wordWrap/>
        <w:overflowPunct/>
        <w:topLinePunct w:val="0"/>
        <w:autoSpaceDE/>
        <w:autoSpaceDN/>
        <w:bidi w:val="0"/>
        <w:adjustRightInd/>
        <w:snapToGrid/>
        <w:spacing w:line="400" w:lineRule="exact"/>
        <w:ind w:firstLine="1104" w:firstLineChars="400"/>
        <w:textAlignment w:val="auto"/>
        <w:rPr>
          <w:rFonts w:ascii="Times New Roman" w:hAnsi="Times New Roman" w:eastAsia="楷体_GB2312" w:cs="Times New Roman"/>
          <w:sz w:val="28"/>
          <w:szCs w:val="28"/>
        </w:rPr>
      </w:pPr>
      <w:r>
        <w:rPr>
          <w:rFonts w:ascii="Times New Roman" w:hAnsi="Times New Roman" w:eastAsia="楷体_GB2312" w:cs="Times New Roman"/>
          <w:sz w:val="28"/>
          <w:szCs w:val="28"/>
        </w:rPr>
        <w:t>3.3.3</w:t>
      </w:r>
      <w:r>
        <w:rPr>
          <w:rFonts w:hint="eastAsia" w:eastAsia="楷体_GB2312" w:cs="Times New Roman"/>
          <w:sz w:val="28"/>
          <w:szCs w:val="28"/>
          <w:lang w:val="en-US" w:eastAsia="zh-CN"/>
        </w:rPr>
        <w:t xml:space="preserve"> </w:t>
      </w:r>
      <w:r>
        <w:rPr>
          <w:rFonts w:ascii="Times New Roman" w:hAnsi="Times New Roman" w:eastAsia="楷体_GB2312" w:cs="Times New Roman"/>
          <w:sz w:val="28"/>
          <w:szCs w:val="28"/>
        </w:rPr>
        <w:t xml:space="preserve">粪污处理利用不彻底.............................................................. </w:t>
      </w:r>
      <w:r>
        <w:rPr>
          <w:rFonts w:hint="eastAsia" w:ascii="Times New Roman" w:hAnsi="Times New Roman" w:eastAsia="楷体_GB2312" w:cs="Times New Roman"/>
          <w:sz w:val="28"/>
          <w:szCs w:val="28"/>
        </w:rPr>
        <w:t>26</w:t>
      </w:r>
    </w:p>
    <w:p>
      <w:pPr>
        <w:keepNext w:val="0"/>
        <w:keepLines w:val="0"/>
        <w:pageBreakBefore w:val="0"/>
        <w:widowControl w:val="0"/>
        <w:suppressAutoHyphens/>
        <w:kinsoku/>
        <w:wordWrap/>
        <w:overflowPunct/>
        <w:topLinePunct w:val="0"/>
        <w:autoSpaceDE/>
        <w:autoSpaceDN/>
        <w:bidi w:val="0"/>
        <w:adjustRightInd/>
        <w:snapToGrid/>
        <w:spacing w:line="400" w:lineRule="exact"/>
        <w:ind w:firstLine="1104" w:firstLineChars="400"/>
        <w:textAlignment w:val="auto"/>
        <w:rPr>
          <w:rFonts w:ascii="Times New Roman" w:hAnsi="Times New Roman" w:eastAsia="楷体_GB2312" w:cs="Times New Roman"/>
          <w:sz w:val="28"/>
          <w:szCs w:val="28"/>
        </w:rPr>
      </w:pPr>
      <w:r>
        <w:rPr>
          <w:rFonts w:ascii="Times New Roman" w:hAnsi="Times New Roman" w:eastAsia="楷体_GB2312" w:cs="Times New Roman"/>
          <w:sz w:val="28"/>
          <w:szCs w:val="28"/>
        </w:rPr>
        <w:t>3.3.4</w:t>
      </w:r>
      <w:r>
        <w:rPr>
          <w:rFonts w:hint="eastAsia" w:eastAsia="楷体_GB2312" w:cs="Times New Roman"/>
          <w:sz w:val="28"/>
          <w:szCs w:val="28"/>
          <w:lang w:val="en-US" w:eastAsia="zh-CN"/>
        </w:rPr>
        <w:t xml:space="preserve"> </w:t>
      </w:r>
      <w:r>
        <w:rPr>
          <w:rFonts w:ascii="Times New Roman" w:hAnsi="Times New Roman" w:eastAsia="楷体_GB2312" w:cs="Times New Roman"/>
          <w:sz w:val="28"/>
          <w:szCs w:val="28"/>
        </w:rPr>
        <w:t xml:space="preserve">种养结合发展不充分.............................................................. </w:t>
      </w:r>
      <w:r>
        <w:rPr>
          <w:rFonts w:hint="eastAsia" w:ascii="Times New Roman" w:hAnsi="Times New Roman" w:eastAsia="楷体_GB2312" w:cs="Times New Roman"/>
          <w:sz w:val="28"/>
          <w:szCs w:val="28"/>
        </w:rPr>
        <w:t>26</w:t>
      </w:r>
    </w:p>
    <w:p>
      <w:pPr>
        <w:keepNext w:val="0"/>
        <w:keepLines w:val="0"/>
        <w:pageBreakBefore w:val="0"/>
        <w:widowControl w:val="0"/>
        <w:suppressAutoHyphens/>
        <w:kinsoku/>
        <w:wordWrap/>
        <w:overflowPunct/>
        <w:topLinePunct w:val="0"/>
        <w:autoSpaceDE/>
        <w:autoSpaceDN/>
        <w:bidi w:val="0"/>
        <w:adjustRightInd/>
        <w:snapToGrid/>
        <w:spacing w:line="400" w:lineRule="exact"/>
        <w:ind w:firstLine="1104" w:firstLineChars="400"/>
        <w:textAlignment w:val="auto"/>
        <w:rPr>
          <w:rFonts w:ascii="Times New Roman" w:hAnsi="Times New Roman" w:eastAsia="楷体_GB2312" w:cs="Times New Roman"/>
          <w:sz w:val="28"/>
          <w:szCs w:val="28"/>
        </w:rPr>
      </w:pPr>
      <w:r>
        <w:rPr>
          <w:rFonts w:ascii="Times New Roman" w:hAnsi="Times New Roman" w:eastAsia="楷体_GB2312" w:cs="Times New Roman"/>
          <w:sz w:val="28"/>
          <w:szCs w:val="28"/>
        </w:rPr>
        <w:t>3.3.5</w:t>
      </w:r>
      <w:r>
        <w:rPr>
          <w:rFonts w:hint="eastAsia" w:eastAsia="楷体_GB2312" w:cs="Times New Roman"/>
          <w:sz w:val="28"/>
          <w:szCs w:val="28"/>
          <w:lang w:val="en-US" w:eastAsia="zh-CN"/>
        </w:rPr>
        <w:t xml:space="preserve"> </w:t>
      </w:r>
      <w:r>
        <w:rPr>
          <w:rFonts w:ascii="Times New Roman" w:hAnsi="Times New Roman" w:eastAsia="楷体_GB2312" w:cs="Times New Roman"/>
          <w:sz w:val="28"/>
          <w:szCs w:val="28"/>
        </w:rPr>
        <w:t xml:space="preserve">养殖监管难度大...................................................................... </w:t>
      </w:r>
      <w:r>
        <w:rPr>
          <w:rFonts w:hint="eastAsia" w:ascii="Times New Roman" w:hAnsi="Times New Roman" w:eastAsia="楷体_GB2312" w:cs="Times New Roman"/>
          <w:sz w:val="28"/>
          <w:szCs w:val="28"/>
        </w:rPr>
        <w:t>27</w:t>
      </w:r>
    </w:p>
    <w:p>
      <w:pPr>
        <w:keepNext w:val="0"/>
        <w:keepLines w:val="0"/>
        <w:pageBreakBefore w:val="0"/>
        <w:widowControl w:val="0"/>
        <w:suppressAutoHyphens/>
        <w:kinsoku/>
        <w:wordWrap/>
        <w:overflowPunct/>
        <w:topLinePunct w:val="0"/>
        <w:autoSpaceDE/>
        <w:autoSpaceDN/>
        <w:bidi w:val="0"/>
        <w:adjustRightInd/>
        <w:snapToGrid/>
        <w:spacing w:line="400" w:lineRule="exact"/>
        <w:textAlignment w:val="auto"/>
        <w:rPr>
          <w:rFonts w:ascii="Times New Roman" w:hAnsi="Times New Roman" w:eastAsia="楷体_GB2312" w:cs="Times New Roman"/>
          <w:sz w:val="28"/>
          <w:szCs w:val="28"/>
        </w:rPr>
      </w:pPr>
      <w:r>
        <w:rPr>
          <w:rFonts w:ascii="Times New Roman" w:hAnsi="Times New Roman" w:eastAsia="黑体" w:cs="Times New Roman"/>
          <w:sz w:val="28"/>
          <w:szCs w:val="28"/>
        </w:rPr>
        <w:t>第四章 规划目标.</w:t>
      </w:r>
      <w:r>
        <w:rPr>
          <w:rFonts w:ascii="Times New Roman" w:hAnsi="Times New Roman" w:eastAsia="楷体_GB2312" w:cs="Times New Roman"/>
          <w:sz w:val="28"/>
          <w:szCs w:val="28"/>
        </w:rPr>
        <w:t xml:space="preserve">............................................................................................. </w:t>
      </w:r>
      <w:r>
        <w:rPr>
          <w:rFonts w:hint="eastAsia" w:ascii="Times New Roman" w:hAnsi="Times New Roman" w:eastAsia="楷体_GB2312" w:cs="Times New Roman"/>
          <w:sz w:val="28"/>
          <w:szCs w:val="28"/>
        </w:rPr>
        <w:t>27</w:t>
      </w:r>
    </w:p>
    <w:p>
      <w:pPr>
        <w:keepNext w:val="0"/>
        <w:keepLines w:val="0"/>
        <w:pageBreakBefore w:val="0"/>
        <w:widowControl w:val="0"/>
        <w:suppressAutoHyphens/>
        <w:kinsoku/>
        <w:wordWrap/>
        <w:overflowPunct/>
        <w:topLinePunct w:val="0"/>
        <w:autoSpaceDE/>
        <w:autoSpaceDN/>
        <w:bidi w:val="0"/>
        <w:adjustRightInd/>
        <w:snapToGrid/>
        <w:spacing w:line="400" w:lineRule="exact"/>
        <w:ind w:firstLine="552" w:firstLineChars="200"/>
        <w:textAlignment w:val="auto"/>
        <w:rPr>
          <w:rFonts w:ascii="Times New Roman" w:hAnsi="Times New Roman" w:eastAsia="楷体_GB2312" w:cs="Times New Roman"/>
          <w:sz w:val="28"/>
          <w:szCs w:val="28"/>
        </w:rPr>
      </w:pPr>
      <w:r>
        <w:rPr>
          <w:rFonts w:ascii="Times New Roman" w:hAnsi="Times New Roman" w:eastAsia="楷体_GB2312" w:cs="Times New Roman"/>
          <w:sz w:val="28"/>
          <w:szCs w:val="28"/>
        </w:rPr>
        <w:t xml:space="preserve">4.1 指导思想............................................................................................. </w:t>
      </w:r>
      <w:r>
        <w:rPr>
          <w:rFonts w:hint="eastAsia" w:ascii="Times New Roman" w:hAnsi="Times New Roman" w:eastAsia="楷体_GB2312" w:cs="Times New Roman"/>
          <w:sz w:val="28"/>
          <w:szCs w:val="28"/>
        </w:rPr>
        <w:t>27</w:t>
      </w:r>
    </w:p>
    <w:p>
      <w:pPr>
        <w:keepNext w:val="0"/>
        <w:keepLines w:val="0"/>
        <w:pageBreakBefore w:val="0"/>
        <w:widowControl w:val="0"/>
        <w:suppressAutoHyphens/>
        <w:kinsoku/>
        <w:wordWrap/>
        <w:overflowPunct/>
        <w:topLinePunct w:val="0"/>
        <w:autoSpaceDE/>
        <w:autoSpaceDN/>
        <w:bidi w:val="0"/>
        <w:adjustRightInd/>
        <w:snapToGrid/>
        <w:spacing w:line="400" w:lineRule="exact"/>
        <w:ind w:firstLine="552" w:firstLineChars="200"/>
        <w:textAlignment w:val="auto"/>
        <w:rPr>
          <w:rFonts w:hint="eastAsia" w:ascii="Times New Roman" w:hAnsi="Times New Roman" w:eastAsia="楷体_GB2312" w:cs="Times New Roman"/>
          <w:sz w:val="28"/>
          <w:szCs w:val="28"/>
          <w:lang w:eastAsia="zh-CN"/>
        </w:rPr>
      </w:pPr>
      <w:r>
        <w:rPr>
          <w:rFonts w:ascii="Times New Roman" w:hAnsi="Times New Roman" w:eastAsia="楷体_GB2312" w:cs="Times New Roman"/>
          <w:sz w:val="28"/>
          <w:szCs w:val="28"/>
        </w:rPr>
        <w:t xml:space="preserve">4.2 基本原则............................................................................................. </w:t>
      </w:r>
      <w:r>
        <w:rPr>
          <w:rFonts w:hint="eastAsia" w:ascii="Times New Roman" w:hAnsi="Times New Roman" w:eastAsia="楷体_GB2312" w:cs="Times New Roman"/>
          <w:sz w:val="28"/>
          <w:szCs w:val="28"/>
        </w:rPr>
        <w:t>2</w:t>
      </w:r>
      <w:r>
        <w:rPr>
          <w:rFonts w:hint="eastAsia" w:eastAsia="楷体_GB2312" w:cs="Times New Roman"/>
          <w:sz w:val="28"/>
          <w:szCs w:val="28"/>
          <w:lang w:val="en-US" w:eastAsia="zh-CN"/>
        </w:rPr>
        <w:t>8</w:t>
      </w:r>
    </w:p>
    <w:p>
      <w:pPr>
        <w:keepNext w:val="0"/>
        <w:keepLines w:val="0"/>
        <w:pageBreakBefore w:val="0"/>
        <w:widowControl w:val="0"/>
        <w:suppressAutoHyphens/>
        <w:kinsoku/>
        <w:wordWrap/>
        <w:overflowPunct/>
        <w:topLinePunct w:val="0"/>
        <w:autoSpaceDE/>
        <w:autoSpaceDN/>
        <w:bidi w:val="0"/>
        <w:adjustRightInd/>
        <w:snapToGrid/>
        <w:spacing w:line="400" w:lineRule="exact"/>
        <w:ind w:firstLine="1104" w:firstLineChars="400"/>
        <w:textAlignment w:val="auto"/>
        <w:rPr>
          <w:rFonts w:hint="eastAsia" w:ascii="Times New Roman" w:hAnsi="Times New Roman" w:eastAsia="楷体_GB2312" w:cs="Times New Roman"/>
          <w:sz w:val="28"/>
          <w:szCs w:val="28"/>
          <w:lang w:eastAsia="zh-CN"/>
        </w:rPr>
      </w:pPr>
      <w:r>
        <w:rPr>
          <w:rFonts w:ascii="Times New Roman" w:hAnsi="Times New Roman" w:eastAsia="楷体_GB2312" w:cs="Times New Roman"/>
          <w:sz w:val="28"/>
          <w:szCs w:val="28"/>
        </w:rPr>
        <w:t xml:space="preserve">4.2.1 统筹兼顾，强化监督.............................................................. </w:t>
      </w:r>
      <w:r>
        <w:rPr>
          <w:rFonts w:hint="eastAsia" w:ascii="Times New Roman" w:hAnsi="Times New Roman" w:eastAsia="楷体_GB2312" w:cs="Times New Roman"/>
          <w:sz w:val="28"/>
          <w:szCs w:val="28"/>
        </w:rPr>
        <w:t>2</w:t>
      </w:r>
      <w:r>
        <w:rPr>
          <w:rFonts w:hint="eastAsia" w:eastAsia="楷体_GB2312" w:cs="Times New Roman"/>
          <w:sz w:val="28"/>
          <w:szCs w:val="28"/>
          <w:lang w:val="en-US" w:eastAsia="zh-CN"/>
        </w:rPr>
        <w:t>8</w:t>
      </w:r>
    </w:p>
    <w:p>
      <w:pPr>
        <w:keepNext w:val="0"/>
        <w:keepLines w:val="0"/>
        <w:pageBreakBefore w:val="0"/>
        <w:widowControl w:val="0"/>
        <w:suppressAutoHyphens/>
        <w:kinsoku/>
        <w:wordWrap/>
        <w:overflowPunct/>
        <w:topLinePunct w:val="0"/>
        <w:autoSpaceDE/>
        <w:autoSpaceDN/>
        <w:bidi w:val="0"/>
        <w:adjustRightInd/>
        <w:snapToGrid/>
        <w:spacing w:line="400" w:lineRule="exact"/>
        <w:ind w:firstLine="1104" w:firstLineChars="400"/>
        <w:textAlignment w:val="auto"/>
        <w:rPr>
          <w:rFonts w:ascii="Times New Roman" w:hAnsi="Times New Roman" w:eastAsia="楷体_GB2312" w:cs="Times New Roman"/>
          <w:sz w:val="28"/>
          <w:szCs w:val="28"/>
        </w:rPr>
      </w:pPr>
      <w:r>
        <w:rPr>
          <w:rFonts w:ascii="Times New Roman" w:hAnsi="Times New Roman" w:eastAsia="楷体_GB2312" w:cs="Times New Roman"/>
          <w:sz w:val="28"/>
          <w:szCs w:val="28"/>
        </w:rPr>
        <w:t xml:space="preserve">4.2.2 因地制宜，分区施策.............................................................. </w:t>
      </w:r>
      <w:r>
        <w:rPr>
          <w:rFonts w:hint="eastAsia" w:ascii="Times New Roman" w:hAnsi="Times New Roman" w:eastAsia="楷体_GB2312" w:cs="Times New Roman"/>
          <w:sz w:val="28"/>
          <w:szCs w:val="28"/>
        </w:rPr>
        <w:t>28</w:t>
      </w:r>
    </w:p>
    <w:p>
      <w:pPr>
        <w:keepNext w:val="0"/>
        <w:keepLines w:val="0"/>
        <w:pageBreakBefore w:val="0"/>
        <w:widowControl w:val="0"/>
        <w:suppressAutoHyphens/>
        <w:kinsoku/>
        <w:wordWrap/>
        <w:overflowPunct/>
        <w:topLinePunct w:val="0"/>
        <w:autoSpaceDE/>
        <w:autoSpaceDN/>
        <w:bidi w:val="0"/>
        <w:adjustRightInd/>
        <w:snapToGrid/>
        <w:spacing w:line="400" w:lineRule="exact"/>
        <w:ind w:firstLine="1104" w:firstLineChars="400"/>
        <w:textAlignment w:val="auto"/>
        <w:rPr>
          <w:rFonts w:ascii="Times New Roman" w:hAnsi="Times New Roman" w:eastAsia="楷体_GB2312" w:cs="Times New Roman"/>
          <w:sz w:val="28"/>
          <w:szCs w:val="28"/>
        </w:rPr>
      </w:pPr>
      <w:r>
        <w:rPr>
          <w:rFonts w:ascii="Times New Roman" w:hAnsi="Times New Roman" w:eastAsia="楷体_GB2312" w:cs="Times New Roman"/>
          <w:sz w:val="28"/>
          <w:szCs w:val="28"/>
        </w:rPr>
        <w:t>4.2.3</w:t>
      </w:r>
      <w:r>
        <w:rPr>
          <w:rFonts w:hint="eastAsia" w:eastAsia="楷体_GB2312" w:cs="Times New Roman"/>
          <w:sz w:val="28"/>
          <w:szCs w:val="28"/>
          <w:lang w:val="en-US" w:eastAsia="zh-CN"/>
        </w:rPr>
        <w:t xml:space="preserve"> </w:t>
      </w:r>
      <w:r>
        <w:rPr>
          <w:rFonts w:ascii="Times New Roman" w:hAnsi="Times New Roman" w:eastAsia="楷体_GB2312" w:cs="Times New Roman"/>
          <w:sz w:val="28"/>
          <w:szCs w:val="28"/>
        </w:rPr>
        <w:t xml:space="preserve">种养结合，协同减排............................................................... </w:t>
      </w:r>
      <w:r>
        <w:rPr>
          <w:rFonts w:hint="eastAsia" w:ascii="Times New Roman" w:hAnsi="Times New Roman" w:eastAsia="楷体_GB2312" w:cs="Times New Roman"/>
          <w:sz w:val="28"/>
          <w:szCs w:val="28"/>
        </w:rPr>
        <w:t>28</w:t>
      </w:r>
    </w:p>
    <w:p>
      <w:pPr>
        <w:keepNext w:val="0"/>
        <w:keepLines w:val="0"/>
        <w:pageBreakBefore w:val="0"/>
        <w:widowControl w:val="0"/>
        <w:suppressAutoHyphens/>
        <w:kinsoku/>
        <w:wordWrap/>
        <w:overflowPunct/>
        <w:topLinePunct w:val="0"/>
        <w:autoSpaceDE/>
        <w:autoSpaceDN/>
        <w:bidi w:val="0"/>
        <w:adjustRightInd/>
        <w:snapToGrid/>
        <w:spacing w:line="400" w:lineRule="exact"/>
        <w:ind w:firstLine="1104" w:firstLineChars="400"/>
        <w:textAlignment w:val="auto"/>
        <w:rPr>
          <w:rFonts w:ascii="Times New Roman" w:hAnsi="Times New Roman" w:eastAsia="楷体_GB2312" w:cs="Times New Roman"/>
          <w:sz w:val="28"/>
          <w:szCs w:val="28"/>
        </w:rPr>
      </w:pPr>
      <w:r>
        <w:rPr>
          <w:rFonts w:ascii="Times New Roman" w:hAnsi="Times New Roman" w:eastAsia="楷体_GB2312" w:cs="Times New Roman"/>
          <w:sz w:val="28"/>
          <w:szCs w:val="28"/>
        </w:rPr>
        <w:t>4.2.4</w:t>
      </w:r>
      <w:r>
        <w:rPr>
          <w:rFonts w:hint="eastAsia" w:eastAsia="楷体_GB2312" w:cs="Times New Roman"/>
          <w:sz w:val="28"/>
          <w:szCs w:val="28"/>
          <w:lang w:val="en-US" w:eastAsia="zh-CN"/>
        </w:rPr>
        <w:t xml:space="preserve"> </w:t>
      </w:r>
      <w:r>
        <w:rPr>
          <w:rFonts w:ascii="Times New Roman" w:hAnsi="Times New Roman" w:eastAsia="楷体_GB2312" w:cs="Times New Roman"/>
          <w:sz w:val="28"/>
          <w:szCs w:val="28"/>
        </w:rPr>
        <w:t xml:space="preserve">政府主导，多方联动............................................................... </w:t>
      </w:r>
      <w:r>
        <w:rPr>
          <w:rFonts w:hint="eastAsia" w:ascii="Times New Roman" w:hAnsi="Times New Roman" w:eastAsia="楷体_GB2312" w:cs="Times New Roman"/>
          <w:sz w:val="28"/>
          <w:szCs w:val="28"/>
        </w:rPr>
        <w:t>28</w:t>
      </w:r>
    </w:p>
    <w:p>
      <w:pPr>
        <w:keepNext w:val="0"/>
        <w:keepLines w:val="0"/>
        <w:pageBreakBefore w:val="0"/>
        <w:widowControl w:val="0"/>
        <w:suppressAutoHyphens/>
        <w:kinsoku/>
        <w:wordWrap/>
        <w:overflowPunct/>
        <w:topLinePunct w:val="0"/>
        <w:autoSpaceDE/>
        <w:autoSpaceDN/>
        <w:bidi w:val="0"/>
        <w:adjustRightInd/>
        <w:snapToGrid/>
        <w:spacing w:line="400" w:lineRule="exact"/>
        <w:ind w:firstLine="552" w:firstLineChars="200"/>
        <w:textAlignment w:val="auto"/>
        <w:rPr>
          <w:rFonts w:hint="eastAsia" w:ascii="Times New Roman" w:hAnsi="Times New Roman" w:eastAsia="楷体_GB2312" w:cs="Times New Roman"/>
          <w:sz w:val="28"/>
          <w:szCs w:val="28"/>
          <w:lang w:eastAsia="zh-CN"/>
        </w:rPr>
      </w:pPr>
      <w:r>
        <w:rPr>
          <w:rFonts w:ascii="Times New Roman" w:hAnsi="Times New Roman" w:eastAsia="楷体_GB2312" w:cs="Times New Roman"/>
          <w:sz w:val="28"/>
          <w:szCs w:val="28"/>
        </w:rPr>
        <w:t>4.3</w:t>
      </w:r>
      <w:r>
        <w:rPr>
          <w:rFonts w:hint="eastAsia" w:eastAsia="楷体_GB2312" w:cs="Times New Roman"/>
          <w:sz w:val="28"/>
          <w:szCs w:val="28"/>
          <w:lang w:val="en-US" w:eastAsia="zh-CN"/>
        </w:rPr>
        <w:t xml:space="preserve"> </w:t>
      </w:r>
      <w:r>
        <w:rPr>
          <w:rFonts w:ascii="Times New Roman" w:hAnsi="Times New Roman" w:eastAsia="楷体_GB2312" w:cs="Times New Roman"/>
          <w:sz w:val="28"/>
          <w:szCs w:val="28"/>
        </w:rPr>
        <w:t xml:space="preserve">规划目标............................................................................................. </w:t>
      </w:r>
      <w:r>
        <w:rPr>
          <w:rFonts w:hint="eastAsia" w:ascii="Times New Roman" w:hAnsi="Times New Roman" w:eastAsia="楷体_GB2312" w:cs="Times New Roman"/>
          <w:sz w:val="28"/>
          <w:szCs w:val="28"/>
        </w:rPr>
        <w:t>2</w:t>
      </w:r>
      <w:r>
        <w:rPr>
          <w:rFonts w:hint="eastAsia" w:eastAsia="楷体_GB2312" w:cs="Times New Roman"/>
          <w:sz w:val="28"/>
          <w:szCs w:val="28"/>
          <w:lang w:val="en-US" w:eastAsia="zh-CN"/>
        </w:rPr>
        <w:t>9</w:t>
      </w:r>
    </w:p>
    <w:p>
      <w:pPr>
        <w:keepNext w:val="0"/>
        <w:keepLines w:val="0"/>
        <w:pageBreakBefore w:val="0"/>
        <w:widowControl w:val="0"/>
        <w:suppressAutoHyphens/>
        <w:kinsoku/>
        <w:wordWrap/>
        <w:overflowPunct/>
        <w:topLinePunct w:val="0"/>
        <w:autoSpaceDE/>
        <w:autoSpaceDN/>
        <w:bidi w:val="0"/>
        <w:adjustRightInd/>
        <w:snapToGrid/>
        <w:spacing w:line="400" w:lineRule="exact"/>
        <w:textAlignment w:val="auto"/>
        <w:rPr>
          <w:rFonts w:ascii="Times New Roman" w:hAnsi="Times New Roman" w:eastAsia="楷体_GB2312" w:cs="Times New Roman"/>
          <w:sz w:val="28"/>
          <w:szCs w:val="28"/>
        </w:rPr>
      </w:pPr>
      <w:r>
        <w:rPr>
          <w:rFonts w:ascii="Times New Roman" w:hAnsi="Times New Roman" w:eastAsia="黑体" w:cs="Times New Roman"/>
          <w:sz w:val="28"/>
          <w:szCs w:val="28"/>
        </w:rPr>
        <w:t>第五章 环境承载力分析</w:t>
      </w:r>
      <w:r>
        <w:rPr>
          <w:rFonts w:ascii="Times New Roman" w:hAnsi="Times New Roman" w:eastAsia="楷体_GB2312" w:cs="Times New Roman"/>
          <w:sz w:val="28"/>
          <w:szCs w:val="28"/>
        </w:rPr>
        <w:t>.................................................................................. 3</w:t>
      </w:r>
      <w:r>
        <w:rPr>
          <w:rFonts w:hint="eastAsia" w:ascii="Times New Roman" w:hAnsi="Times New Roman" w:eastAsia="楷体_GB2312" w:cs="Times New Roman"/>
          <w:sz w:val="28"/>
          <w:szCs w:val="28"/>
        </w:rPr>
        <w:t>0</w:t>
      </w:r>
    </w:p>
    <w:p>
      <w:pPr>
        <w:keepNext w:val="0"/>
        <w:keepLines w:val="0"/>
        <w:pageBreakBefore w:val="0"/>
        <w:widowControl w:val="0"/>
        <w:suppressAutoHyphens/>
        <w:kinsoku/>
        <w:wordWrap/>
        <w:overflowPunct/>
        <w:topLinePunct w:val="0"/>
        <w:autoSpaceDE/>
        <w:autoSpaceDN/>
        <w:bidi w:val="0"/>
        <w:adjustRightInd/>
        <w:snapToGrid/>
        <w:spacing w:line="400" w:lineRule="exact"/>
        <w:ind w:firstLine="552" w:firstLineChars="200"/>
        <w:textAlignment w:val="auto"/>
        <w:rPr>
          <w:rFonts w:ascii="Times New Roman" w:hAnsi="Times New Roman" w:eastAsia="楷体_GB2312" w:cs="Times New Roman"/>
          <w:sz w:val="28"/>
          <w:szCs w:val="28"/>
        </w:rPr>
      </w:pPr>
      <w:r>
        <w:rPr>
          <w:rFonts w:ascii="Times New Roman" w:hAnsi="Times New Roman" w:eastAsia="楷体_GB2312" w:cs="Times New Roman"/>
          <w:sz w:val="28"/>
          <w:szCs w:val="28"/>
        </w:rPr>
        <w:t>5.1 畜禽粪污土地承载力测算方法......................................................... 3</w:t>
      </w:r>
      <w:r>
        <w:rPr>
          <w:rFonts w:hint="eastAsia" w:ascii="Times New Roman" w:hAnsi="Times New Roman" w:eastAsia="楷体_GB2312" w:cs="Times New Roman"/>
          <w:sz w:val="28"/>
          <w:szCs w:val="28"/>
        </w:rPr>
        <w:t>0</w:t>
      </w:r>
    </w:p>
    <w:p>
      <w:pPr>
        <w:keepNext w:val="0"/>
        <w:keepLines w:val="0"/>
        <w:pageBreakBefore w:val="0"/>
        <w:widowControl w:val="0"/>
        <w:suppressAutoHyphens/>
        <w:kinsoku/>
        <w:wordWrap/>
        <w:overflowPunct/>
        <w:topLinePunct w:val="0"/>
        <w:autoSpaceDE/>
        <w:autoSpaceDN/>
        <w:bidi w:val="0"/>
        <w:adjustRightInd/>
        <w:snapToGrid/>
        <w:spacing w:line="400" w:lineRule="exact"/>
        <w:ind w:firstLine="1104" w:firstLineChars="400"/>
        <w:textAlignment w:val="auto"/>
        <w:rPr>
          <w:rFonts w:ascii="Times New Roman" w:hAnsi="Times New Roman" w:eastAsia="楷体_GB2312" w:cs="Times New Roman"/>
          <w:sz w:val="28"/>
          <w:szCs w:val="28"/>
        </w:rPr>
      </w:pPr>
      <w:r>
        <w:rPr>
          <w:rFonts w:ascii="Times New Roman" w:hAnsi="Times New Roman" w:eastAsia="楷体_GB2312" w:cs="Times New Roman"/>
          <w:sz w:val="28"/>
          <w:szCs w:val="28"/>
        </w:rPr>
        <w:t>5.1.1 畜禽粪肥养分需求量测算方法............................................. 3</w:t>
      </w:r>
      <w:r>
        <w:rPr>
          <w:rFonts w:hint="eastAsia" w:ascii="Times New Roman" w:hAnsi="Times New Roman" w:eastAsia="楷体_GB2312" w:cs="Times New Roman"/>
          <w:sz w:val="28"/>
          <w:szCs w:val="28"/>
        </w:rPr>
        <w:t>0</w:t>
      </w:r>
    </w:p>
    <w:p>
      <w:pPr>
        <w:keepNext w:val="0"/>
        <w:keepLines w:val="0"/>
        <w:pageBreakBefore w:val="0"/>
        <w:widowControl w:val="0"/>
        <w:suppressAutoHyphens/>
        <w:kinsoku/>
        <w:wordWrap/>
        <w:overflowPunct/>
        <w:topLinePunct w:val="0"/>
        <w:autoSpaceDE/>
        <w:autoSpaceDN/>
        <w:bidi w:val="0"/>
        <w:adjustRightInd/>
        <w:snapToGrid/>
        <w:spacing w:line="400" w:lineRule="exact"/>
        <w:ind w:firstLine="1104" w:firstLineChars="400"/>
        <w:textAlignment w:val="auto"/>
        <w:rPr>
          <w:rFonts w:ascii="Times New Roman" w:hAnsi="Times New Roman" w:eastAsia="楷体_GB2312" w:cs="Times New Roman"/>
          <w:sz w:val="28"/>
          <w:szCs w:val="28"/>
        </w:rPr>
      </w:pPr>
      <w:r>
        <w:rPr>
          <w:rFonts w:ascii="Times New Roman" w:hAnsi="Times New Roman" w:eastAsia="楷体_GB2312" w:cs="Times New Roman"/>
          <w:sz w:val="28"/>
          <w:szCs w:val="28"/>
        </w:rPr>
        <w:t>5.1.2 畜禽粪便土地承载力测算方法............................................. 3</w:t>
      </w:r>
      <w:r>
        <w:rPr>
          <w:rFonts w:hint="eastAsia" w:ascii="Times New Roman" w:hAnsi="Times New Roman" w:eastAsia="楷体_GB2312" w:cs="Times New Roman"/>
          <w:sz w:val="28"/>
          <w:szCs w:val="28"/>
        </w:rPr>
        <w:t>1</w:t>
      </w:r>
    </w:p>
    <w:p>
      <w:pPr>
        <w:keepNext w:val="0"/>
        <w:keepLines w:val="0"/>
        <w:pageBreakBefore w:val="0"/>
        <w:widowControl w:val="0"/>
        <w:suppressAutoHyphens/>
        <w:kinsoku/>
        <w:wordWrap/>
        <w:overflowPunct/>
        <w:topLinePunct w:val="0"/>
        <w:autoSpaceDE/>
        <w:autoSpaceDN/>
        <w:bidi w:val="0"/>
        <w:adjustRightInd/>
        <w:snapToGrid/>
        <w:spacing w:line="400" w:lineRule="exact"/>
        <w:ind w:firstLine="1104" w:firstLineChars="400"/>
        <w:textAlignment w:val="auto"/>
        <w:rPr>
          <w:rFonts w:ascii="Times New Roman" w:hAnsi="Times New Roman" w:eastAsia="楷体_GB2312" w:cs="Times New Roman"/>
          <w:sz w:val="28"/>
          <w:szCs w:val="28"/>
        </w:rPr>
      </w:pPr>
      <w:r>
        <w:rPr>
          <w:rFonts w:ascii="Times New Roman" w:hAnsi="Times New Roman" w:eastAsia="楷体_GB2312" w:cs="Times New Roman"/>
          <w:sz w:val="28"/>
          <w:szCs w:val="28"/>
        </w:rPr>
        <w:t>5.1.3 粪污资源化利用下的土地承载力测算结果......................... 3</w:t>
      </w:r>
      <w:r>
        <w:rPr>
          <w:rFonts w:hint="eastAsia" w:ascii="Times New Roman" w:hAnsi="Times New Roman" w:eastAsia="楷体_GB2312" w:cs="Times New Roman"/>
          <w:sz w:val="28"/>
          <w:szCs w:val="28"/>
        </w:rPr>
        <w:t>2</w:t>
      </w:r>
    </w:p>
    <w:p>
      <w:pPr>
        <w:keepNext w:val="0"/>
        <w:keepLines w:val="0"/>
        <w:pageBreakBefore w:val="0"/>
        <w:widowControl w:val="0"/>
        <w:suppressAutoHyphens/>
        <w:kinsoku/>
        <w:wordWrap/>
        <w:overflowPunct/>
        <w:topLinePunct w:val="0"/>
        <w:autoSpaceDE/>
        <w:autoSpaceDN/>
        <w:bidi w:val="0"/>
        <w:adjustRightInd/>
        <w:snapToGrid/>
        <w:spacing w:line="400" w:lineRule="exact"/>
        <w:ind w:firstLine="552" w:firstLineChars="200"/>
        <w:textAlignment w:val="auto"/>
        <w:rPr>
          <w:rFonts w:ascii="Times New Roman" w:hAnsi="Times New Roman" w:eastAsia="楷体_GB2312" w:cs="Times New Roman"/>
          <w:sz w:val="28"/>
          <w:szCs w:val="28"/>
        </w:rPr>
      </w:pPr>
      <w:r>
        <w:rPr>
          <w:rFonts w:ascii="Times New Roman" w:hAnsi="Times New Roman" w:eastAsia="楷体_GB2312" w:cs="Times New Roman"/>
          <w:sz w:val="28"/>
          <w:szCs w:val="28"/>
        </w:rPr>
        <w:t>5.2 畜禽养殖水环境承载力测算............................................................. 3</w:t>
      </w:r>
      <w:r>
        <w:rPr>
          <w:rFonts w:hint="eastAsia" w:ascii="Times New Roman" w:hAnsi="Times New Roman" w:eastAsia="楷体_GB2312" w:cs="Times New Roman"/>
          <w:sz w:val="28"/>
          <w:szCs w:val="28"/>
        </w:rPr>
        <w:t>3</w:t>
      </w:r>
    </w:p>
    <w:p>
      <w:pPr>
        <w:keepNext w:val="0"/>
        <w:keepLines w:val="0"/>
        <w:pageBreakBefore w:val="0"/>
        <w:widowControl w:val="0"/>
        <w:suppressAutoHyphens/>
        <w:kinsoku/>
        <w:wordWrap/>
        <w:overflowPunct/>
        <w:topLinePunct w:val="0"/>
        <w:autoSpaceDE/>
        <w:autoSpaceDN/>
        <w:bidi w:val="0"/>
        <w:adjustRightInd/>
        <w:snapToGrid/>
        <w:spacing w:line="400" w:lineRule="exact"/>
        <w:ind w:firstLine="1104" w:firstLineChars="400"/>
        <w:textAlignment w:val="auto"/>
        <w:rPr>
          <w:rFonts w:ascii="Times New Roman" w:hAnsi="Times New Roman" w:eastAsia="楷体_GB2312" w:cs="Times New Roman"/>
          <w:sz w:val="28"/>
          <w:szCs w:val="28"/>
        </w:rPr>
      </w:pPr>
      <w:r>
        <w:rPr>
          <w:rFonts w:ascii="Times New Roman" w:hAnsi="Times New Roman" w:eastAsia="楷体_GB2312" w:cs="Times New Roman"/>
          <w:sz w:val="28"/>
          <w:szCs w:val="28"/>
        </w:rPr>
        <w:t>5.2.1 水环境承载力测算方法.......................................................... 3</w:t>
      </w:r>
      <w:r>
        <w:rPr>
          <w:rFonts w:hint="eastAsia" w:ascii="Times New Roman" w:hAnsi="Times New Roman" w:eastAsia="楷体_GB2312" w:cs="Times New Roman"/>
          <w:sz w:val="28"/>
          <w:szCs w:val="28"/>
        </w:rPr>
        <w:t>3</w:t>
      </w:r>
    </w:p>
    <w:p>
      <w:pPr>
        <w:keepNext w:val="0"/>
        <w:keepLines w:val="0"/>
        <w:pageBreakBefore w:val="0"/>
        <w:widowControl w:val="0"/>
        <w:suppressAutoHyphens/>
        <w:kinsoku/>
        <w:wordWrap/>
        <w:overflowPunct/>
        <w:topLinePunct w:val="0"/>
        <w:autoSpaceDE/>
        <w:autoSpaceDN/>
        <w:bidi w:val="0"/>
        <w:adjustRightInd/>
        <w:snapToGrid/>
        <w:spacing w:line="400" w:lineRule="exact"/>
        <w:ind w:firstLine="1104" w:firstLineChars="400"/>
        <w:textAlignment w:val="auto"/>
        <w:rPr>
          <w:rFonts w:ascii="Times New Roman" w:hAnsi="Times New Roman" w:eastAsia="楷体_GB2312" w:cs="Times New Roman"/>
          <w:sz w:val="28"/>
          <w:szCs w:val="28"/>
        </w:rPr>
      </w:pPr>
      <w:r>
        <w:rPr>
          <w:rFonts w:ascii="Times New Roman" w:hAnsi="Times New Roman" w:eastAsia="楷体_GB2312" w:cs="Times New Roman"/>
          <w:sz w:val="28"/>
          <w:szCs w:val="28"/>
        </w:rPr>
        <w:t>5.2.2 水环境承载力测算结果.......................................................... 3</w:t>
      </w:r>
      <w:r>
        <w:rPr>
          <w:rFonts w:hint="eastAsia" w:ascii="Times New Roman" w:hAnsi="Times New Roman" w:eastAsia="楷体_GB2312" w:cs="Times New Roman"/>
          <w:sz w:val="28"/>
          <w:szCs w:val="28"/>
        </w:rPr>
        <w:t>4</w:t>
      </w:r>
    </w:p>
    <w:p>
      <w:pPr>
        <w:keepNext w:val="0"/>
        <w:keepLines w:val="0"/>
        <w:pageBreakBefore w:val="0"/>
        <w:widowControl w:val="0"/>
        <w:suppressAutoHyphens/>
        <w:kinsoku/>
        <w:wordWrap/>
        <w:overflowPunct/>
        <w:topLinePunct w:val="0"/>
        <w:autoSpaceDE/>
        <w:autoSpaceDN/>
        <w:bidi w:val="0"/>
        <w:adjustRightInd/>
        <w:snapToGrid/>
        <w:spacing w:line="400" w:lineRule="exact"/>
        <w:ind w:firstLine="552" w:firstLineChars="200"/>
        <w:textAlignment w:val="auto"/>
        <w:rPr>
          <w:rFonts w:ascii="Times New Roman" w:hAnsi="Times New Roman" w:eastAsia="楷体_GB2312" w:cs="Times New Roman"/>
          <w:sz w:val="28"/>
          <w:szCs w:val="28"/>
        </w:rPr>
      </w:pPr>
      <w:r>
        <w:rPr>
          <w:rFonts w:ascii="Times New Roman" w:hAnsi="Times New Roman" w:eastAsia="楷体_GB2312" w:cs="Times New Roman"/>
          <w:sz w:val="28"/>
          <w:szCs w:val="28"/>
        </w:rPr>
        <w:t>5.3</w:t>
      </w:r>
      <w:r>
        <w:rPr>
          <w:rFonts w:hint="eastAsia" w:eastAsia="楷体_GB2312" w:cs="Times New Roman"/>
          <w:sz w:val="28"/>
          <w:szCs w:val="28"/>
          <w:lang w:val="en-US" w:eastAsia="zh-CN"/>
        </w:rPr>
        <w:t xml:space="preserve"> </w:t>
      </w:r>
      <w:r>
        <w:rPr>
          <w:rFonts w:ascii="Times New Roman" w:hAnsi="Times New Roman" w:eastAsia="楷体_GB2312" w:cs="Times New Roman"/>
          <w:sz w:val="28"/>
          <w:szCs w:val="28"/>
        </w:rPr>
        <w:t xml:space="preserve">畜禽养殖环境承载力测算结论......................................................... </w:t>
      </w:r>
      <w:r>
        <w:rPr>
          <w:rFonts w:hint="eastAsia" w:ascii="Times New Roman" w:hAnsi="Times New Roman" w:eastAsia="楷体_GB2312" w:cs="Times New Roman"/>
          <w:sz w:val="28"/>
          <w:szCs w:val="28"/>
        </w:rPr>
        <w:t>35</w:t>
      </w:r>
    </w:p>
    <w:p>
      <w:pPr>
        <w:keepNext w:val="0"/>
        <w:keepLines w:val="0"/>
        <w:pageBreakBefore w:val="0"/>
        <w:widowControl w:val="0"/>
        <w:suppressAutoHyphens/>
        <w:kinsoku/>
        <w:wordWrap/>
        <w:overflowPunct/>
        <w:topLinePunct w:val="0"/>
        <w:autoSpaceDE/>
        <w:autoSpaceDN/>
        <w:bidi w:val="0"/>
        <w:adjustRightInd/>
        <w:snapToGrid/>
        <w:spacing w:line="400" w:lineRule="exact"/>
        <w:textAlignment w:val="auto"/>
        <w:rPr>
          <w:rFonts w:ascii="Times New Roman" w:hAnsi="Times New Roman" w:eastAsia="楷体_GB2312" w:cs="Times New Roman"/>
          <w:sz w:val="28"/>
          <w:szCs w:val="28"/>
        </w:rPr>
      </w:pPr>
      <w:r>
        <w:rPr>
          <w:rFonts w:ascii="Times New Roman" w:hAnsi="Times New Roman" w:eastAsia="黑体" w:cs="Times New Roman"/>
          <w:sz w:val="28"/>
          <w:szCs w:val="28"/>
        </w:rPr>
        <w:t>第六章 主要任务</w:t>
      </w:r>
      <w:r>
        <w:rPr>
          <w:rFonts w:ascii="Times New Roman" w:hAnsi="Times New Roman" w:eastAsia="楷体_GB2312" w:cs="Times New Roman"/>
          <w:sz w:val="28"/>
          <w:szCs w:val="28"/>
        </w:rPr>
        <w:t xml:space="preserve">.............................................................................................. </w:t>
      </w:r>
      <w:r>
        <w:rPr>
          <w:rFonts w:hint="eastAsia" w:ascii="Times New Roman" w:hAnsi="Times New Roman" w:eastAsia="楷体_GB2312" w:cs="Times New Roman"/>
          <w:sz w:val="28"/>
          <w:szCs w:val="28"/>
        </w:rPr>
        <w:t>35</w:t>
      </w:r>
    </w:p>
    <w:p>
      <w:pPr>
        <w:keepNext w:val="0"/>
        <w:keepLines w:val="0"/>
        <w:pageBreakBefore w:val="0"/>
        <w:widowControl w:val="0"/>
        <w:suppressAutoHyphens/>
        <w:kinsoku/>
        <w:wordWrap/>
        <w:overflowPunct/>
        <w:topLinePunct w:val="0"/>
        <w:autoSpaceDE/>
        <w:autoSpaceDN/>
        <w:bidi w:val="0"/>
        <w:adjustRightInd/>
        <w:snapToGrid/>
        <w:spacing w:line="400" w:lineRule="exact"/>
        <w:ind w:firstLine="552" w:firstLineChars="200"/>
        <w:textAlignment w:val="auto"/>
        <w:rPr>
          <w:rFonts w:ascii="Times New Roman" w:hAnsi="Times New Roman" w:eastAsia="楷体_GB2312" w:cs="Times New Roman"/>
          <w:sz w:val="28"/>
          <w:szCs w:val="28"/>
        </w:rPr>
      </w:pPr>
      <w:r>
        <w:rPr>
          <w:rFonts w:ascii="Times New Roman" w:hAnsi="Times New Roman" w:eastAsia="楷体_GB2312" w:cs="Times New Roman"/>
          <w:sz w:val="28"/>
          <w:szCs w:val="28"/>
        </w:rPr>
        <w:t xml:space="preserve">6.1 加快畜牧业转型升级......................................................................... </w:t>
      </w:r>
      <w:r>
        <w:rPr>
          <w:rFonts w:hint="eastAsia" w:ascii="Times New Roman" w:hAnsi="Times New Roman" w:eastAsia="楷体_GB2312" w:cs="Times New Roman"/>
          <w:sz w:val="28"/>
          <w:szCs w:val="28"/>
        </w:rPr>
        <w:t>35</w:t>
      </w:r>
    </w:p>
    <w:p>
      <w:pPr>
        <w:keepNext w:val="0"/>
        <w:keepLines w:val="0"/>
        <w:pageBreakBefore w:val="0"/>
        <w:widowControl w:val="0"/>
        <w:suppressAutoHyphens/>
        <w:kinsoku/>
        <w:wordWrap/>
        <w:overflowPunct/>
        <w:topLinePunct w:val="0"/>
        <w:autoSpaceDE/>
        <w:autoSpaceDN/>
        <w:bidi w:val="0"/>
        <w:adjustRightInd/>
        <w:snapToGrid/>
        <w:spacing w:line="400" w:lineRule="exact"/>
        <w:ind w:firstLine="1104" w:firstLineChars="400"/>
        <w:textAlignment w:val="auto"/>
        <w:rPr>
          <w:rFonts w:ascii="Times New Roman" w:hAnsi="Times New Roman" w:eastAsia="楷体_GB2312" w:cs="Times New Roman"/>
          <w:sz w:val="28"/>
          <w:szCs w:val="28"/>
        </w:rPr>
      </w:pPr>
      <w:r>
        <w:rPr>
          <w:rFonts w:ascii="Times New Roman" w:hAnsi="Times New Roman" w:eastAsia="楷体_GB2312" w:cs="Times New Roman"/>
          <w:sz w:val="28"/>
          <w:szCs w:val="28"/>
        </w:rPr>
        <w:t xml:space="preserve">6.1.1 引导养殖业合理布局.............................................................. </w:t>
      </w:r>
      <w:r>
        <w:rPr>
          <w:rFonts w:hint="eastAsia" w:ascii="Times New Roman" w:hAnsi="Times New Roman" w:eastAsia="楷体_GB2312" w:cs="Times New Roman"/>
          <w:sz w:val="28"/>
          <w:szCs w:val="28"/>
        </w:rPr>
        <w:t>35</w:t>
      </w:r>
    </w:p>
    <w:p>
      <w:pPr>
        <w:keepNext w:val="0"/>
        <w:keepLines w:val="0"/>
        <w:pageBreakBefore w:val="0"/>
        <w:widowControl w:val="0"/>
        <w:suppressAutoHyphens/>
        <w:kinsoku/>
        <w:wordWrap/>
        <w:overflowPunct/>
        <w:topLinePunct w:val="0"/>
        <w:autoSpaceDE/>
        <w:autoSpaceDN/>
        <w:bidi w:val="0"/>
        <w:adjustRightInd/>
        <w:snapToGrid/>
        <w:spacing w:line="400" w:lineRule="exact"/>
        <w:ind w:firstLine="1104" w:firstLineChars="400"/>
        <w:textAlignment w:val="auto"/>
        <w:rPr>
          <w:rFonts w:ascii="Times New Roman" w:hAnsi="Times New Roman" w:eastAsia="楷体_GB2312" w:cs="Times New Roman"/>
          <w:sz w:val="28"/>
          <w:szCs w:val="28"/>
        </w:rPr>
      </w:pPr>
      <w:r>
        <w:rPr>
          <w:rFonts w:ascii="Times New Roman" w:hAnsi="Times New Roman" w:eastAsia="楷体_GB2312" w:cs="Times New Roman"/>
          <w:sz w:val="28"/>
          <w:szCs w:val="28"/>
        </w:rPr>
        <w:t xml:space="preserve">6.1.2 严格畜禽养殖禁养区管理...................................................... </w:t>
      </w:r>
      <w:r>
        <w:rPr>
          <w:rFonts w:hint="eastAsia" w:ascii="Times New Roman" w:hAnsi="Times New Roman" w:eastAsia="楷体_GB2312" w:cs="Times New Roman"/>
          <w:sz w:val="28"/>
          <w:szCs w:val="28"/>
        </w:rPr>
        <w:t>37</w:t>
      </w:r>
    </w:p>
    <w:p>
      <w:pPr>
        <w:keepNext w:val="0"/>
        <w:keepLines w:val="0"/>
        <w:pageBreakBefore w:val="0"/>
        <w:widowControl w:val="0"/>
        <w:suppressAutoHyphens/>
        <w:kinsoku/>
        <w:wordWrap/>
        <w:overflowPunct/>
        <w:topLinePunct w:val="0"/>
        <w:autoSpaceDE/>
        <w:autoSpaceDN/>
        <w:bidi w:val="0"/>
        <w:adjustRightInd/>
        <w:snapToGrid/>
        <w:spacing w:line="400" w:lineRule="exact"/>
        <w:ind w:firstLine="1104" w:firstLineChars="400"/>
        <w:textAlignment w:val="auto"/>
        <w:rPr>
          <w:rFonts w:ascii="Times New Roman" w:hAnsi="Times New Roman" w:eastAsia="楷体_GB2312" w:cs="Times New Roman"/>
          <w:sz w:val="28"/>
          <w:szCs w:val="28"/>
        </w:rPr>
      </w:pPr>
      <w:r>
        <w:rPr>
          <w:rFonts w:ascii="Times New Roman" w:hAnsi="Times New Roman" w:eastAsia="楷体_GB2312" w:cs="Times New Roman"/>
          <w:sz w:val="28"/>
          <w:szCs w:val="28"/>
        </w:rPr>
        <w:t xml:space="preserve">6.1.3 大力发展标准化规模养殖...................................................... </w:t>
      </w:r>
      <w:r>
        <w:rPr>
          <w:rFonts w:hint="eastAsia" w:ascii="Times New Roman" w:hAnsi="Times New Roman" w:eastAsia="楷体_GB2312" w:cs="Times New Roman"/>
          <w:sz w:val="28"/>
          <w:szCs w:val="28"/>
        </w:rPr>
        <w:t>37</w:t>
      </w:r>
    </w:p>
    <w:p>
      <w:pPr>
        <w:keepNext w:val="0"/>
        <w:keepLines w:val="0"/>
        <w:pageBreakBefore w:val="0"/>
        <w:widowControl w:val="0"/>
        <w:suppressAutoHyphens/>
        <w:kinsoku/>
        <w:wordWrap/>
        <w:overflowPunct/>
        <w:topLinePunct w:val="0"/>
        <w:autoSpaceDE/>
        <w:autoSpaceDN/>
        <w:bidi w:val="0"/>
        <w:adjustRightInd/>
        <w:snapToGrid/>
        <w:spacing w:line="400" w:lineRule="exact"/>
        <w:ind w:firstLine="1104" w:firstLineChars="400"/>
        <w:textAlignment w:val="auto"/>
        <w:rPr>
          <w:rFonts w:ascii="Times New Roman" w:hAnsi="Times New Roman" w:eastAsia="楷体_GB2312" w:cs="Times New Roman"/>
          <w:sz w:val="28"/>
          <w:szCs w:val="28"/>
        </w:rPr>
      </w:pPr>
      <w:r>
        <w:rPr>
          <w:rFonts w:ascii="Times New Roman" w:hAnsi="Times New Roman" w:eastAsia="楷体_GB2312" w:cs="Times New Roman"/>
          <w:sz w:val="28"/>
          <w:szCs w:val="28"/>
        </w:rPr>
        <w:t xml:space="preserve">6.1.4 引导小散养殖场（户）转型提升.......................................... </w:t>
      </w:r>
      <w:r>
        <w:rPr>
          <w:rFonts w:hint="eastAsia" w:ascii="Times New Roman" w:hAnsi="Times New Roman" w:eastAsia="楷体_GB2312" w:cs="Times New Roman"/>
          <w:sz w:val="28"/>
          <w:szCs w:val="28"/>
        </w:rPr>
        <w:t>38</w:t>
      </w:r>
    </w:p>
    <w:p>
      <w:pPr>
        <w:keepNext w:val="0"/>
        <w:keepLines w:val="0"/>
        <w:pageBreakBefore w:val="0"/>
        <w:widowControl w:val="0"/>
        <w:suppressAutoHyphens/>
        <w:kinsoku/>
        <w:wordWrap/>
        <w:overflowPunct/>
        <w:topLinePunct w:val="0"/>
        <w:autoSpaceDE/>
        <w:autoSpaceDN/>
        <w:bidi w:val="0"/>
        <w:adjustRightInd/>
        <w:snapToGrid/>
        <w:spacing w:line="400" w:lineRule="exact"/>
        <w:ind w:firstLine="552" w:firstLineChars="200"/>
        <w:textAlignment w:val="auto"/>
        <w:rPr>
          <w:rFonts w:ascii="Times New Roman" w:hAnsi="Times New Roman" w:eastAsia="楷体_GB2312" w:cs="Times New Roman"/>
          <w:sz w:val="28"/>
          <w:szCs w:val="28"/>
        </w:rPr>
      </w:pPr>
      <w:r>
        <w:rPr>
          <w:rFonts w:ascii="Times New Roman" w:hAnsi="Times New Roman" w:eastAsia="楷体_GB2312" w:cs="Times New Roman"/>
          <w:sz w:val="28"/>
          <w:szCs w:val="28"/>
        </w:rPr>
        <w:t xml:space="preserve">6.2 持续提升畜禽粪污资源化利用水平................................................ </w:t>
      </w:r>
      <w:r>
        <w:rPr>
          <w:rFonts w:hint="eastAsia" w:ascii="Times New Roman" w:hAnsi="Times New Roman" w:eastAsia="楷体_GB2312" w:cs="Times New Roman"/>
          <w:sz w:val="28"/>
          <w:szCs w:val="28"/>
        </w:rPr>
        <w:t>38</w:t>
      </w:r>
    </w:p>
    <w:p>
      <w:pPr>
        <w:keepNext w:val="0"/>
        <w:keepLines w:val="0"/>
        <w:pageBreakBefore w:val="0"/>
        <w:widowControl w:val="0"/>
        <w:suppressAutoHyphens/>
        <w:kinsoku/>
        <w:wordWrap/>
        <w:overflowPunct/>
        <w:topLinePunct w:val="0"/>
        <w:autoSpaceDE/>
        <w:autoSpaceDN/>
        <w:bidi w:val="0"/>
        <w:adjustRightInd/>
        <w:snapToGrid/>
        <w:spacing w:line="400" w:lineRule="exact"/>
        <w:ind w:firstLine="1104" w:firstLineChars="400"/>
        <w:textAlignment w:val="auto"/>
        <w:rPr>
          <w:rFonts w:ascii="Times New Roman" w:hAnsi="Times New Roman" w:eastAsia="楷体_GB2312" w:cs="Times New Roman"/>
          <w:sz w:val="28"/>
          <w:szCs w:val="28"/>
        </w:rPr>
      </w:pPr>
      <w:r>
        <w:rPr>
          <w:rFonts w:ascii="Times New Roman" w:hAnsi="Times New Roman" w:eastAsia="楷体_GB2312" w:cs="Times New Roman"/>
          <w:sz w:val="28"/>
          <w:szCs w:val="28"/>
        </w:rPr>
        <w:t xml:space="preserve">6.2.1 科学推广畜禽粪污资源化利用模式..................................... </w:t>
      </w:r>
      <w:r>
        <w:rPr>
          <w:rFonts w:hint="eastAsia" w:ascii="Times New Roman" w:hAnsi="Times New Roman" w:eastAsia="楷体_GB2312" w:cs="Times New Roman"/>
          <w:sz w:val="28"/>
          <w:szCs w:val="28"/>
        </w:rPr>
        <w:t>38</w:t>
      </w:r>
    </w:p>
    <w:p>
      <w:pPr>
        <w:keepNext w:val="0"/>
        <w:keepLines w:val="0"/>
        <w:pageBreakBefore w:val="0"/>
        <w:widowControl w:val="0"/>
        <w:suppressAutoHyphens/>
        <w:kinsoku/>
        <w:wordWrap/>
        <w:overflowPunct/>
        <w:topLinePunct w:val="0"/>
        <w:autoSpaceDE/>
        <w:autoSpaceDN/>
        <w:bidi w:val="0"/>
        <w:adjustRightInd/>
        <w:snapToGrid/>
        <w:spacing w:line="400" w:lineRule="exact"/>
        <w:ind w:firstLine="1104" w:firstLineChars="400"/>
        <w:textAlignment w:val="auto"/>
        <w:rPr>
          <w:rFonts w:hint="eastAsia" w:ascii="Times New Roman" w:hAnsi="Times New Roman" w:eastAsia="楷体_GB2312" w:cs="Times New Roman"/>
          <w:sz w:val="28"/>
          <w:szCs w:val="28"/>
          <w:lang w:eastAsia="zh-CN"/>
        </w:rPr>
      </w:pPr>
      <w:r>
        <w:rPr>
          <w:rFonts w:ascii="Times New Roman" w:hAnsi="Times New Roman" w:eastAsia="楷体_GB2312" w:cs="Times New Roman"/>
          <w:sz w:val="28"/>
          <w:szCs w:val="28"/>
        </w:rPr>
        <w:t xml:space="preserve">6.2.2 稳步推进种养结合发展思路................................................. </w:t>
      </w:r>
      <w:r>
        <w:rPr>
          <w:rFonts w:hint="eastAsia" w:ascii="Times New Roman" w:hAnsi="Times New Roman" w:eastAsia="楷体_GB2312" w:cs="Times New Roman"/>
          <w:sz w:val="28"/>
          <w:szCs w:val="28"/>
        </w:rPr>
        <w:t>3</w:t>
      </w:r>
      <w:r>
        <w:rPr>
          <w:rFonts w:hint="eastAsia" w:eastAsia="楷体_GB2312" w:cs="Times New Roman"/>
          <w:sz w:val="28"/>
          <w:szCs w:val="28"/>
          <w:lang w:val="en-US" w:eastAsia="zh-CN"/>
        </w:rPr>
        <w:t>9</w:t>
      </w:r>
    </w:p>
    <w:p>
      <w:pPr>
        <w:keepNext w:val="0"/>
        <w:keepLines w:val="0"/>
        <w:pageBreakBefore w:val="0"/>
        <w:widowControl w:val="0"/>
        <w:suppressAutoHyphens/>
        <w:kinsoku/>
        <w:wordWrap/>
        <w:overflowPunct/>
        <w:topLinePunct w:val="0"/>
        <w:autoSpaceDE/>
        <w:autoSpaceDN/>
        <w:bidi w:val="0"/>
        <w:adjustRightInd/>
        <w:snapToGrid/>
        <w:spacing w:line="400" w:lineRule="exact"/>
        <w:ind w:firstLine="1104" w:firstLineChars="400"/>
        <w:textAlignment w:val="auto"/>
        <w:rPr>
          <w:rFonts w:ascii="Times New Roman" w:hAnsi="Times New Roman" w:eastAsia="楷体_GB2312" w:cs="Times New Roman"/>
          <w:sz w:val="28"/>
          <w:szCs w:val="28"/>
        </w:rPr>
      </w:pPr>
      <w:r>
        <w:rPr>
          <w:rFonts w:ascii="Times New Roman" w:hAnsi="Times New Roman" w:eastAsia="楷体_GB2312" w:cs="Times New Roman"/>
          <w:sz w:val="28"/>
          <w:szCs w:val="28"/>
        </w:rPr>
        <w:t>6.2.3</w:t>
      </w:r>
      <w:r>
        <w:rPr>
          <w:rFonts w:hint="eastAsia" w:eastAsia="楷体_GB2312" w:cs="Times New Roman"/>
          <w:sz w:val="28"/>
          <w:szCs w:val="28"/>
          <w:lang w:val="en-US" w:eastAsia="zh-CN"/>
        </w:rPr>
        <w:t xml:space="preserve"> </w:t>
      </w:r>
      <w:r>
        <w:rPr>
          <w:rFonts w:ascii="Times New Roman" w:hAnsi="Times New Roman" w:eastAsia="楷体_GB2312" w:cs="Times New Roman"/>
          <w:sz w:val="28"/>
          <w:szCs w:val="28"/>
        </w:rPr>
        <w:t xml:space="preserve">畅通畜禽粪污利用渠道.......................................................... </w:t>
      </w:r>
      <w:r>
        <w:rPr>
          <w:rFonts w:hint="eastAsia" w:ascii="Times New Roman" w:hAnsi="Times New Roman" w:eastAsia="楷体_GB2312" w:cs="Times New Roman"/>
          <w:sz w:val="28"/>
          <w:szCs w:val="28"/>
        </w:rPr>
        <w:t>39</w:t>
      </w:r>
    </w:p>
    <w:p>
      <w:pPr>
        <w:keepNext w:val="0"/>
        <w:keepLines w:val="0"/>
        <w:pageBreakBefore w:val="0"/>
        <w:widowControl w:val="0"/>
        <w:suppressAutoHyphens/>
        <w:kinsoku/>
        <w:wordWrap/>
        <w:overflowPunct/>
        <w:topLinePunct w:val="0"/>
        <w:autoSpaceDE/>
        <w:autoSpaceDN/>
        <w:bidi w:val="0"/>
        <w:adjustRightInd/>
        <w:snapToGrid/>
        <w:spacing w:line="400" w:lineRule="exact"/>
        <w:ind w:firstLine="1104" w:firstLineChars="400"/>
        <w:textAlignment w:val="auto"/>
        <w:rPr>
          <w:rFonts w:ascii="Times New Roman" w:hAnsi="Times New Roman" w:eastAsia="楷体_GB2312" w:cs="Times New Roman"/>
          <w:sz w:val="28"/>
          <w:szCs w:val="28"/>
        </w:rPr>
      </w:pPr>
      <w:r>
        <w:rPr>
          <w:rFonts w:ascii="Times New Roman" w:hAnsi="Times New Roman" w:eastAsia="楷体_GB2312" w:cs="Times New Roman"/>
          <w:sz w:val="28"/>
          <w:szCs w:val="28"/>
        </w:rPr>
        <w:t>6.2.4</w:t>
      </w:r>
      <w:r>
        <w:rPr>
          <w:rFonts w:hint="eastAsia" w:eastAsia="楷体_GB2312" w:cs="Times New Roman"/>
          <w:sz w:val="28"/>
          <w:szCs w:val="28"/>
          <w:lang w:val="en-US" w:eastAsia="zh-CN"/>
        </w:rPr>
        <w:t xml:space="preserve"> </w:t>
      </w:r>
      <w:r>
        <w:rPr>
          <w:rFonts w:ascii="Times New Roman" w:hAnsi="Times New Roman" w:eastAsia="楷体_GB2312" w:cs="Times New Roman"/>
          <w:sz w:val="28"/>
          <w:szCs w:val="28"/>
        </w:rPr>
        <w:t xml:space="preserve">完善资源利用台账.................................................................. </w:t>
      </w:r>
      <w:r>
        <w:rPr>
          <w:rFonts w:hint="eastAsia" w:ascii="Times New Roman" w:hAnsi="Times New Roman" w:eastAsia="楷体_GB2312" w:cs="Times New Roman"/>
          <w:sz w:val="28"/>
          <w:szCs w:val="28"/>
        </w:rPr>
        <w:t>40</w:t>
      </w:r>
    </w:p>
    <w:p>
      <w:pPr>
        <w:keepNext w:val="0"/>
        <w:keepLines w:val="0"/>
        <w:pageBreakBefore w:val="0"/>
        <w:widowControl w:val="0"/>
        <w:suppressAutoHyphens/>
        <w:kinsoku/>
        <w:wordWrap/>
        <w:overflowPunct/>
        <w:topLinePunct w:val="0"/>
        <w:autoSpaceDE/>
        <w:autoSpaceDN/>
        <w:bidi w:val="0"/>
        <w:adjustRightInd/>
        <w:snapToGrid/>
        <w:spacing w:line="400" w:lineRule="exact"/>
        <w:ind w:firstLine="1104" w:firstLineChars="400"/>
        <w:textAlignment w:val="auto"/>
        <w:rPr>
          <w:rFonts w:ascii="Times New Roman" w:hAnsi="Times New Roman" w:eastAsia="楷体_GB2312" w:cs="Times New Roman"/>
          <w:sz w:val="28"/>
          <w:szCs w:val="28"/>
        </w:rPr>
      </w:pPr>
      <w:r>
        <w:rPr>
          <w:rFonts w:ascii="Times New Roman" w:hAnsi="Times New Roman" w:eastAsia="楷体_GB2312" w:cs="Times New Roman"/>
          <w:sz w:val="28"/>
          <w:szCs w:val="28"/>
        </w:rPr>
        <w:t>6.2.5</w:t>
      </w:r>
      <w:r>
        <w:rPr>
          <w:rFonts w:hint="eastAsia" w:eastAsia="楷体_GB2312" w:cs="Times New Roman"/>
          <w:sz w:val="28"/>
          <w:szCs w:val="28"/>
          <w:lang w:val="en-US" w:eastAsia="zh-CN"/>
        </w:rPr>
        <w:t xml:space="preserve"> </w:t>
      </w:r>
      <w:r>
        <w:rPr>
          <w:rFonts w:ascii="Times New Roman" w:hAnsi="Times New Roman" w:eastAsia="楷体_GB2312" w:cs="Times New Roman"/>
          <w:sz w:val="28"/>
          <w:szCs w:val="28"/>
        </w:rPr>
        <w:t>开展绿色种养循环农业试点示范......................................... 4</w:t>
      </w:r>
      <w:r>
        <w:rPr>
          <w:rFonts w:hint="eastAsia" w:ascii="Times New Roman" w:hAnsi="Times New Roman" w:eastAsia="楷体_GB2312" w:cs="Times New Roman"/>
          <w:sz w:val="28"/>
          <w:szCs w:val="28"/>
        </w:rPr>
        <w:t>0</w:t>
      </w:r>
    </w:p>
    <w:p>
      <w:pPr>
        <w:keepNext w:val="0"/>
        <w:keepLines w:val="0"/>
        <w:pageBreakBefore w:val="0"/>
        <w:widowControl w:val="0"/>
        <w:suppressAutoHyphens/>
        <w:kinsoku/>
        <w:wordWrap/>
        <w:overflowPunct/>
        <w:topLinePunct w:val="0"/>
        <w:autoSpaceDE/>
        <w:autoSpaceDN/>
        <w:bidi w:val="0"/>
        <w:adjustRightInd/>
        <w:snapToGrid/>
        <w:spacing w:line="400" w:lineRule="exact"/>
        <w:ind w:firstLine="552" w:firstLineChars="200"/>
        <w:textAlignment w:val="auto"/>
        <w:rPr>
          <w:rFonts w:hint="eastAsia" w:ascii="Times New Roman" w:hAnsi="Times New Roman" w:eastAsia="楷体_GB2312" w:cs="Times New Roman"/>
          <w:sz w:val="28"/>
          <w:szCs w:val="28"/>
          <w:lang w:eastAsia="zh-CN"/>
        </w:rPr>
      </w:pPr>
      <w:r>
        <w:rPr>
          <w:rFonts w:ascii="Times New Roman" w:hAnsi="Times New Roman" w:eastAsia="楷体_GB2312" w:cs="Times New Roman"/>
          <w:sz w:val="28"/>
          <w:szCs w:val="28"/>
        </w:rPr>
        <w:t>6.3</w:t>
      </w:r>
      <w:r>
        <w:rPr>
          <w:rFonts w:hint="eastAsia" w:eastAsia="楷体_GB2312" w:cs="Times New Roman"/>
          <w:sz w:val="28"/>
          <w:szCs w:val="28"/>
          <w:lang w:val="en-US" w:eastAsia="zh-CN"/>
        </w:rPr>
        <w:t xml:space="preserve"> </w:t>
      </w:r>
      <w:r>
        <w:rPr>
          <w:rFonts w:ascii="Times New Roman" w:hAnsi="Times New Roman" w:eastAsia="楷体_GB2312" w:cs="Times New Roman"/>
          <w:sz w:val="28"/>
          <w:szCs w:val="28"/>
        </w:rPr>
        <w:t>加快提高养殖污染治理能力............................................................. 4</w:t>
      </w:r>
      <w:r>
        <w:rPr>
          <w:rFonts w:hint="eastAsia" w:eastAsia="楷体_GB2312" w:cs="Times New Roman"/>
          <w:sz w:val="28"/>
          <w:szCs w:val="28"/>
          <w:lang w:val="en-US" w:eastAsia="zh-CN"/>
        </w:rPr>
        <w:t>1</w:t>
      </w:r>
    </w:p>
    <w:p>
      <w:pPr>
        <w:keepNext w:val="0"/>
        <w:keepLines w:val="0"/>
        <w:pageBreakBefore w:val="0"/>
        <w:widowControl w:val="0"/>
        <w:suppressAutoHyphens/>
        <w:kinsoku/>
        <w:wordWrap/>
        <w:overflowPunct/>
        <w:topLinePunct w:val="0"/>
        <w:autoSpaceDE/>
        <w:autoSpaceDN/>
        <w:bidi w:val="0"/>
        <w:adjustRightInd/>
        <w:snapToGrid/>
        <w:spacing w:line="400" w:lineRule="exact"/>
        <w:ind w:firstLine="1104" w:firstLineChars="400"/>
        <w:textAlignment w:val="auto"/>
        <w:rPr>
          <w:rFonts w:hint="eastAsia" w:ascii="Times New Roman" w:hAnsi="Times New Roman" w:eastAsia="楷体_GB2312" w:cs="Times New Roman"/>
          <w:sz w:val="28"/>
          <w:szCs w:val="28"/>
          <w:lang w:eastAsia="zh-CN"/>
        </w:rPr>
      </w:pPr>
      <w:r>
        <w:rPr>
          <w:rFonts w:ascii="Times New Roman" w:hAnsi="Times New Roman" w:eastAsia="楷体_GB2312" w:cs="Times New Roman"/>
          <w:sz w:val="28"/>
          <w:szCs w:val="28"/>
        </w:rPr>
        <w:t>6.3.1 源头减量，大力推进清洁化生产.......................................... 4</w:t>
      </w:r>
      <w:r>
        <w:rPr>
          <w:rFonts w:hint="eastAsia" w:eastAsia="楷体_GB2312" w:cs="Times New Roman"/>
          <w:sz w:val="28"/>
          <w:szCs w:val="28"/>
          <w:lang w:val="en-US" w:eastAsia="zh-CN"/>
        </w:rPr>
        <w:t>1</w:t>
      </w:r>
    </w:p>
    <w:p>
      <w:pPr>
        <w:keepNext w:val="0"/>
        <w:keepLines w:val="0"/>
        <w:pageBreakBefore w:val="0"/>
        <w:widowControl w:val="0"/>
        <w:suppressAutoHyphens/>
        <w:kinsoku/>
        <w:wordWrap/>
        <w:overflowPunct/>
        <w:topLinePunct w:val="0"/>
        <w:autoSpaceDE/>
        <w:autoSpaceDN/>
        <w:bidi w:val="0"/>
        <w:adjustRightInd/>
        <w:snapToGrid/>
        <w:spacing w:line="400" w:lineRule="exact"/>
        <w:ind w:firstLine="1104" w:firstLineChars="400"/>
        <w:textAlignment w:val="auto"/>
        <w:rPr>
          <w:rFonts w:ascii="Times New Roman" w:hAnsi="Times New Roman" w:eastAsia="楷体_GB2312" w:cs="Times New Roman"/>
          <w:sz w:val="28"/>
          <w:szCs w:val="28"/>
        </w:rPr>
      </w:pPr>
      <w:r>
        <w:rPr>
          <w:rFonts w:ascii="Times New Roman" w:hAnsi="Times New Roman" w:eastAsia="楷体_GB2312" w:cs="Times New Roman"/>
          <w:sz w:val="28"/>
          <w:szCs w:val="28"/>
        </w:rPr>
        <w:t>6.3.2 过程控制，强化畜禽养殖污染治理设施建设...................... 4</w:t>
      </w:r>
      <w:r>
        <w:rPr>
          <w:rFonts w:hint="eastAsia" w:ascii="Times New Roman" w:hAnsi="Times New Roman" w:eastAsia="楷体_GB2312" w:cs="Times New Roman"/>
          <w:sz w:val="28"/>
          <w:szCs w:val="28"/>
        </w:rPr>
        <w:t>1</w:t>
      </w:r>
    </w:p>
    <w:p>
      <w:pPr>
        <w:keepNext w:val="0"/>
        <w:keepLines w:val="0"/>
        <w:pageBreakBefore w:val="0"/>
        <w:widowControl w:val="0"/>
        <w:suppressAutoHyphens/>
        <w:kinsoku/>
        <w:wordWrap/>
        <w:overflowPunct/>
        <w:topLinePunct w:val="0"/>
        <w:autoSpaceDE/>
        <w:autoSpaceDN/>
        <w:bidi w:val="0"/>
        <w:adjustRightInd/>
        <w:snapToGrid/>
        <w:spacing w:line="400" w:lineRule="exact"/>
        <w:ind w:firstLine="1104" w:firstLineChars="400"/>
        <w:textAlignment w:val="auto"/>
        <w:rPr>
          <w:rFonts w:ascii="Times New Roman" w:hAnsi="Times New Roman" w:eastAsia="楷体_GB2312" w:cs="Times New Roman"/>
          <w:sz w:val="28"/>
          <w:szCs w:val="28"/>
        </w:rPr>
      </w:pPr>
      <w:r>
        <w:rPr>
          <w:rFonts w:ascii="Times New Roman" w:hAnsi="Times New Roman" w:eastAsia="楷体_GB2312" w:cs="Times New Roman"/>
          <w:sz w:val="28"/>
          <w:szCs w:val="28"/>
        </w:rPr>
        <w:t>6.3.3 末端处置，提高养殖废弃物资源化利用水平...................... 4</w:t>
      </w:r>
      <w:r>
        <w:rPr>
          <w:rFonts w:hint="eastAsia" w:ascii="Times New Roman" w:hAnsi="Times New Roman" w:eastAsia="楷体_GB2312" w:cs="Times New Roman"/>
          <w:sz w:val="28"/>
          <w:szCs w:val="28"/>
        </w:rPr>
        <w:t>3</w:t>
      </w:r>
    </w:p>
    <w:p>
      <w:pPr>
        <w:keepNext w:val="0"/>
        <w:keepLines w:val="0"/>
        <w:pageBreakBefore w:val="0"/>
        <w:widowControl w:val="0"/>
        <w:suppressAutoHyphens/>
        <w:kinsoku/>
        <w:wordWrap/>
        <w:overflowPunct/>
        <w:topLinePunct w:val="0"/>
        <w:autoSpaceDE/>
        <w:autoSpaceDN/>
        <w:bidi w:val="0"/>
        <w:adjustRightInd/>
        <w:snapToGrid/>
        <w:spacing w:line="400" w:lineRule="exact"/>
        <w:ind w:firstLine="552" w:firstLineChars="200"/>
        <w:textAlignment w:val="auto"/>
        <w:rPr>
          <w:rFonts w:ascii="Times New Roman" w:hAnsi="Times New Roman" w:eastAsia="楷体_GB2312" w:cs="Times New Roman"/>
          <w:sz w:val="28"/>
          <w:szCs w:val="28"/>
        </w:rPr>
      </w:pPr>
      <w:r>
        <w:rPr>
          <w:rFonts w:ascii="Times New Roman" w:hAnsi="Times New Roman" w:eastAsia="楷体_GB2312" w:cs="Times New Roman"/>
          <w:sz w:val="28"/>
          <w:szCs w:val="28"/>
        </w:rPr>
        <w:t>6.4</w:t>
      </w:r>
      <w:r>
        <w:rPr>
          <w:rFonts w:hint="eastAsia" w:eastAsia="楷体_GB2312" w:cs="Times New Roman"/>
          <w:sz w:val="28"/>
          <w:szCs w:val="28"/>
          <w:lang w:val="en-US" w:eastAsia="zh-CN"/>
        </w:rPr>
        <w:t xml:space="preserve"> </w:t>
      </w:r>
      <w:r>
        <w:rPr>
          <w:rFonts w:ascii="Times New Roman" w:hAnsi="Times New Roman" w:eastAsia="楷体_GB2312" w:cs="Times New Roman"/>
          <w:sz w:val="28"/>
          <w:szCs w:val="28"/>
        </w:rPr>
        <w:t>强化畜禽养殖环境监管..................................................................... 4</w:t>
      </w:r>
      <w:r>
        <w:rPr>
          <w:rFonts w:hint="eastAsia" w:ascii="Times New Roman" w:hAnsi="Times New Roman" w:eastAsia="楷体_GB2312" w:cs="Times New Roman"/>
          <w:sz w:val="28"/>
          <w:szCs w:val="28"/>
        </w:rPr>
        <w:t>4</w:t>
      </w:r>
    </w:p>
    <w:p>
      <w:pPr>
        <w:keepNext w:val="0"/>
        <w:keepLines w:val="0"/>
        <w:pageBreakBefore w:val="0"/>
        <w:widowControl w:val="0"/>
        <w:suppressAutoHyphens/>
        <w:kinsoku/>
        <w:wordWrap/>
        <w:overflowPunct/>
        <w:topLinePunct w:val="0"/>
        <w:autoSpaceDE/>
        <w:autoSpaceDN/>
        <w:bidi w:val="0"/>
        <w:adjustRightInd/>
        <w:snapToGrid/>
        <w:spacing w:line="400" w:lineRule="exact"/>
        <w:ind w:firstLine="1104" w:firstLineChars="400"/>
        <w:textAlignment w:val="auto"/>
        <w:rPr>
          <w:rFonts w:ascii="Times New Roman" w:hAnsi="Times New Roman" w:eastAsia="楷体_GB2312" w:cs="Times New Roman"/>
          <w:sz w:val="28"/>
          <w:szCs w:val="28"/>
        </w:rPr>
      </w:pPr>
      <w:r>
        <w:rPr>
          <w:rFonts w:ascii="Times New Roman" w:hAnsi="Times New Roman" w:eastAsia="楷体_GB2312" w:cs="Times New Roman"/>
          <w:sz w:val="28"/>
          <w:szCs w:val="28"/>
        </w:rPr>
        <w:t>6.4.1 加强畜禽粪污资源化管理...................................................... 4</w:t>
      </w:r>
      <w:r>
        <w:rPr>
          <w:rFonts w:hint="eastAsia" w:ascii="Times New Roman" w:hAnsi="Times New Roman" w:eastAsia="楷体_GB2312" w:cs="Times New Roman"/>
          <w:sz w:val="28"/>
          <w:szCs w:val="28"/>
        </w:rPr>
        <w:t>4</w:t>
      </w:r>
    </w:p>
    <w:p>
      <w:pPr>
        <w:keepNext w:val="0"/>
        <w:keepLines w:val="0"/>
        <w:pageBreakBefore w:val="0"/>
        <w:widowControl w:val="0"/>
        <w:suppressAutoHyphens/>
        <w:kinsoku/>
        <w:wordWrap/>
        <w:overflowPunct/>
        <w:topLinePunct w:val="0"/>
        <w:autoSpaceDE/>
        <w:autoSpaceDN/>
        <w:bidi w:val="0"/>
        <w:adjustRightInd/>
        <w:snapToGrid/>
        <w:spacing w:line="400" w:lineRule="exact"/>
        <w:ind w:firstLine="1104" w:firstLineChars="400"/>
        <w:textAlignment w:val="auto"/>
        <w:rPr>
          <w:rFonts w:ascii="Times New Roman" w:hAnsi="Times New Roman" w:eastAsia="楷体_GB2312" w:cs="Times New Roman"/>
          <w:sz w:val="28"/>
          <w:szCs w:val="28"/>
        </w:rPr>
      </w:pPr>
      <w:r>
        <w:rPr>
          <w:rFonts w:ascii="Times New Roman" w:hAnsi="Times New Roman" w:eastAsia="楷体_GB2312" w:cs="Times New Roman"/>
          <w:sz w:val="28"/>
          <w:szCs w:val="28"/>
        </w:rPr>
        <w:t xml:space="preserve">6.4.2 落实畜禽养殖项目环评管理.................................................. </w:t>
      </w:r>
      <w:r>
        <w:rPr>
          <w:rFonts w:hint="eastAsia" w:ascii="Times New Roman" w:hAnsi="Times New Roman" w:eastAsia="楷体_GB2312" w:cs="Times New Roman"/>
          <w:sz w:val="28"/>
          <w:szCs w:val="28"/>
        </w:rPr>
        <w:t>45</w:t>
      </w:r>
    </w:p>
    <w:p>
      <w:pPr>
        <w:keepNext w:val="0"/>
        <w:keepLines w:val="0"/>
        <w:pageBreakBefore w:val="0"/>
        <w:widowControl w:val="0"/>
        <w:suppressAutoHyphens/>
        <w:kinsoku/>
        <w:wordWrap/>
        <w:overflowPunct/>
        <w:topLinePunct w:val="0"/>
        <w:autoSpaceDE/>
        <w:autoSpaceDN/>
        <w:bidi w:val="0"/>
        <w:adjustRightInd/>
        <w:snapToGrid/>
        <w:spacing w:line="400" w:lineRule="exact"/>
        <w:ind w:firstLine="1104" w:firstLineChars="400"/>
        <w:textAlignment w:val="auto"/>
        <w:rPr>
          <w:rFonts w:hint="eastAsia" w:ascii="Times New Roman" w:hAnsi="Times New Roman" w:eastAsia="楷体_GB2312" w:cs="Times New Roman"/>
          <w:sz w:val="28"/>
          <w:szCs w:val="28"/>
          <w:lang w:eastAsia="zh-CN"/>
        </w:rPr>
      </w:pPr>
      <w:r>
        <w:rPr>
          <w:rFonts w:ascii="Times New Roman" w:hAnsi="Times New Roman" w:eastAsia="楷体_GB2312" w:cs="Times New Roman"/>
          <w:sz w:val="28"/>
          <w:szCs w:val="28"/>
        </w:rPr>
        <w:t xml:space="preserve">6.4.3 纵深推进排污许可制度.......................................................... </w:t>
      </w:r>
      <w:r>
        <w:rPr>
          <w:rFonts w:hint="eastAsia" w:ascii="Times New Roman" w:hAnsi="Times New Roman" w:eastAsia="楷体_GB2312" w:cs="Times New Roman"/>
          <w:sz w:val="28"/>
          <w:szCs w:val="28"/>
        </w:rPr>
        <w:t>4</w:t>
      </w:r>
      <w:r>
        <w:rPr>
          <w:rFonts w:hint="eastAsia" w:eastAsia="楷体_GB2312" w:cs="Times New Roman"/>
          <w:sz w:val="28"/>
          <w:szCs w:val="28"/>
          <w:lang w:val="en-US" w:eastAsia="zh-CN"/>
        </w:rPr>
        <w:t>6</w:t>
      </w:r>
    </w:p>
    <w:p>
      <w:pPr>
        <w:keepNext w:val="0"/>
        <w:keepLines w:val="0"/>
        <w:pageBreakBefore w:val="0"/>
        <w:widowControl w:val="0"/>
        <w:suppressAutoHyphens/>
        <w:kinsoku/>
        <w:wordWrap/>
        <w:overflowPunct/>
        <w:topLinePunct w:val="0"/>
        <w:autoSpaceDE/>
        <w:autoSpaceDN/>
        <w:bidi w:val="0"/>
        <w:adjustRightInd/>
        <w:snapToGrid/>
        <w:spacing w:line="400" w:lineRule="exact"/>
        <w:ind w:firstLine="1104" w:firstLineChars="400"/>
        <w:textAlignment w:val="auto"/>
        <w:rPr>
          <w:rFonts w:ascii="Times New Roman" w:hAnsi="Times New Roman" w:eastAsia="楷体_GB2312" w:cs="Times New Roman"/>
          <w:sz w:val="28"/>
          <w:szCs w:val="28"/>
        </w:rPr>
      </w:pPr>
      <w:r>
        <w:rPr>
          <w:rFonts w:ascii="Times New Roman" w:hAnsi="Times New Roman" w:eastAsia="楷体_GB2312" w:cs="Times New Roman"/>
          <w:sz w:val="28"/>
          <w:szCs w:val="28"/>
        </w:rPr>
        <w:t>6.4.4</w:t>
      </w:r>
      <w:r>
        <w:rPr>
          <w:rFonts w:hint="eastAsia" w:eastAsia="楷体_GB2312" w:cs="Times New Roman"/>
          <w:sz w:val="28"/>
          <w:szCs w:val="28"/>
          <w:lang w:val="en-US" w:eastAsia="zh-CN"/>
        </w:rPr>
        <w:t xml:space="preserve"> </w:t>
      </w:r>
      <w:r>
        <w:rPr>
          <w:rFonts w:ascii="Times New Roman" w:hAnsi="Times New Roman" w:eastAsia="楷体_GB2312" w:cs="Times New Roman"/>
          <w:sz w:val="28"/>
          <w:szCs w:val="28"/>
        </w:rPr>
        <w:t xml:space="preserve">加强畜禽养殖环境监管执法.................................................. </w:t>
      </w:r>
      <w:r>
        <w:rPr>
          <w:rFonts w:hint="eastAsia" w:ascii="Times New Roman" w:hAnsi="Times New Roman" w:eastAsia="楷体_GB2312" w:cs="Times New Roman"/>
          <w:sz w:val="28"/>
          <w:szCs w:val="28"/>
        </w:rPr>
        <w:t>46</w:t>
      </w:r>
    </w:p>
    <w:p>
      <w:pPr>
        <w:keepNext w:val="0"/>
        <w:keepLines w:val="0"/>
        <w:pageBreakBefore w:val="0"/>
        <w:widowControl w:val="0"/>
        <w:suppressAutoHyphens/>
        <w:kinsoku/>
        <w:wordWrap/>
        <w:overflowPunct/>
        <w:topLinePunct w:val="0"/>
        <w:autoSpaceDE/>
        <w:autoSpaceDN/>
        <w:bidi w:val="0"/>
        <w:adjustRightInd/>
        <w:snapToGrid/>
        <w:spacing w:line="400" w:lineRule="exact"/>
        <w:textAlignment w:val="auto"/>
        <w:rPr>
          <w:rFonts w:ascii="Times New Roman" w:hAnsi="Times New Roman" w:eastAsia="楷体_GB2312" w:cs="Times New Roman"/>
          <w:sz w:val="28"/>
          <w:szCs w:val="28"/>
        </w:rPr>
      </w:pPr>
      <w:r>
        <w:rPr>
          <w:rFonts w:ascii="Times New Roman" w:hAnsi="Times New Roman" w:eastAsia="黑体" w:cs="Times New Roman"/>
          <w:sz w:val="28"/>
          <w:szCs w:val="28"/>
        </w:rPr>
        <w:t>第七章 重点工程和投资估算</w:t>
      </w:r>
      <w:r>
        <w:rPr>
          <w:rFonts w:ascii="Times New Roman" w:hAnsi="Times New Roman" w:eastAsia="楷体_GB2312" w:cs="Times New Roman"/>
          <w:sz w:val="28"/>
          <w:szCs w:val="28"/>
        </w:rPr>
        <w:t xml:space="preserve">.......................................................................... </w:t>
      </w:r>
      <w:r>
        <w:rPr>
          <w:rFonts w:hint="eastAsia" w:ascii="Times New Roman" w:hAnsi="Times New Roman" w:eastAsia="楷体_GB2312" w:cs="Times New Roman"/>
          <w:sz w:val="28"/>
          <w:szCs w:val="28"/>
        </w:rPr>
        <w:t>47</w:t>
      </w:r>
    </w:p>
    <w:p>
      <w:pPr>
        <w:keepNext w:val="0"/>
        <w:keepLines w:val="0"/>
        <w:pageBreakBefore w:val="0"/>
        <w:widowControl w:val="0"/>
        <w:suppressAutoHyphens/>
        <w:kinsoku/>
        <w:wordWrap/>
        <w:overflowPunct/>
        <w:topLinePunct w:val="0"/>
        <w:autoSpaceDE/>
        <w:autoSpaceDN/>
        <w:bidi w:val="0"/>
        <w:adjustRightInd/>
        <w:snapToGrid/>
        <w:spacing w:line="400" w:lineRule="exact"/>
        <w:ind w:firstLine="552" w:firstLineChars="200"/>
        <w:textAlignment w:val="auto"/>
        <w:rPr>
          <w:rFonts w:ascii="Times New Roman" w:hAnsi="Times New Roman" w:eastAsia="楷体_GB2312" w:cs="Times New Roman"/>
          <w:sz w:val="28"/>
          <w:szCs w:val="28"/>
        </w:rPr>
      </w:pPr>
      <w:r>
        <w:rPr>
          <w:rFonts w:ascii="Times New Roman" w:hAnsi="Times New Roman" w:eastAsia="楷体_GB2312" w:cs="Times New Roman"/>
          <w:sz w:val="28"/>
          <w:szCs w:val="28"/>
        </w:rPr>
        <w:t xml:space="preserve">7.1 重点建设项目..................................................................................... </w:t>
      </w:r>
      <w:r>
        <w:rPr>
          <w:rFonts w:hint="eastAsia" w:ascii="Times New Roman" w:hAnsi="Times New Roman" w:eastAsia="楷体_GB2312" w:cs="Times New Roman"/>
          <w:sz w:val="28"/>
          <w:szCs w:val="28"/>
        </w:rPr>
        <w:t>47</w:t>
      </w:r>
    </w:p>
    <w:p>
      <w:pPr>
        <w:keepNext w:val="0"/>
        <w:keepLines w:val="0"/>
        <w:pageBreakBefore w:val="0"/>
        <w:widowControl w:val="0"/>
        <w:suppressAutoHyphens/>
        <w:kinsoku/>
        <w:wordWrap/>
        <w:overflowPunct/>
        <w:topLinePunct w:val="0"/>
        <w:autoSpaceDE/>
        <w:autoSpaceDN/>
        <w:bidi w:val="0"/>
        <w:adjustRightInd/>
        <w:snapToGrid/>
        <w:spacing w:line="400" w:lineRule="exact"/>
        <w:ind w:firstLine="552" w:firstLineChars="200"/>
        <w:textAlignment w:val="auto"/>
        <w:rPr>
          <w:rFonts w:ascii="Times New Roman" w:hAnsi="Times New Roman" w:eastAsia="楷体_GB2312" w:cs="Times New Roman"/>
          <w:sz w:val="28"/>
          <w:szCs w:val="28"/>
        </w:rPr>
      </w:pPr>
      <w:r>
        <w:rPr>
          <w:rFonts w:ascii="Times New Roman" w:hAnsi="Times New Roman" w:eastAsia="楷体_GB2312" w:cs="Times New Roman"/>
          <w:sz w:val="28"/>
          <w:szCs w:val="28"/>
        </w:rPr>
        <w:t xml:space="preserve">7.2 效益分析............................................................................................. </w:t>
      </w:r>
      <w:r>
        <w:rPr>
          <w:rFonts w:hint="eastAsia" w:ascii="Times New Roman" w:hAnsi="Times New Roman" w:eastAsia="楷体_GB2312" w:cs="Times New Roman"/>
          <w:sz w:val="28"/>
          <w:szCs w:val="28"/>
        </w:rPr>
        <w:t>48</w:t>
      </w:r>
    </w:p>
    <w:p>
      <w:pPr>
        <w:keepNext w:val="0"/>
        <w:keepLines w:val="0"/>
        <w:pageBreakBefore w:val="0"/>
        <w:widowControl w:val="0"/>
        <w:suppressAutoHyphens/>
        <w:kinsoku/>
        <w:wordWrap/>
        <w:overflowPunct/>
        <w:topLinePunct w:val="0"/>
        <w:autoSpaceDE/>
        <w:autoSpaceDN/>
        <w:bidi w:val="0"/>
        <w:adjustRightInd/>
        <w:snapToGrid/>
        <w:spacing w:line="400" w:lineRule="exact"/>
        <w:ind w:firstLine="1104" w:firstLineChars="400"/>
        <w:textAlignment w:val="auto"/>
        <w:rPr>
          <w:rFonts w:ascii="Times New Roman" w:hAnsi="Times New Roman" w:eastAsia="楷体_GB2312" w:cs="Times New Roman"/>
          <w:sz w:val="28"/>
          <w:szCs w:val="28"/>
        </w:rPr>
      </w:pPr>
      <w:r>
        <w:rPr>
          <w:rFonts w:ascii="Times New Roman" w:hAnsi="Times New Roman" w:eastAsia="楷体_GB2312" w:cs="Times New Roman"/>
          <w:sz w:val="28"/>
          <w:szCs w:val="28"/>
        </w:rPr>
        <w:t xml:space="preserve">7.2.1 经济效益.................................................................................. </w:t>
      </w:r>
      <w:r>
        <w:rPr>
          <w:rFonts w:hint="eastAsia" w:ascii="Times New Roman" w:hAnsi="Times New Roman" w:eastAsia="楷体_GB2312" w:cs="Times New Roman"/>
          <w:sz w:val="28"/>
          <w:szCs w:val="28"/>
        </w:rPr>
        <w:t>48</w:t>
      </w:r>
    </w:p>
    <w:p>
      <w:pPr>
        <w:keepNext w:val="0"/>
        <w:keepLines w:val="0"/>
        <w:pageBreakBefore w:val="0"/>
        <w:widowControl w:val="0"/>
        <w:suppressAutoHyphens/>
        <w:kinsoku/>
        <w:wordWrap/>
        <w:overflowPunct/>
        <w:topLinePunct w:val="0"/>
        <w:autoSpaceDE/>
        <w:autoSpaceDN/>
        <w:bidi w:val="0"/>
        <w:adjustRightInd/>
        <w:snapToGrid/>
        <w:spacing w:line="400" w:lineRule="exact"/>
        <w:ind w:firstLine="1104" w:firstLineChars="400"/>
        <w:textAlignment w:val="auto"/>
        <w:rPr>
          <w:rFonts w:hint="eastAsia" w:ascii="Times New Roman" w:hAnsi="Times New Roman" w:eastAsia="楷体_GB2312" w:cs="Times New Roman"/>
          <w:sz w:val="28"/>
          <w:szCs w:val="28"/>
          <w:lang w:eastAsia="zh-CN"/>
        </w:rPr>
      </w:pPr>
      <w:r>
        <w:rPr>
          <w:rFonts w:ascii="Times New Roman" w:hAnsi="Times New Roman" w:eastAsia="楷体_GB2312" w:cs="Times New Roman"/>
          <w:sz w:val="28"/>
          <w:szCs w:val="28"/>
        </w:rPr>
        <w:t xml:space="preserve">7.2.2 环境效益.................................................................................. </w:t>
      </w:r>
      <w:r>
        <w:rPr>
          <w:rFonts w:hint="eastAsia" w:ascii="Times New Roman" w:hAnsi="Times New Roman" w:eastAsia="楷体_GB2312" w:cs="Times New Roman"/>
          <w:sz w:val="28"/>
          <w:szCs w:val="28"/>
        </w:rPr>
        <w:t>4</w:t>
      </w:r>
      <w:r>
        <w:rPr>
          <w:rFonts w:hint="eastAsia" w:eastAsia="楷体_GB2312" w:cs="Times New Roman"/>
          <w:sz w:val="28"/>
          <w:szCs w:val="28"/>
          <w:lang w:val="en-US" w:eastAsia="zh-CN"/>
        </w:rPr>
        <w:t>9</w:t>
      </w:r>
    </w:p>
    <w:p>
      <w:pPr>
        <w:keepNext w:val="0"/>
        <w:keepLines w:val="0"/>
        <w:pageBreakBefore w:val="0"/>
        <w:widowControl w:val="0"/>
        <w:suppressAutoHyphens/>
        <w:kinsoku/>
        <w:wordWrap/>
        <w:overflowPunct/>
        <w:topLinePunct w:val="0"/>
        <w:autoSpaceDE/>
        <w:autoSpaceDN/>
        <w:bidi w:val="0"/>
        <w:adjustRightInd/>
        <w:snapToGrid/>
        <w:spacing w:line="400" w:lineRule="exact"/>
        <w:ind w:firstLine="1104" w:firstLineChars="400"/>
        <w:textAlignment w:val="auto"/>
        <w:rPr>
          <w:rFonts w:hint="eastAsia" w:ascii="Times New Roman" w:hAnsi="Times New Roman" w:eastAsia="楷体_GB2312" w:cs="Times New Roman"/>
          <w:sz w:val="28"/>
          <w:szCs w:val="28"/>
          <w:lang w:eastAsia="zh-CN"/>
        </w:rPr>
      </w:pPr>
      <w:r>
        <w:rPr>
          <w:rFonts w:ascii="Times New Roman" w:hAnsi="Times New Roman" w:eastAsia="楷体_GB2312" w:cs="Times New Roman"/>
          <w:sz w:val="28"/>
          <w:szCs w:val="28"/>
        </w:rPr>
        <w:t>7.2.3</w:t>
      </w:r>
      <w:r>
        <w:rPr>
          <w:rFonts w:hint="eastAsia" w:eastAsia="楷体_GB2312" w:cs="Times New Roman"/>
          <w:sz w:val="28"/>
          <w:szCs w:val="28"/>
          <w:lang w:val="en-US" w:eastAsia="zh-CN"/>
        </w:rPr>
        <w:t xml:space="preserve"> </w:t>
      </w:r>
      <w:r>
        <w:rPr>
          <w:rFonts w:ascii="Times New Roman" w:hAnsi="Times New Roman" w:eastAsia="楷体_GB2312" w:cs="Times New Roman"/>
          <w:sz w:val="28"/>
          <w:szCs w:val="28"/>
        </w:rPr>
        <w:t xml:space="preserve">社会效益.................................................................................. </w:t>
      </w:r>
      <w:r>
        <w:rPr>
          <w:rFonts w:hint="eastAsia" w:ascii="Times New Roman" w:hAnsi="Times New Roman" w:eastAsia="楷体_GB2312" w:cs="Times New Roman"/>
          <w:sz w:val="28"/>
          <w:szCs w:val="28"/>
        </w:rPr>
        <w:t>4</w:t>
      </w:r>
      <w:r>
        <w:rPr>
          <w:rFonts w:hint="eastAsia" w:eastAsia="楷体_GB2312" w:cs="Times New Roman"/>
          <w:sz w:val="28"/>
          <w:szCs w:val="28"/>
          <w:lang w:val="en-US" w:eastAsia="zh-CN"/>
        </w:rPr>
        <w:t>9</w:t>
      </w:r>
    </w:p>
    <w:p>
      <w:pPr>
        <w:keepNext w:val="0"/>
        <w:keepLines w:val="0"/>
        <w:pageBreakBefore w:val="0"/>
        <w:widowControl w:val="0"/>
        <w:suppressAutoHyphens/>
        <w:kinsoku/>
        <w:wordWrap/>
        <w:overflowPunct/>
        <w:topLinePunct w:val="0"/>
        <w:autoSpaceDE/>
        <w:autoSpaceDN/>
        <w:bidi w:val="0"/>
        <w:adjustRightInd/>
        <w:snapToGrid/>
        <w:spacing w:line="400" w:lineRule="exact"/>
        <w:textAlignment w:val="auto"/>
        <w:rPr>
          <w:rFonts w:ascii="Times New Roman" w:hAnsi="Times New Roman" w:eastAsia="楷体_GB2312" w:cs="Times New Roman"/>
          <w:sz w:val="28"/>
          <w:szCs w:val="28"/>
        </w:rPr>
      </w:pPr>
      <w:r>
        <w:rPr>
          <w:rFonts w:ascii="Times New Roman" w:hAnsi="Times New Roman" w:eastAsia="黑体" w:cs="Times New Roman"/>
          <w:sz w:val="28"/>
          <w:szCs w:val="28"/>
        </w:rPr>
        <w:t>第八章 保障措施</w:t>
      </w:r>
      <w:r>
        <w:rPr>
          <w:rFonts w:ascii="Times New Roman" w:hAnsi="Times New Roman" w:eastAsia="楷体_GB2312" w:cs="Times New Roman"/>
          <w:sz w:val="28"/>
          <w:szCs w:val="28"/>
        </w:rPr>
        <w:t xml:space="preserve">.............................................................................................. </w:t>
      </w:r>
      <w:r>
        <w:rPr>
          <w:rFonts w:hint="eastAsia" w:ascii="Times New Roman" w:hAnsi="Times New Roman" w:eastAsia="楷体_GB2312" w:cs="Times New Roman"/>
          <w:sz w:val="28"/>
          <w:szCs w:val="28"/>
        </w:rPr>
        <w:t>49</w:t>
      </w:r>
    </w:p>
    <w:p>
      <w:pPr>
        <w:keepNext w:val="0"/>
        <w:keepLines w:val="0"/>
        <w:pageBreakBefore w:val="0"/>
        <w:widowControl w:val="0"/>
        <w:suppressAutoHyphens/>
        <w:kinsoku/>
        <w:wordWrap/>
        <w:overflowPunct/>
        <w:topLinePunct w:val="0"/>
        <w:autoSpaceDE/>
        <w:autoSpaceDN/>
        <w:bidi w:val="0"/>
        <w:adjustRightInd/>
        <w:snapToGrid/>
        <w:spacing w:line="400" w:lineRule="exact"/>
        <w:ind w:firstLine="552" w:firstLineChars="200"/>
        <w:textAlignment w:val="auto"/>
        <w:rPr>
          <w:rFonts w:ascii="Times New Roman" w:hAnsi="Times New Roman" w:eastAsia="楷体_GB2312" w:cs="Times New Roman"/>
          <w:sz w:val="28"/>
          <w:szCs w:val="28"/>
        </w:rPr>
      </w:pPr>
      <w:r>
        <w:rPr>
          <w:rFonts w:ascii="Times New Roman" w:hAnsi="Times New Roman" w:eastAsia="楷体_GB2312" w:cs="Times New Roman"/>
          <w:sz w:val="28"/>
          <w:szCs w:val="28"/>
        </w:rPr>
        <w:t xml:space="preserve">8.1 强化组织领导..................................................................................... </w:t>
      </w:r>
      <w:r>
        <w:rPr>
          <w:rFonts w:hint="eastAsia" w:ascii="Times New Roman" w:hAnsi="Times New Roman" w:eastAsia="楷体_GB2312" w:cs="Times New Roman"/>
          <w:sz w:val="28"/>
          <w:szCs w:val="28"/>
        </w:rPr>
        <w:t>49</w:t>
      </w:r>
    </w:p>
    <w:p>
      <w:pPr>
        <w:keepNext w:val="0"/>
        <w:keepLines w:val="0"/>
        <w:pageBreakBefore w:val="0"/>
        <w:widowControl w:val="0"/>
        <w:suppressAutoHyphens/>
        <w:kinsoku/>
        <w:wordWrap/>
        <w:overflowPunct/>
        <w:topLinePunct w:val="0"/>
        <w:autoSpaceDE/>
        <w:autoSpaceDN/>
        <w:bidi w:val="0"/>
        <w:adjustRightInd/>
        <w:snapToGrid/>
        <w:spacing w:line="400" w:lineRule="exact"/>
        <w:ind w:firstLine="552" w:firstLineChars="200"/>
        <w:textAlignment w:val="auto"/>
        <w:rPr>
          <w:rFonts w:hint="default" w:ascii="Times New Roman" w:hAnsi="Times New Roman" w:eastAsia="楷体_GB2312" w:cs="Times New Roman"/>
          <w:sz w:val="28"/>
          <w:szCs w:val="28"/>
          <w:lang w:val="en-US" w:eastAsia="zh-CN"/>
        </w:rPr>
      </w:pPr>
      <w:r>
        <w:rPr>
          <w:rFonts w:ascii="Times New Roman" w:hAnsi="Times New Roman" w:eastAsia="楷体_GB2312" w:cs="Times New Roman"/>
          <w:sz w:val="28"/>
          <w:szCs w:val="28"/>
        </w:rPr>
        <w:t xml:space="preserve">8.2 加强政策保障..................................................................................... </w:t>
      </w:r>
      <w:r>
        <w:rPr>
          <w:rFonts w:hint="eastAsia" w:eastAsia="楷体_GB2312" w:cs="Times New Roman"/>
          <w:sz w:val="28"/>
          <w:szCs w:val="28"/>
          <w:lang w:val="en-US" w:eastAsia="zh-CN"/>
        </w:rPr>
        <w:t>50</w:t>
      </w:r>
    </w:p>
    <w:p>
      <w:pPr>
        <w:keepNext w:val="0"/>
        <w:keepLines w:val="0"/>
        <w:pageBreakBefore w:val="0"/>
        <w:widowControl w:val="0"/>
        <w:suppressAutoHyphens/>
        <w:kinsoku/>
        <w:wordWrap/>
        <w:overflowPunct/>
        <w:topLinePunct w:val="0"/>
        <w:autoSpaceDE/>
        <w:autoSpaceDN/>
        <w:bidi w:val="0"/>
        <w:adjustRightInd/>
        <w:snapToGrid/>
        <w:spacing w:line="400" w:lineRule="exact"/>
        <w:ind w:firstLine="552" w:firstLineChars="200"/>
        <w:textAlignment w:val="auto"/>
        <w:rPr>
          <w:rFonts w:ascii="Times New Roman" w:hAnsi="Times New Roman" w:eastAsia="楷体_GB2312" w:cs="Times New Roman"/>
          <w:sz w:val="28"/>
          <w:szCs w:val="28"/>
        </w:rPr>
      </w:pPr>
      <w:r>
        <w:rPr>
          <w:rFonts w:ascii="Times New Roman" w:hAnsi="Times New Roman" w:eastAsia="楷体_GB2312" w:cs="Times New Roman"/>
          <w:sz w:val="28"/>
          <w:szCs w:val="28"/>
        </w:rPr>
        <w:t>8.3</w:t>
      </w:r>
      <w:r>
        <w:rPr>
          <w:rFonts w:hint="eastAsia" w:eastAsia="楷体_GB2312" w:cs="Times New Roman"/>
          <w:sz w:val="28"/>
          <w:szCs w:val="28"/>
          <w:lang w:val="en-US" w:eastAsia="zh-CN"/>
        </w:rPr>
        <w:t xml:space="preserve"> </w:t>
      </w:r>
      <w:r>
        <w:rPr>
          <w:rFonts w:ascii="Times New Roman" w:hAnsi="Times New Roman" w:eastAsia="楷体_GB2312" w:cs="Times New Roman"/>
          <w:sz w:val="28"/>
          <w:szCs w:val="28"/>
        </w:rPr>
        <w:t xml:space="preserve">加强监督考核..................................................................................... </w:t>
      </w:r>
      <w:r>
        <w:rPr>
          <w:rFonts w:hint="eastAsia" w:ascii="Times New Roman" w:hAnsi="Times New Roman" w:eastAsia="楷体_GB2312" w:cs="Times New Roman"/>
          <w:sz w:val="28"/>
          <w:szCs w:val="28"/>
        </w:rPr>
        <w:t>50</w:t>
      </w:r>
    </w:p>
    <w:p>
      <w:pPr>
        <w:keepNext w:val="0"/>
        <w:keepLines w:val="0"/>
        <w:pageBreakBefore w:val="0"/>
        <w:widowControl w:val="0"/>
        <w:suppressAutoHyphens/>
        <w:kinsoku/>
        <w:wordWrap/>
        <w:overflowPunct/>
        <w:topLinePunct w:val="0"/>
        <w:autoSpaceDE/>
        <w:autoSpaceDN/>
        <w:bidi w:val="0"/>
        <w:adjustRightInd/>
        <w:snapToGrid/>
        <w:spacing w:line="400" w:lineRule="exact"/>
        <w:ind w:firstLine="552" w:firstLineChars="200"/>
        <w:textAlignment w:val="auto"/>
        <w:rPr>
          <w:rFonts w:hint="eastAsia" w:ascii="Times New Roman" w:hAnsi="Times New Roman" w:eastAsia="楷体_GB2312" w:cs="Times New Roman"/>
          <w:sz w:val="28"/>
          <w:szCs w:val="28"/>
          <w:lang w:eastAsia="zh-CN"/>
        </w:rPr>
      </w:pPr>
      <w:r>
        <w:rPr>
          <w:rFonts w:ascii="Times New Roman" w:hAnsi="Times New Roman" w:eastAsia="楷体_GB2312" w:cs="Times New Roman"/>
          <w:sz w:val="28"/>
          <w:szCs w:val="28"/>
        </w:rPr>
        <w:t>8.4</w:t>
      </w:r>
      <w:r>
        <w:rPr>
          <w:rFonts w:hint="eastAsia" w:eastAsia="楷体_GB2312" w:cs="Times New Roman"/>
          <w:sz w:val="28"/>
          <w:szCs w:val="28"/>
          <w:lang w:val="en-US" w:eastAsia="zh-CN"/>
        </w:rPr>
        <w:t xml:space="preserve"> </w:t>
      </w:r>
      <w:r>
        <w:rPr>
          <w:rFonts w:ascii="Times New Roman" w:hAnsi="Times New Roman" w:eastAsia="楷体_GB2312" w:cs="Times New Roman"/>
          <w:sz w:val="28"/>
          <w:szCs w:val="28"/>
        </w:rPr>
        <w:t xml:space="preserve">加强宣传引导..................................................................................... </w:t>
      </w:r>
      <w:r>
        <w:rPr>
          <w:rFonts w:hint="eastAsia" w:ascii="Times New Roman" w:hAnsi="Times New Roman" w:eastAsia="楷体_GB2312" w:cs="Times New Roman"/>
          <w:sz w:val="28"/>
          <w:szCs w:val="28"/>
        </w:rPr>
        <w:t>5</w:t>
      </w:r>
      <w:r>
        <w:rPr>
          <w:rFonts w:hint="eastAsia" w:eastAsia="楷体_GB2312" w:cs="Times New Roman"/>
          <w:sz w:val="28"/>
          <w:szCs w:val="28"/>
          <w:lang w:val="en-US" w:eastAsia="zh-CN"/>
        </w:rPr>
        <w:t>1</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楷体_GB2312" w:cs="Times New Roman"/>
          <w:sz w:val="28"/>
          <w:szCs w:val="28"/>
          <w:lang w:eastAsia="zh-CN"/>
        </w:rPr>
      </w:pPr>
      <w:r>
        <w:rPr>
          <w:rFonts w:hint="eastAsia" w:ascii="Times New Roman" w:hAnsi="Times New Roman" w:eastAsia="黑体" w:cs="Times New Roman"/>
          <w:sz w:val="28"/>
          <w:szCs w:val="28"/>
        </w:rPr>
        <w:t>附件</w:t>
      </w:r>
      <w:r>
        <w:rPr>
          <w:rFonts w:ascii="Times New Roman" w:hAnsi="Times New Roman" w:eastAsia="楷体_GB2312" w:cs="Times New Roman"/>
          <w:sz w:val="28"/>
          <w:szCs w:val="28"/>
        </w:rPr>
        <w:t>.................................................................................................................... 5</w:t>
      </w:r>
      <w:r>
        <w:rPr>
          <w:rFonts w:hint="eastAsia" w:eastAsia="楷体_GB2312" w:cs="Times New Roman"/>
          <w:sz w:val="28"/>
          <w:szCs w:val="28"/>
          <w:lang w:val="en-US" w:eastAsia="zh-CN"/>
        </w:rPr>
        <w:t>2</w:t>
      </w:r>
    </w:p>
    <w:p>
      <w:pPr>
        <w:keepNext w:val="0"/>
        <w:keepLines w:val="0"/>
        <w:pageBreakBefore w:val="0"/>
        <w:widowControl w:val="0"/>
        <w:kinsoku/>
        <w:wordWrap/>
        <w:overflowPunct/>
        <w:topLinePunct w:val="0"/>
        <w:autoSpaceDE/>
        <w:autoSpaceDN/>
        <w:bidi w:val="0"/>
        <w:adjustRightInd/>
        <w:spacing w:line="560" w:lineRule="exact"/>
        <w:rPr>
          <w:rFonts w:ascii="Times New Roman" w:hAnsi="Times New Roman" w:eastAsia="方正小标宋简体" w:cs="Times New Roman"/>
          <w:sz w:val="44"/>
          <w:szCs w:val="44"/>
        </w:rPr>
      </w:pPr>
    </w:p>
    <w:p>
      <w:pPr>
        <w:keepNext w:val="0"/>
        <w:keepLines w:val="0"/>
        <w:pageBreakBefore w:val="0"/>
        <w:widowControl w:val="0"/>
        <w:kinsoku/>
        <w:wordWrap/>
        <w:overflowPunct/>
        <w:topLinePunct w:val="0"/>
        <w:autoSpaceDE/>
        <w:autoSpaceDN/>
        <w:bidi w:val="0"/>
        <w:adjustRightInd/>
        <w:spacing w:line="560" w:lineRule="exact"/>
        <w:rPr>
          <w:rFonts w:ascii="Times New Roman" w:hAnsi="Times New Roman" w:eastAsia="方正小标宋简体" w:cs="Times New Roman"/>
          <w:sz w:val="44"/>
          <w:szCs w:val="44"/>
        </w:rPr>
        <w:sectPr>
          <w:footerReference r:id="rId3" w:type="default"/>
          <w:footerReference r:id="rId4" w:type="even"/>
          <w:pgSz w:w="11906" w:h="16838"/>
          <w:pgMar w:top="2098" w:right="1474" w:bottom="1984" w:left="1587" w:header="850" w:footer="1531" w:gutter="0"/>
          <w:cols w:space="0" w:num="1"/>
          <w:rtlGutter w:val="0"/>
          <w:docGrid w:type="linesAndChars" w:linePitch="579" w:charSpace="-842"/>
        </w:sectPr>
      </w:pPr>
    </w:p>
    <w:p>
      <w:pPr>
        <w:keepNext w:val="0"/>
        <w:keepLines w:val="0"/>
        <w:pageBreakBefore w:val="0"/>
        <w:widowControl w:val="0"/>
        <w:suppressAutoHyphens/>
        <w:kinsoku/>
        <w:wordWrap/>
        <w:overflowPunct/>
        <w:topLinePunct w:val="0"/>
        <w:autoSpaceDE/>
        <w:autoSpaceDN/>
        <w:bidi w:val="0"/>
        <w:adjustRightInd/>
        <w:snapToGrid/>
        <w:spacing w:line="576" w:lineRule="exact"/>
        <w:jc w:val="center"/>
        <w:textAlignment w:val="auto"/>
        <w:rPr>
          <w:rFonts w:ascii="Times New Roman" w:hAnsi="Times New Roman" w:eastAsia="方正小标宋简体" w:cs="Times New Roman"/>
          <w:spacing w:val="0"/>
          <w:sz w:val="32"/>
          <w:szCs w:val="32"/>
        </w:rPr>
      </w:pPr>
      <w:r>
        <w:rPr>
          <w:rFonts w:ascii="Times New Roman" w:hAnsi="Times New Roman" w:eastAsia="方正小标宋简体" w:cs="Times New Roman"/>
          <w:spacing w:val="0"/>
          <w:sz w:val="44"/>
          <w:szCs w:val="44"/>
        </w:rPr>
        <w:t>第一章</w:t>
      </w:r>
      <w:r>
        <w:rPr>
          <w:rFonts w:hint="eastAsia" w:ascii="Times New Roman" w:hAnsi="Times New Roman" w:eastAsia="方正小标宋简体" w:cs="Times New Roman"/>
          <w:spacing w:val="0"/>
          <w:sz w:val="44"/>
          <w:szCs w:val="44"/>
          <w:lang w:val="en-US" w:eastAsia="zh-CN"/>
        </w:rPr>
        <w:t xml:space="preserve"> </w:t>
      </w:r>
      <w:r>
        <w:rPr>
          <w:rFonts w:ascii="Times New Roman" w:hAnsi="Times New Roman" w:eastAsia="方正小标宋简体" w:cs="Times New Roman"/>
          <w:spacing w:val="0"/>
          <w:sz w:val="44"/>
          <w:szCs w:val="44"/>
        </w:rPr>
        <w:t>总则</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jc w:val="both"/>
        <w:textAlignment w:val="auto"/>
        <w:rPr>
          <w:rFonts w:ascii="Times New Roman" w:hAnsi="Times New Roman" w:eastAsia="黑体" w:cs="Times New Roman"/>
          <w:spacing w:val="0"/>
          <w:sz w:val="32"/>
          <w:szCs w:val="32"/>
        </w:rPr>
      </w:pPr>
      <w:r>
        <w:rPr>
          <w:rFonts w:ascii="Times New Roman" w:hAnsi="Times New Roman" w:eastAsia="仿宋_GB2312" w:cs="Times New Roman"/>
          <w:spacing w:val="0"/>
          <w:sz w:val="32"/>
          <w:szCs w:val="32"/>
        </w:rPr>
        <w:t>1.1</w:t>
      </w:r>
      <w:r>
        <w:rPr>
          <w:rFonts w:hint="eastAsia" w:cs="Times New Roman"/>
          <w:spacing w:val="0"/>
          <w:sz w:val="32"/>
          <w:szCs w:val="32"/>
          <w:lang w:val="en-US" w:eastAsia="zh-CN"/>
        </w:rPr>
        <w:t xml:space="preserve"> </w:t>
      </w:r>
      <w:r>
        <w:rPr>
          <w:rFonts w:hint="eastAsia" w:ascii="Times New Roman" w:hAnsi="Times New Roman" w:eastAsia="黑体" w:cs="Times New Roman"/>
          <w:spacing w:val="0"/>
          <w:sz w:val="32"/>
          <w:szCs w:val="32"/>
        </w:rPr>
        <w:t>编制</w:t>
      </w:r>
      <w:r>
        <w:rPr>
          <w:rFonts w:ascii="Times New Roman" w:hAnsi="Times New Roman" w:eastAsia="黑体" w:cs="Times New Roman"/>
          <w:spacing w:val="0"/>
          <w:sz w:val="32"/>
          <w:szCs w:val="32"/>
        </w:rPr>
        <w:t>背景</w:t>
      </w:r>
    </w:p>
    <w:p>
      <w:pPr>
        <w:keepNext w:val="0"/>
        <w:keepLines w:val="0"/>
        <w:pageBreakBefore w:val="0"/>
        <w:widowControl w:val="0"/>
        <w:suppressAutoHyphens/>
        <w:kinsoku/>
        <w:wordWrap/>
        <w:overflowPunct/>
        <w:topLinePunct w:val="0"/>
        <w:autoSpaceDE/>
        <w:autoSpaceDN/>
        <w:bidi w:val="0"/>
        <w:adjustRightInd/>
        <w:spacing w:line="576" w:lineRule="exact"/>
        <w:ind w:firstLine="632" w:firstLineChars="200"/>
        <w:jc w:val="both"/>
        <w:textAlignment w:val="auto"/>
        <w:rPr>
          <w:rFonts w:ascii="Times New Roman" w:hAnsi="Times New Roman" w:eastAsia="仿宋_GB2312" w:cs="Times New Roman"/>
          <w:spacing w:val="0"/>
          <w:sz w:val="32"/>
          <w:szCs w:val="32"/>
        </w:rPr>
      </w:pPr>
      <w:r>
        <w:rPr>
          <w:rFonts w:ascii="Times New Roman" w:hAnsi="Times New Roman" w:eastAsia="仿宋_GB2312" w:cs="Times New Roman"/>
          <w:spacing w:val="0"/>
          <w:sz w:val="32"/>
          <w:szCs w:val="32"/>
        </w:rPr>
        <w:t>畜牧业是关系国计民生的重要产业，事关农业产业发展和农牧民增收致富。经过多年努力，我国畜牧业综合生产能力不断增强，肉蛋奶供应丰富多样，有效满足了人民群众日益增长的消费升级需求。但也要看到，长期以来我国畜牧业布局不合理，养殖废弃物防治顶层设计不完善，处理设施不健全，种植业与养殖业衔接不充分等问题突出，部分地区养殖污染问题已成为美丽乡村建设的短板，制约农业可持续发展。为加快解决畜禽养殖污染问题，保护和改善生态环境，促进畜牧业持续健康发展，国务院印发《畜禽规模养殖污染防治条例》，明确指出“县级以上人民政府环境保护主管部门会同农牧主管部门编制畜禽养殖污染防治规划”。</w:t>
      </w:r>
    </w:p>
    <w:p>
      <w:pPr>
        <w:keepNext w:val="0"/>
        <w:keepLines w:val="0"/>
        <w:pageBreakBefore w:val="0"/>
        <w:widowControl w:val="0"/>
        <w:suppressAutoHyphens/>
        <w:kinsoku/>
        <w:wordWrap/>
        <w:overflowPunct/>
        <w:topLinePunct w:val="0"/>
        <w:autoSpaceDE/>
        <w:autoSpaceDN/>
        <w:bidi w:val="0"/>
        <w:adjustRightInd/>
        <w:spacing w:line="576" w:lineRule="exact"/>
        <w:ind w:firstLine="632" w:firstLineChars="200"/>
        <w:jc w:val="both"/>
        <w:textAlignment w:val="auto"/>
        <w:rPr>
          <w:rFonts w:ascii="Times New Roman" w:hAnsi="Times New Roman" w:eastAsia="仿宋_GB2312" w:cs="Times New Roman"/>
          <w:spacing w:val="0"/>
          <w:sz w:val="32"/>
          <w:szCs w:val="32"/>
        </w:rPr>
      </w:pPr>
      <w:r>
        <w:rPr>
          <w:rFonts w:ascii="Times New Roman" w:hAnsi="Times New Roman" w:eastAsia="仿宋_GB2312" w:cs="Times New Roman"/>
          <w:spacing w:val="0"/>
          <w:sz w:val="32"/>
          <w:szCs w:val="32"/>
        </w:rPr>
        <w:t>巴中市是四川省产粮大市和生猪调出大市之一，协调好生态环境保护与农业农村发展是实现区域可持续发展的关键，但全市畜禽粪污综合利用及无害化处理能力不足，已成为我市绿色发展短板，畜禽养殖污染防治水平及监管能力仍有待进一步加强，迫切需要制定畜禽养殖污染防治规划来深入推进畜禽养殖污染防治和畜禽粪污资源化利用，加快构建以种养结合为抓手的畜牧业绿色循环发展新格局。</w:t>
      </w:r>
    </w:p>
    <w:p>
      <w:pPr>
        <w:keepNext w:val="0"/>
        <w:keepLines w:val="0"/>
        <w:pageBreakBefore w:val="0"/>
        <w:widowControl w:val="0"/>
        <w:suppressAutoHyphens/>
        <w:kinsoku/>
        <w:wordWrap/>
        <w:overflowPunct/>
        <w:topLinePunct w:val="0"/>
        <w:autoSpaceDE/>
        <w:autoSpaceDN/>
        <w:bidi w:val="0"/>
        <w:adjustRightInd/>
        <w:spacing w:line="576" w:lineRule="exact"/>
        <w:ind w:firstLine="632" w:firstLineChars="200"/>
        <w:jc w:val="both"/>
        <w:textAlignment w:val="auto"/>
        <w:rPr>
          <w:rFonts w:ascii="Times New Roman" w:hAnsi="Times New Roman" w:eastAsia="黑体" w:cs="Times New Roman"/>
          <w:spacing w:val="0"/>
          <w:sz w:val="32"/>
          <w:szCs w:val="32"/>
        </w:rPr>
      </w:pPr>
      <w:r>
        <w:rPr>
          <w:rFonts w:ascii="Times New Roman" w:hAnsi="Times New Roman" w:eastAsia="黑体" w:cs="Times New Roman"/>
          <w:spacing w:val="0"/>
          <w:sz w:val="32"/>
          <w:szCs w:val="32"/>
        </w:rPr>
        <w:t>1.2 编制目的</w:t>
      </w:r>
    </w:p>
    <w:p>
      <w:pPr>
        <w:keepNext w:val="0"/>
        <w:keepLines w:val="0"/>
        <w:pageBreakBefore w:val="0"/>
        <w:widowControl w:val="0"/>
        <w:suppressAutoHyphens/>
        <w:kinsoku/>
        <w:wordWrap/>
        <w:overflowPunct/>
        <w:topLinePunct w:val="0"/>
        <w:autoSpaceDE/>
        <w:autoSpaceDN/>
        <w:bidi w:val="0"/>
        <w:adjustRightInd/>
        <w:spacing w:line="576" w:lineRule="exact"/>
        <w:ind w:firstLine="632" w:firstLineChars="200"/>
        <w:jc w:val="both"/>
        <w:textAlignment w:val="auto"/>
        <w:rPr>
          <w:rFonts w:ascii="Times New Roman" w:hAnsi="Times New Roman" w:eastAsia="黑体" w:cs="Times New Roman"/>
          <w:spacing w:val="0"/>
          <w:sz w:val="32"/>
          <w:szCs w:val="32"/>
        </w:rPr>
      </w:pPr>
      <w:r>
        <w:rPr>
          <w:rFonts w:ascii="Times New Roman" w:hAnsi="Times New Roman" w:eastAsia="仿宋_GB2312" w:cs="Times New Roman"/>
          <w:spacing w:val="0"/>
          <w:sz w:val="32"/>
          <w:szCs w:val="32"/>
        </w:rPr>
        <w:t>通过资料收集和调研的方式全面掌握巴中市畜禽养殖及污染防治基本情况，系统分析巴中市畜禽养殖污染防治现状、畜牧业发展需求、种养结合基础、环境承载力、经济发展状况等因素，提出规划目标和任务，以畜禽养殖污染防治为核心，统筹协调养殖业发展与生态环境保护，优化巴中市畜禽养殖布局，提高畜禽养殖污染防治与种养结合水平，推动全市畜禽养殖业绿色健康发展，区域生态环境质量持续提升。</w:t>
      </w:r>
    </w:p>
    <w:p>
      <w:pPr>
        <w:keepNext w:val="0"/>
        <w:keepLines w:val="0"/>
        <w:pageBreakBefore w:val="0"/>
        <w:widowControl w:val="0"/>
        <w:suppressAutoHyphens/>
        <w:kinsoku/>
        <w:wordWrap/>
        <w:overflowPunct/>
        <w:topLinePunct w:val="0"/>
        <w:autoSpaceDE/>
        <w:autoSpaceDN/>
        <w:bidi w:val="0"/>
        <w:adjustRightInd/>
        <w:spacing w:line="576" w:lineRule="exact"/>
        <w:ind w:firstLine="632" w:firstLineChars="200"/>
        <w:jc w:val="both"/>
        <w:textAlignment w:val="auto"/>
        <w:rPr>
          <w:rFonts w:ascii="Times New Roman" w:hAnsi="Times New Roman" w:eastAsia="黑体" w:cs="Times New Roman"/>
          <w:spacing w:val="0"/>
          <w:sz w:val="32"/>
          <w:szCs w:val="32"/>
        </w:rPr>
      </w:pPr>
      <w:r>
        <w:rPr>
          <w:rFonts w:ascii="Times New Roman" w:hAnsi="Times New Roman" w:eastAsia="黑体" w:cs="Times New Roman"/>
          <w:spacing w:val="0"/>
          <w:sz w:val="32"/>
          <w:szCs w:val="32"/>
        </w:rPr>
        <w:t>1.3 编制依据</w:t>
      </w:r>
    </w:p>
    <w:p>
      <w:pPr>
        <w:keepNext w:val="0"/>
        <w:keepLines w:val="0"/>
        <w:pageBreakBefore w:val="0"/>
        <w:widowControl w:val="0"/>
        <w:suppressAutoHyphens/>
        <w:kinsoku/>
        <w:wordWrap/>
        <w:overflowPunct/>
        <w:topLinePunct w:val="0"/>
        <w:autoSpaceDE/>
        <w:autoSpaceDN/>
        <w:bidi w:val="0"/>
        <w:adjustRightInd/>
        <w:spacing w:line="576" w:lineRule="exact"/>
        <w:ind w:firstLine="632" w:firstLineChars="200"/>
        <w:jc w:val="both"/>
        <w:textAlignment w:val="auto"/>
        <w:rPr>
          <w:rFonts w:ascii="Times New Roman" w:hAnsi="Times New Roman" w:eastAsia="楷体_GB2312" w:cs="Times New Roman"/>
          <w:spacing w:val="0"/>
          <w:sz w:val="32"/>
          <w:szCs w:val="32"/>
        </w:rPr>
      </w:pPr>
      <w:r>
        <w:rPr>
          <w:rFonts w:ascii="Times New Roman" w:hAnsi="Times New Roman" w:eastAsia="楷体_GB2312" w:cs="Times New Roman"/>
          <w:spacing w:val="0"/>
          <w:sz w:val="32"/>
          <w:szCs w:val="32"/>
        </w:rPr>
        <w:t>1.3.1 法律法规</w:t>
      </w:r>
    </w:p>
    <w:p>
      <w:pPr>
        <w:keepNext w:val="0"/>
        <w:keepLines w:val="0"/>
        <w:pageBreakBefore w:val="0"/>
        <w:widowControl w:val="0"/>
        <w:suppressAutoHyphens/>
        <w:kinsoku/>
        <w:wordWrap/>
        <w:overflowPunct/>
        <w:topLinePunct w:val="0"/>
        <w:autoSpaceDE/>
        <w:autoSpaceDN/>
        <w:bidi w:val="0"/>
        <w:adjustRightInd/>
        <w:spacing w:line="576" w:lineRule="exact"/>
        <w:ind w:firstLine="632" w:firstLineChars="200"/>
        <w:jc w:val="both"/>
        <w:textAlignment w:val="auto"/>
        <w:rPr>
          <w:rFonts w:ascii="Times New Roman" w:hAnsi="Times New Roman" w:eastAsia="仿宋_GB2312" w:cs="Times New Roman"/>
          <w:spacing w:val="0"/>
          <w:sz w:val="32"/>
          <w:szCs w:val="32"/>
        </w:rPr>
      </w:pPr>
      <w:r>
        <w:rPr>
          <w:rFonts w:ascii="Times New Roman" w:hAnsi="Times New Roman" w:eastAsia="仿宋_GB2312" w:cs="Times New Roman"/>
          <w:spacing w:val="0"/>
          <w:sz w:val="32"/>
          <w:szCs w:val="32"/>
        </w:rPr>
        <w:t>（1）《中华人民共和国环境保护法》</w:t>
      </w:r>
    </w:p>
    <w:p>
      <w:pPr>
        <w:keepNext w:val="0"/>
        <w:keepLines w:val="0"/>
        <w:pageBreakBefore w:val="0"/>
        <w:widowControl w:val="0"/>
        <w:suppressAutoHyphens/>
        <w:kinsoku/>
        <w:wordWrap/>
        <w:overflowPunct/>
        <w:topLinePunct w:val="0"/>
        <w:autoSpaceDE/>
        <w:autoSpaceDN/>
        <w:bidi w:val="0"/>
        <w:adjustRightInd/>
        <w:spacing w:line="576" w:lineRule="exact"/>
        <w:ind w:firstLine="632" w:firstLineChars="200"/>
        <w:jc w:val="both"/>
        <w:textAlignment w:val="auto"/>
        <w:rPr>
          <w:rFonts w:ascii="Times New Roman" w:hAnsi="Times New Roman" w:eastAsia="仿宋_GB2312" w:cs="Times New Roman"/>
          <w:spacing w:val="0"/>
          <w:sz w:val="32"/>
          <w:szCs w:val="32"/>
        </w:rPr>
      </w:pPr>
      <w:r>
        <w:rPr>
          <w:rFonts w:ascii="Times New Roman" w:hAnsi="Times New Roman" w:eastAsia="仿宋_GB2312" w:cs="Times New Roman"/>
          <w:spacing w:val="0"/>
          <w:sz w:val="32"/>
          <w:szCs w:val="32"/>
        </w:rPr>
        <w:t>（2）《中华人民共和国水污染防治法》</w:t>
      </w:r>
    </w:p>
    <w:p>
      <w:pPr>
        <w:keepNext w:val="0"/>
        <w:keepLines w:val="0"/>
        <w:pageBreakBefore w:val="0"/>
        <w:widowControl w:val="0"/>
        <w:suppressAutoHyphens/>
        <w:kinsoku/>
        <w:wordWrap/>
        <w:overflowPunct/>
        <w:topLinePunct w:val="0"/>
        <w:autoSpaceDE/>
        <w:autoSpaceDN/>
        <w:bidi w:val="0"/>
        <w:adjustRightInd/>
        <w:spacing w:line="576" w:lineRule="exact"/>
        <w:ind w:firstLine="632" w:firstLineChars="200"/>
        <w:jc w:val="both"/>
        <w:textAlignment w:val="auto"/>
        <w:rPr>
          <w:rFonts w:ascii="Times New Roman" w:hAnsi="Times New Roman" w:eastAsia="仿宋_GB2312" w:cs="Times New Roman"/>
          <w:spacing w:val="0"/>
          <w:sz w:val="32"/>
          <w:szCs w:val="32"/>
        </w:rPr>
      </w:pPr>
      <w:r>
        <w:rPr>
          <w:rFonts w:ascii="Times New Roman" w:hAnsi="Times New Roman" w:eastAsia="仿宋_GB2312" w:cs="Times New Roman"/>
          <w:spacing w:val="0"/>
          <w:sz w:val="32"/>
          <w:szCs w:val="32"/>
        </w:rPr>
        <w:t>（3）《中华人民共和国大气污染防治法》</w:t>
      </w:r>
    </w:p>
    <w:p>
      <w:pPr>
        <w:keepNext w:val="0"/>
        <w:keepLines w:val="0"/>
        <w:pageBreakBefore w:val="0"/>
        <w:widowControl w:val="0"/>
        <w:suppressAutoHyphens/>
        <w:kinsoku/>
        <w:wordWrap/>
        <w:overflowPunct/>
        <w:topLinePunct w:val="0"/>
        <w:autoSpaceDE/>
        <w:autoSpaceDN/>
        <w:bidi w:val="0"/>
        <w:adjustRightInd/>
        <w:spacing w:line="576" w:lineRule="exact"/>
        <w:ind w:firstLine="632" w:firstLineChars="200"/>
        <w:jc w:val="both"/>
        <w:textAlignment w:val="auto"/>
        <w:rPr>
          <w:rFonts w:ascii="Times New Roman" w:hAnsi="Times New Roman" w:eastAsia="仿宋_GB2312" w:cs="Times New Roman"/>
          <w:spacing w:val="0"/>
          <w:sz w:val="32"/>
          <w:szCs w:val="32"/>
        </w:rPr>
      </w:pPr>
      <w:r>
        <w:rPr>
          <w:rFonts w:ascii="Times New Roman" w:hAnsi="Times New Roman" w:eastAsia="仿宋_GB2312" w:cs="Times New Roman"/>
          <w:spacing w:val="0"/>
          <w:sz w:val="32"/>
          <w:szCs w:val="32"/>
        </w:rPr>
        <w:t>（4）《中华人民共和国土壤污染防治法》</w:t>
      </w:r>
    </w:p>
    <w:p>
      <w:pPr>
        <w:keepNext w:val="0"/>
        <w:keepLines w:val="0"/>
        <w:pageBreakBefore w:val="0"/>
        <w:widowControl w:val="0"/>
        <w:suppressAutoHyphens/>
        <w:kinsoku/>
        <w:wordWrap/>
        <w:overflowPunct/>
        <w:topLinePunct w:val="0"/>
        <w:autoSpaceDE/>
        <w:autoSpaceDN/>
        <w:bidi w:val="0"/>
        <w:adjustRightInd/>
        <w:spacing w:line="576" w:lineRule="exact"/>
        <w:ind w:firstLine="632" w:firstLineChars="200"/>
        <w:jc w:val="both"/>
        <w:textAlignment w:val="auto"/>
        <w:rPr>
          <w:rFonts w:ascii="Times New Roman" w:hAnsi="Times New Roman" w:eastAsia="仿宋_GB2312" w:cs="Times New Roman"/>
          <w:spacing w:val="0"/>
          <w:sz w:val="32"/>
          <w:szCs w:val="32"/>
        </w:rPr>
      </w:pPr>
      <w:r>
        <w:rPr>
          <w:rFonts w:ascii="Times New Roman" w:hAnsi="Times New Roman" w:eastAsia="仿宋_GB2312" w:cs="Times New Roman"/>
          <w:spacing w:val="0"/>
          <w:sz w:val="32"/>
          <w:szCs w:val="32"/>
        </w:rPr>
        <w:t>（5）《中华人民共和国固体废物污染环境防治法》</w:t>
      </w:r>
    </w:p>
    <w:p>
      <w:pPr>
        <w:keepNext w:val="0"/>
        <w:keepLines w:val="0"/>
        <w:pageBreakBefore w:val="0"/>
        <w:widowControl w:val="0"/>
        <w:suppressAutoHyphens/>
        <w:kinsoku/>
        <w:wordWrap/>
        <w:overflowPunct/>
        <w:topLinePunct w:val="0"/>
        <w:autoSpaceDE/>
        <w:autoSpaceDN/>
        <w:bidi w:val="0"/>
        <w:adjustRightInd/>
        <w:spacing w:line="576" w:lineRule="exact"/>
        <w:ind w:firstLine="632" w:firstLineChars="200"/>
        <w:jc w:val="both"/>
        <w:textAlignment w:val="auto"/>
        <w:rPr>
          <w:rFonts w:ascii="Times New Roman" w:hAnsi="Times New Roman" w:eastAsia="仿宋_GB2312" w:cs="Times New Roman"/>
          <w:spacing w:val="0"/>
          <w:sz w:val="32"/>
          <w:szCs w:val="32"/>
        </w:rPr>
      </w:pPr>
      <w:r>
        <w:rPr>
          <w:rFonts w:ascii="Times New Roman" w:hAnsi="Times New Roman" w:eastAsia="仿宋_GB2312" w:cs="Times New Roman"/>
          <w:spacing w:val="0"/>
          <w:sz w:val="32"/>
          <w:szCs w:val="32"/>
        </w:rPr>
        <w:t>（6）《中华人民共和国畜牧法》</w:t>
      </w:r>
    </w:p>
    <w:p>
      <w:pPr>
        <w:keepNext w:val="0"/>
        <w:keepLines w:val="0"/>
        <w:pageBreakBefore w:val="0"/>
        <w:widowControl w:val="0"/>
        <w:suppressAutoHyphens/>
        <w:kinsoku/>
        <w:wordWrap/>
        <w:overflowPunct/>
        <w:topLinePunct w:val="0"/>
        <w:autoSpaceDE/>
        <w:autoSpaceDN/>
        <w:bidi w:val="0"/>
        <w:adjustRightInd/>
        <w:spacing w:line="576" w:lineRule="exact"/>
        <w:ind w:firstLine="632" w:firstLineChars="200"/>
        <w:jc w:val="both"/>
        <w:textAlignment w:val="auto"/>
        <w:rPr>
          <w:rFonts w:ascii="Times New Roman" w:hAnsi="Times New Roman" w:eastAsia="仿宋_GB2312" w:cs="Times New Roman"/>
          <w:spacing w:val="0"/>
          <w:sz w:val="32"/>
          <w:szCs w:val="32"/>
        </w:rPr>
      </w:pPr>
      <w:r>
        <w:rPr>
          <w:rFonts w:ascii="Times New Roman" w:hAnsi="Times New Roman" w:eastAsia="仿宋_GB2312" w:cs="Times New Roman"/>
          <w:spacing w:val="0"/>
          <w:sz w:val="32"/>
          <w:szCs w:val="32"/>
        </w:rPr>
        <w:t>（7）《中华人民共和国环境影响评价法》</w:t>
      </w:r>
    </w:p>
    <w:p>
      <w:pPr>
        <w:keepNext w:val="0"/>
        <w:keepLines w:val="0"/>
        <w:pageBreakBefore w:val="0"/>
        <w:widowControl w:val="0"/>
        <w:suppressAutoHyphens/>
        <w:kinsoku/>
        <w:wordWrap/>
        <w:overflowPunct/>
        <w:topLinePunct w:val="0"/>
        <w:autoSpaceDE/>
        <w:autoSpaceDN/>
        <w:bidi w:val="0"/>
        <w:adjustRightInd/>
        <w:spacing w:line="576" w:lineRule="exact"/>
        <w:ind w:firstLine="632" w:firstLineChars="200"/>
        <w:jc w:val="both"/>
        <w:textAlignment w:val="auto"/>
        <w:rPr>
          <w:rFonts w:ascii="Times New Roman" w:hAnsi="Times New Roman" w:eastAsia="仿宋_GB2312" w:cs="Times New Roman"/>
          <w:spacing w:val="0"/>
          <w:sz w:val="32"/>
          <w:szCs w:val="32"/>
        </w:rPr>
      </w:pPr>
      <w:r>
        <w:rPr>
          <w:rFonts w:ascii="Times New Roman" w:hAnsi="Times New Roman" w:eastAsia="仿宋_GB2312" w:cs="Times New Roman"/>
          <w:spacing w:val="0"/>
          <w:sz w:val="32"/>
          <w:szCs w:val="32"/>
        </w:rPr>
        <w:t>（8）《中华人民共和国噪声污染防治法》</w:t>
      </w:r>
    </w:p>
    <w:p>
      <w:pPr>
        <w:keepNext w:val="0"/>
        <w:keepLines w:val="0"/>
        <w:pageBreakBefore w:val="0"/>
        <w:widowControl w:val="0"/>
        <w:suppressAutoHyphens/>
        <w:kinsoku/>
        <w:wordWrap/>
        <w:overflowPunct/>
        <w:topLinePunct w:val="0"/>
        <w:autoSpaceDE/>
        <w:autoSpaceDN/>
        <w:bidi w:val="0"/>
        <w:adjustRightInd/>
        <w:spacing w:line="576" w:lineRule="exact"/>
        <w:ind w:firstLine="632" w:firstLineChars="200"/>
        <w:jc w:val="both"/>
        <w:textAlignment w:val="auto"/>
        <w:rPr>
          <w:rFonts w:ascii="Times New Roman" w:hAnsi="Times New Roman" w:eastAsia="仿宋_GB2312" w:cs="Times New Roman"/>
          <w:spacing w:val="0"/>
          <w:sz w:val="32"/>
          <w:szCs w:val="32"/>
        </w:rPr>
      </w:pPr>
      <w:r>
        <w:rPr>
          <w:rFonts w:ascii="Times New Roman" w:hAnsi="Times New Roman" w:eastAsia="仿宋_GB2312" w:cs="Times New Roman"/>
          <w:spacing w:val="0"/>
          <w:sz w:val="32"/>
          <w:szCs w:val="32"/>
        </w:rPr>
        <w:t>（9）《畜禽规模养殖污染防治条例》</w:t>
      </w:r>
    </w:p>
    <w:p>
      <w:pPr>
        <w:keepNext w:val="0"/>
        <w:keepLines w:val="0"/>
        <w:pageBreakBefore w:val="0"/>
        <w:widowControl w:val="0"/>
        <w:suppressAutoHyphens/>
        <w:kinsoku/>
        <w:wordWrap/>
        <w:overflowPunct/>
        <w:topLinePunct w:val="0"/>
        <w:autoSpaceDE/>
        <w:autoSpaceDN/>
        <w:bidi w:val="0"/>
        <w:adjustRightInd/>
        <w:spacing w:line="576" w:lineRule="exact"/>
        <w:ind w:firstLine="632" w:firstLineChars="200"/>
        <w:jc w:val="both"/>
        <w:textAlignment w:val="auto"/>
        <w:rPr>
          <w:rFonts w:ascii="Times New Roman" w:hAnsi="Times New Roman" w:eastAsia="仿宋_GB2312" w:cs="Times New Roman"/>
          <w:spacing w:val="0"/>
          <w:sz w:val="32"/>
          <w:szCs w:val="32"/>
        </w:rPr>
      </w:pPr>
      <w:r>
        <w:rPr>
          <w:rFonts w:ascii="Times New Roman" w:hAnsi="Times New Roman" w:eastAsia="仿宋_GB2312" w:cs="Times New Roman"/>
          <w:spacing w:val="0"/>
          <w:sz w:val="32"/>
          <w:szCs w:val="32"/>
        </w:rPr>
        <w:t>（10）《四川省环境保护条例》</w:t>
      </w:r>
    </w:p>
    <w:p>
      <w:pPr>
        <w:keepNext w:val="0"/>
        <w:keepLines w:val="0"/>
        <w:pageBreakBefore w:val="0"/>
        <w:widowControl w:val="0"/>
        <w:suppressAutoHyphens/>
        <w:kinsoku/>
        <w:wordWrap/>
        <w:overflowPunct/>
        <w:topLinePunct w:val="0"/>
        <w:autoSpaceDE/>
        <w:autoSpaceDN/>
        <w:bidi w:val="0"/>
        <w:adjustRightInd/>
        <w:spacing w:line="576" w:lineRule="exact"/>
        <w:ind w:firstLine="632" w:firstLineChars="200"/>
        <w:jc w:val="both"/>
        <w:textAlignment w:val="auto"/>
        <w:rPr>
          <w:rFonts w:ascii="Times New Roman" w:hAnsi="Times New Roman" w:eastAsia="楷体_GB2312" w:cs="Times New Roman"/>
          <w:spacing w:val="0"/>
          <w:sz w:val="32"/>
          <w:szCs w:val="32"/>
        </w:rPr>
      </w:pPr>
      <w:r>
        <w:rPr>
          <w:rFonts w:ascii="Times New Roman" w:hAnsi="Times New Roman" w:eastAsia="楷体_GB2312" w:cs="Times New Roman"/>
          <w:spacing w:val="0"/>
          <w:sz w:val="32"/>
          <w:szCs w:val="32"/>
        </w:rPr>
        <w:t>1.3.2 相关标准和技术文件</w:t>
      </w:r>
    </w:p>
    <w:p>
      <w:pPr>
        <w:keepNext w:val="0"/>
        <w:keepLines w:val="0"/>
        <w:pageBreakBefore w:val="0"/>
        <w:widowControl w:val="0"/>
        <w:suppressAutoHyphens/>
        <w:kinsoku/>
        <w:wordWrap/>
        <w:overflowPunct/>
        <w:topLinePunct w:val="0"/>
        <w:autoSpaceDE/>
        <w:autoSpaceDN/>
        <w:bidi w:val="0"/>
        <w:adjustRightInd/>
        <w:spacing w:line="576" w:lineRule="exact"/>
        <w:ind w:firstLine="632" w:firstLineChars="200"/>
        <w:jc w:val="both"/>
        <w:textAlignment w:val="auto"/>
        <w:rPr>
          <w:rFonts w:ascii="Times New Roman" w:hAnsi="Times New Roman" w:cs="Times New Roman"/>
          <w:spacing w:val="0"/>
        </w:rPr>
      </w:pPr>
      <w:r>
        <w:rPr>
          <w:rFonts w:ascii="Times New Roman" w:hAnsi="Times New Roman" w:eastAsia="仿宋_GB2312" w:cs="Times New Roman"/>
          <w:spacing w:val="0"/>
          <w:sz w:val="32"/>
          <w:szCs w:val="32"/>
        </w:rPr>
        <w:t>（1）《农</w:t>
      </w:r>
      <w:r>
        <w:rPr>
          <w:rFonts w:ascii="Times New Roman" w:hAnsi="Times New Roman" w:eastAsia="仿宋_GB2312" w:cs="Times New Roman"/>
          <w:color w:val="000000"/>
          <w:spacing w:val="0"/>
          <w:sz w:val="32"/>
          <w:szCs w:val="32"/>
        </w:rPr>
        <w:t>田灌溉水质标准》（GB5084-2021）</w:t>
      </w:r>
    </w:p>
    <w:p>
      <w:pPr>
        <w:keepNext w:val="0"/>
        <w:keepLines w:val="0"/>
        <w:pageBreakBefore w:val="0"/>
        <w:widowControl w:val="0"/>
        <w:suppressAutoHyphens/>
        <w:kinsoku/>
        <w:wordWrap/>
        <w:overflowPunct/>
        <w:topLinePunct w:val="0"/>
        <w:autoSpaceDE/>
        <w:autoSpaceDN/>
        <w:bidi w:val="0"/>
        <w:adjustRightInd/>
        <w:spacing w:line="576" w:lineRule="exact"/>
        <w:ind w:firstLine="632" w:firstLineChars="200"/>
        <w:jc w:val="both"/>
        <w:textAlignment w:val="auto"/>
        <w:rPr>
          <w:rFonts w:ascii="Times New Roman" w:hAnsi="Times New Roman" w:eastAsia="仿宋_GB2312" w:cs="Times New Roman"/>
          <w:color w:val="000000"/>
          <w:spacing w:val="0"/>
          <w:sz w:val="32"/>
          <w:szCs w:val="32"/>
        </w:rPr>
      </w:pPr>
      <w:r>
        <w:rPr>
          <w:rFonts w:ascii="Times New Roman" w:hAnsi="Times New Roman" w:eastAsia="仿宋_GB2312" w:cs="Times New Roman"/>
          <w:spacing w:val="0"/>
          <w:sz w:val="32"/>
          <w:szCs w:val="32"/>
        </w:rPr>
        <w:t>（2）</w:t>
      </w:r>
      <w:r>
        <w:rPr>
          <w:rFonts w:ascii="Times New Roman" w:hAnsi="Times New Roman" w:eastAsia="仿宋_GB2312" w:cs="Times New Roman"/>
          <w:color w:val="000000"/>
          <w:spacing w:val="0"/>
          <w:sz w:val="32"/>
          <w:szCs w:val="32"/>
        </w:rPr>
        <w:t>《土壤环境质量农用地土壤污染风险管控标准（试行）》（GB15618-2018）</w:t>
      </w:r>
    </w:p>
    <w:p>
      <w:pPr>
        <w:keepNext w:val="0"/>
        <w:keepLines w:val="0"/>
        <w:pageBreakBefore w:val="0"/>
        <w:widowControl w:val="0"/>
        <w:suppressAutoHyphens/>
        <w:kinsoku/>
        <w:wordWrap/>
        <w:overflowPunct/>
        <w:topLinePunct w:val="0"/>
        <w:autoSpaceDE/>
        <w:autoSpaceDN/>
        <w:bidi w:val="0"/>
        <w:adjustRightInd/>
        <w:spacing w:line="576" w:lineRule="exact"/>
        <w:ind w:firstLine="632" w:firstLineChars="200"/>
        <w:jc w:val="both"/>
        <w:textAlignment w:val="auto"/>
        <w:rPr>
          <w:rFonts w:ascii="Times New Roman" w:hAnsi="Times New Roman" w:eastAsia="仿宋_GB2312" w:cs="Times New Roman"/>
          <w:color w:val="000000"/>
          <w:spacing w:val="0"/>
          <w:sz w:val="32"/>
          <w:szCs w:val="32"/>
        </w:rPr>
      </w:pPr>
      <w:r>
        <w:rPr>
          <w:rFonts w:ascii="Times New Roman" w:hAnsi="Times New Roman" w:eastAsia="仿宋_GB2312" w:cs="Times New Roman"/>
          <w:color w:val="000000"/>
          <w:spacing w:val="0"/>
          <w:sz w:val="32"/>
          <w:szCs w:val="32"/>
        </w:rPr>
        <w:t>（3）《畜禽养殖业污染物排放标准》（GB18596-2001）</w:t>
      </w:r>
    </w:p>
    <w:p>
      <w:pPr>
        <w:keepNext w:val="0"/>
        <w:keepLines w:val="0"/>
        <w:pageBreakBefore w:val="0"/>
        <w:widowControl w:val="0"/>
        <w:suppressAutoHyphens/>
        <w:kinsoku/>
        <w:wordWrap/>
        <w:overflowPunct/>
        <w:topLinePunct w:val="0"/>
        <w:autoSpaceDE/>
        <w:autoSpaceDN/>
        <w:bidi w:val="0"/>
        <w:adjustRightInd/>
        <w:spacing w:line="576" w:lineRule="exact"/>
        <w:ind w:firstLine="632" w:firstLineChars="200"/>
        <w:jc w:val="both"/>
        <w:textAlignment w:val="auto"/>
        <w:rPr>
          <w:rFonts w:ascii="Times New Roman" w:hAnsi="Times New Roman" w:cs="Times New Roman"/>
          <w:spacing w:val="0"/>
        </w:rPr>
      </w:pPr>
      <w:r>
        <w:rPr>
          <w:rFonts w:ascii="Times New Roman" w:hAnsi="Times New Roman" w:eastAsia="仿宋_GB2312" w:cs="Times New Roman"/>
          <w:color w:val="000000"/>
          <w:spacing w:val="0"/>
          <w:sz w:val="32"/>
          <w:szCs w:val="32"/>
        </w:rPr>
        <w:t>（4）《工业企业厂界环境噪声排放标准》（GB12348-2008）</w:t>
      </w:r>
    </w:p>
    <w:p>
      <w:pPr>
        <w:keepNext w:val="0"/>
        <w:keepLines w:val="0"/>
        <w:pageBreakBefore w:val="0"/>
        <w:widowControl w:val="0"/>
        <w:suppressAutoHyphens/>
        <w:kinsoku/>
        <w:wordWrap/>
        <w:overflowPunct/>
        <w:topLinePunct w:val="0"/>
        <w:autoSpaceDE/>
        <w:autoSpaceDN/>
        <w:bidi w:val="0"/>
        <w:adjustRightInd/>
        <w:spacing w:line="576" w:lineRule="exact"/>
        <w:ind w:firstLine="632" w:firstLineChars="200"/>
        <w:jc w:val="both"/>
        <w:textAlignment w:val="auto"/>
        <w:rPr>
          <w:rFonts w:ascii="Times New Roman" w:hAnsi="Times New Roman" w:eastAsia="仿宋_GB2312" w:cs="Times New Roman"/>
          <w:color w:val="000000"/>
          <w:spacing w:val="0"/>
          <w:sz w:val="32"/>
          <w:szCs w:val="32"/>
        </w:rPr>
      </w:pPr>
      <w:r>
        <w:rPr>
          <w:rFonts w:ascii="Times New Roman" w:hAnsi="Times New Roman" w:eastAsia="仿宋_GB2312" w:cs="Times New Roman"/>
          <w:color w:val="000000"/>
          <w:spacing w:val="0"/>
          <w:sz w:val="32"/>
          <w:szCs w:val="32"/>
        </w:rPr>
        <w:t>（5）《有机—无机复混肥料》（GB/T18877-2020）</w:t>
      </w:r>
    </w:p>
    <w:p>
      <w:pPr>
        <w:keepNext w:val="0"/>
        <w:keepLines w:val="0"/>
        <w:pageBreakBefore w:val="0"/>
        <w:widowControl w:val="0"/>
        <w:suppressAutoHyphens/>
        <w:kinsoku/>
        <w:wordWrap/>
        <w:overflowPunct/>
        <w:topLinePunct w:val="0"/>
        <w:autoSpaceDE/>
        <w:autoSpaceDN/>
        <w:bidi w:val="0"/>
        <w:adjustRightInd/>
        <w:spacing w:line="576" w:lineRule="exact"/>
        <w:ind w:firstLine="632" w:firstLineChars="200"/>
        <w:jc w:val="both"/>
        <w:textAlignment w:val="auto"/>
        <w:rPr>
          <w:rFonts w:ascii="Times New Roman" w:hAnsi="Times New Roman" w:eastAsia="仿宋_GB2312" w:cs="Times New Roman"/>
          <w:color w:val="000000"/>
          <w:spacing w:val="0"/>
          <w:sz w:val="32"/>
          <w:szCs w:val="32"/>
        </w:rPr>
      </w:pPr>
      <w:r>
        <w:rPr>
          <w:rFonts w:ascii="Times New Roman" w:hAnsi="Times New Roman" w:eastAsia="仿宋_GB2312" w:cs="Times New Roman"/>
          <w:color w:val="000000"/>
          <w:spacing w:val="0"/>
          <w:sz w:val="32"/>
          <w:szCs w:val="32"/>
        </w:rPr>
        <w:t>（6）《畜禽粪便监测技术规范》（GB/T25169-2010）</w:t>
      </w:r>
    </w:p>
    <w:p>
      <w:pPr>
        <w:keepNext w:val="0"/>
        <w:keepLines w:val="0"/>
        <w:pageBreakBefore w:val="0"/>
        <w:widowControl w:val="0"/>
        <w:suppressAutoHyphens/>
        <w:kinsoku/>
        <w:wordWrap/>
        <w:overflowPunct/>
        <w:topLinePunct w:val="0"/>
        <w:autoSpaceDE/>
        <w:autoSpaceDN/>
        <w:bidi w:val="0"/>
        <w:adjustRightInd/>
        <w:spacing w:line="576" w:lineRule="exact"/>
        <w:ind w:firstLine="632" w:firstLineChars="200"/>
        <w:jc w:val="both"/>
        <w:textAlignment w:val="auto"/>
        <w:rPr>
          <w:rFonts w:ascii="Times New Roman" w:hAnsi="Times New Roman" w:eastAsia="仿宋_GB2312" w:cs="Times New Roman"/>
          <w:color w:val="000000"/>
          <w:spacing w:val="0"/>
          <w:sz w:val="32"/>
          <w:szCs w:val="32"/>
        </w:rPr>
      </w:pPr>
      <w:r>
        <w:rPr>
          <w:rFonts w:ascii="Times New Roman" w:hAnsi="Times New Roman" w:eastAsia="仿宋_GB2312" w:cs="Times New Roman"/>
          <w:color w:val="000000"/>
          <w:spacing w:val="0"/>
          <w:sz w:val="32"/>
          <w:szCs w:val="32"/>
        </w:rPr>
        <w:t>（7）《畜禽粪便还田技术规范》（GB/T25246-2010）</w:t>
      </w:r>
    </w:p>
    <w:p>
      <w:pPr>
        <w:keepNext w:val="0"/>
        <w:keepLines w:val="0"/>
        <w:pageBreakBefore w:val="0"/>
        <w:widowControl w:val="0"/>
        <w:suppressAutoHyphens/>
        <w:kinsoku/>
        <w:wordWrap/>
        <w:overflowPunct/>
        <w:topLinePunct w:val="0"/>
        <w:autoSpaceDE/>
        <w:autoSpaceDN/>
        <w:bidi w:val="0"/>
        <w:adjustRightInd/>
        <w:spacing w:line="576" w:lineRule="exact"/>
        <w:ind w:firstLine="632" w:firstLineChars="200"/>
        <w:jc w:val="both"/>
        <w:textAlignment w:val="auto"/>
        <w:rPr>
          <w:rFonts w:ascii="Times New Roman" w:hAnsi="Times New Roman" w:eastAsia="仿宋_GB2312" w:cs="Times New Roman"/>
          <w:color w:val="000000"/>
          <w:spacing w:val="0"/>
          <w:sz w:val="32"/>
          <w:szCs w:val="32"/>
        </w:rPr>
      </w:pPr>
      <w:r>
        <w:rPr>
          <w:rFonts w:ascii="Times New Roman" w:hAnsi="Times New Roman" w:eastAsia="仿宋_GB2312" w:cs="Times New Roman"/>
          <w:color w:val="000000"/>
          <w:spacing w:val="0"/>
          <w:sz w:val="32"/>
          <w:szCs w:val="32"/>
        </w:rPr>
        <w:t>（8）《畜禽养殖污水贮存设施设计要求》（GB/T26624-2011）</w:t>
      </w:r>
    </w:p>
    <w:p>
      <w:pPr>
        <w:keepNext w:val="0"/>
        <w:keepLines w:val="0"/>
        <w:pageBreakBefore w:val="0"/>
        <w:widowControl w:val="0"/>
        <w:suppressAutoHyphens/>
        <w:kinsoku/>
        <w:wordWrap/>
        <w:overflowPunct/>
        <w:topLinePunct w:val="0"/>
        <w:autoSpaceDE/>
        <w:autoSpaceDN/>
        <w:bidi w:val="0"/>
        <w:adjustRightInd/>
        <w:spacing w:line="576" w:lineRule="exact"/>
        <w:ind w:firstLine="632" w:firstLineChars="200"/>
        <w:jc w:val="both"/>
        <w:textAlignment w:val="auto"/>
        <w:rPr>
          <w:rFonts w:ascii="Times New Roman" w:hAnsi="Times New Roman" w:eastAsia="仿宋_GB2312" w:cs="Times New Roman"/>
          <w:color w:val="000000"/>
          <w:spacing w:val="0"/>
          <w:sz w:val="32"/>
          <w:szCs w:val="32"/>
        </w:rPr>
      </w:pPr>
      <w:r>
        <w:rPr>
          <w:rFonts w:ascii="Times New Roman" w:hAnsi="Times New Roman" w:eastAsia="仿宋_GB2312" w:cs="Times New Roman"/>
          <w:color w:val="000000"/>
          <w:spacing w:val="0"/>
          <w:sz w:val="32"/>
          <w:szCs w:val="32"/>
        </w:rPr>
        <w:t>（9）《畜禽粪便贮存设施设计要求》（GB/T27622-2011）</w:t>
      </w:r>
    </w:p>
    <w:p>
      <w:pPr>
        <w:keepNext w:val="0"/>
        <w:keepLines w:val="0"/>
        <w:pageBreakBefore w:val="0"/>
        <w:widowControl w:val="0"/>
        <w:suppressAutoHyphens/>
        <w:kinsoku/>
        <w:wordWrap/>
        <w:overflowPunct/>
        <w:topLinePunct w:val="0"/>
        <w:autoSpaceDE/>
        <w:autoSpaceDN/>
        <w:bidi w:val="0"/>
        <w:adjustRightInd/>
        <w:spacing w:line="576" w:lineRule="exact"/>
        <w:ind w:firstLine="632" w:firstLineChars="200"/>
        <w:jc w:val="both"/>
        <w:textAlignment w:val="auto"/>
        <w:rPr>
          <w:rFonts w:ascii="Times New Roman" w:hAnsi="Times New Roman" w:eastAsia="仿宋_GB2312" w:cs="Times New Roman"/>
          <w:color w:val="000000"/>
          <w:spacing w:val="0"/>
          <w:sz w:val="32"/>
          <w:szCs w:val="32"/>
        </w:rPr>
      </w:pPr>
      <w:r>
        <w:rPr>
          <w:rFonts w:ascii="Times New Roman" w:hAnsi="Times New Roman" w:eastAsia="仿宋_GB2312" w:cs="Times New Roman"/>
          <w:color w:val="000000"/>
          <w:spacing w:val="0"/>
          <w:sz w:val="32"/>
          <w:szCs w:val="32"/>
        </w:rPr>
        <w:t>（10）《畜禽粪便无害化处理技术规范》（GB/T36195-2018）</w:t>
      </w:r>
    </w:p>
    <w:p>
      <w:pPr>
        <w:keepNext w:val="0"/>
        <w:keepLines w:val="0"/>
        <w:pageBreakBefore w:val="0"/>
        <w:widowControl w:val="0"/>
        <w:suppressAutoHyphens/>
        <w:kinsoku/>
        <w:wordWrap/>
        <w:overflowPunct/>
        <w:topLinePunct w:val="0"/>
        <w:autoSpaceDE/>
        <w:autoSpaceDN/>
        <w:bidi w:val="0"/>
        <w:adjustRightInd/>
        <w:spacing w:line="576" w:lineRule="exact"/>
        <w:ind w:firstLine="632" w:firstLineChars="200"/>
        <w:jc w:val="both"/>
        <w:textAlignment w:val="auto"/>
        <w:rPr>
          <w:rFonts w:ascii="Times New Roman" w:hAnsi="Times New Roman" w:eastAsia="仿宋_GB2312" w:cs="Times New Roman"/>
          <w:color w:val="000000"/>
          <w:spacing w:val="0"/>
          <w:sz w:val="32"/>
          <w:szCs w:val="32"/>
        </w:rPr>
      </w:pPr>
      <w:r>
        <w:rPr>
          <w:rFonts w:ascii="Times New Roman" w:hAnsi="Times New Roman" w:eastAsia="仿宋_GB2312" w:cs="Times New Roman"/>
          <w:color w:val="000000"/>
          <w:spacing w:val="0"/>
          <w:sz w:val="32"/>
          <w:szCs w:val="32"/>
        </w:rPr>
        <w:t>（11）《畜禽养殖业污染防治技术规范》（HJ/T81-2001）</w:t>
      </w:r>
    </w:p>
    <w:p>
      <w:pPr>
        <w:keepNext w:val="0"/>
        <w:keepLines w:val="0"/>
        <w:pageBreakBefore w:val="0"/>
        <w:widowControl w:val="0"/>
        <w:suppressAutoHyphens/>
        <w:kinsoku/>
        <w:wordWrap/>
        <w:overflowPunct/>
        <w:topLinePunct w:val="0"/>
        <w:autoSpaceDE/>
        <w:autoSpaceDN/>
        <w:bidi w:val="0"/>
        <w:adjustRightInd/>
        <w:spacing w:line="576" w:lineRule="exact"/>
        <w:ind w:firstLine="632" w:firstLineChars="200"/>
        <w:jc w:val="both"/>
        <w:textAlignment w:val="auto"/>
        <w:rPr>
          <w:rFonts w:ascii="Times New Roman" w:hAnsi="Times New Roman" w:eastAsia="仿宋_GB2312" w:cs="Times New Roman"/>
          <w:color w:val="000000"/>
          <w:spacing w:val="0"/>
          <w:sz w:val="32"/>
          <w:szCs w:val="32"/>
        </w:rPr>
      </w:pPr>
      <w:r>
        <w:rPr>
          <w:rFonts w:ascii="Times New Roman" w:hAnsi="Times New Roman" w:eastAsia="仿宋_GB2312" w:cs="Times New Roman"/>
          <w:color w:val="000000"/>
          <w:spacing w:val="0"/>
          <w:sz w:val="32"/>
          <w:szCs w:val="32"/>
        </w:rPr>
        <w:t>（12）《畜禽养殖业污染治理工程技术规范》（HJ497-2009）</w:t>
      </w:r>
    </w:p>
    <w:p>
      <w:pPr>
        <w:keepNext w:val="0"/>
        <w:keepLines w:val="0"/>
        <w:pageBreakBefore w:val="0"/>
        <w:widowControl w:val="0"/>
        <w:suppressAutoHyphens/>
        <w:kinsoku/>
        <w:wordWrap/>
        <w:overflowPunct/>
        <w:topLinePunct w:val="0"/>
        <w:autoSpaceDE/>
        <w:autoSpaceDN/>
        <w:bidi w:val="0"/>
        <w:adjustRightInd/>
        <w:spacing w:line="576" w:lineRule="exact"/>
        <w:ind w:firstLine="632" w:firstLineChars="200"/>
        <w:jc w:val="both"/>
        <w:textAlignment w:val="auto"/>
        <w:rPr>
          <w:rFonts w:ascii="Times New Roman" w:hAnsi="Times New Roman" w:eastAsia="仿宋_GB2312" w:cs="Times New Roman"/>
          <w:color w:val="000000"/>
          <w:spacing w:val="0"/>
          <w:sz w:val="32"/>
          <w:szCs w:val="32"/>
        </w:rPr>
      </w:pPr>
      <w:r>
        <w:rPr>
          <w:rFonts w:ascii="Times New Roman" w:hAnsi="Times New Roman" w:eastAsia="仿宋_GB2312" w:cs="Times New Roman"/>
          <w:color w:val="000000"/>
          <w:spacing w:val="0"/>
          <w:sz w:val="32"/>
          <w:szCs w:val="32"/>
        </w:rPr>
        <w:t>（13）《排污许可证申请与核发技术规范畜禽养殖行业》（HJ1029-2019）</w:t>
      </w:r>
    </w:p>
    <w:p>
      <w:pPr>
        <w:keepNext w:val="0"/>
        <w:keepLines w:val="0"/>
        <w:pageBreakBefore w:val="0"/>
        <w:widowControl w:val="0"/>
        <w:suppressAutoHyphens/>
        <w:kinsoku/>
        <w:wordWrap/>
        <w:overflowPunct/>
        <w:topLinePunct w:val="0"/>
        <w:autoSpaceDE/>
        <w:autoSpaceDN/>
        <w:bidi w:val="0"/>
        <w:adjustRightInd/>
        <w:spacing w:line="576" w:lineRule="exact"/>
        <w:ind w:firstLine="632" w:firstLineChars="200"/>
        <w:jc w:val="both"/>
        <w:textAlignment w:val="auto"/>
        <w:rPr>
          <w:rFonts w:ascii="Times New Roman" w:hAnsi="Times New Roman" w:eastAsia="仿宋_GB2312" w:cs="Times New Roman"/>
          <w:color w:val="000000"/>
          <w:spacing w:val="0"/>
          <w:sz w:val="32"/>
          <w:szCs w:val="32"/>
        </w:rPr>
      </w:pPr>
      <w:r>
        <w:rPr>
          <w:rFonts w:ascii="Times New Roman" w:hAnsi="Times New Roman" w:eastAsia="仿宋_GB2312" w:cs="Times New Roman"/>
          <w:color w:val="000000"/>
          <w:spacing w:val="0"/>
          <w:sz w:val="32"/>
          <w:szCs w:val="32"/>
        </w:rPr>
        <w:t>（14）《有机肥料》（NY525-2012）</w:t>
      </w:r>
    </w:p>
    <w:p>
      <w:pPr>
        <w:keepNext w:val="0"/>
        <w:keepLines w:val="0"/>
        <w:pageBreakBefore w:val="0"/>
        <w:widowControl w:val="0"/>
        <w:suppressAutoHyphens/>
        <w:kinsoku/>
        <w:wordWrap/>
        <w:overflowPunct/>
        <w:topLinePunct w:val="0"/>
        <w:autoSpaceDE/>
        <w:autoSpaceDN/>
        <w:bidi w:val="0"/>
        <w:adjustRightInd/>
        <w:spacing w:line="576" w:lineRule="exact"/>
        <w:ind w:firstLine="632" w:firstLineChars="200"/>
        <w:jc w:val="both"/>
        <w:textAlignment w:val="auto"/>
        <w:rPr>
          <w:rFonts w:ascii="Times New Roman" w:hAnsi="Times New Roman" w:eastAsia="仿宋_GB2312" w:cs="Times New Roman"/>
          <w:color w:val="000000"/>
          <w:spacing w:val="0"/>
          <w:sz w:val="32"/>
          <w:szCs w:val="32"/>
        </w:rPr>
      </w:pPr>
      <w:r>
        <w:rPr>
          <w:rFonts w:ascii="Times New Roman" w:hAnsi="Times New Roman" w:eastAsia="仿宋_GB2312" w:cs="Times New Roman"/>
          <w:color w:val="000000"/>
          <w:spacing w:val="0"/>
          <w:sz w:val="32"/>
          <w:szCs w:val="32"/>
        </w:rPr>
        <w:t>（15）《畜禽场环境污染控制技术规范》（NY/T1169-2006）</w:t>
      </w:r>
    </w:p>
    <w:p>
      <w:pPr>
        <w:keepNext w:val="0"/>
        <w:keepLines w:val="0"/>
        <w:pageBreakBefore w:val="0"/>
        <w:widowControl w:val="0"/>
        <w:suppressAutoHyphens/>
        <w:kinsoku/>
        <w:wordWrap/>
        <w:overflowPunct/>
        <w:topLinePunct w:val="0"/>
        <w:autoSpaceDE/>
        <w:autoSpaceDN/>
        <w:bidi w:val="0"/>
        <w:adjustRightInd/>
        <w:spacing w:line="576" w:lineRule="exact"/>
        <w:ind w:firstLine="632" w:firstLineChars="200"/>
        <w:jc w:val="both"/>
        <w:textAlignment w:val="auto"/>
        <w:rPr>
          <w:rFonts w:ascii="Times New Roman" w:hAnsi="Times New Roman" w:eastAsia="仿宋_GB2312" w:cs="Times New Roman"/>
          <w:color w:val="000000"/>
          <w:spacing w:val="0"/>
          <w:sz w:val="32"/>
          <w:szCs w:val="32"/>
        </w:rPr>
      </w:pPr>
      <w:r>
        <w:rPr>
          <w:rFonts w:ascii="Times New Roman" w:hAnsi="Times New Roman" w:eastAsia="仿宋_GB2312" w:cs="Times New Roman"/>
          <w:color w:val="000000"/>
          <w:spacing w:val="0"/>
          <w:sz w:val="32"/>
          <w:szCs w:val="32"/>
        </w:rPr>
        <w:t>（16）《沼肥施用技术规范》（NY/T2065-2011）</w:t>
      </w:r>
    </w:p>
    <w:p>
      <w:pPr>
        <w:keepNext w:val="0"/>
        <w:keepLines w:val="0"/>
        <w:pageBreakBefore w:val="0"/>
        <w:widowControl w:val="0"/>
        <w:suppressAutoHyphens/>
        <w:kinsoku/>
        <w:wordWrap/>
        <w:overflowPunct/>
        <w:topLinePunct w:val="0"/>
        <w:autoSpaceDE/>
        <w:autoSpaceDN/>
        <w:bidi w:val="0"/>
        <w:adjustRightInd/>
        <w:spacing w:line="576" w:lineRule="exact"/>
        <w:ind w:firstLine="632" w:firstLineChars="200"/>
        <w:jc w:val="both"/>
        <w:textAlignment w:val="auto"/>
        <w:rPr>
          <w:rFonts w:ascii="Times New Roman" w:hAnsi="Times New Roman" w:eastAsia="仿宋_GB2312" w:cs="Times New Roman"/>
          <w:color w:val="000000"/>
          <w:spacing w:val="0"/>
          <w:sz w:val="32"/>
          <w:szCs w:val="32"/>
        </w:rPr>
      </w:pPr>
      <w:r>
        <w:rPr>
          <w:rFonts w:ascii="Times New Roman" w:hAnsi="Times New Roman" w:eastAsia="仿宋_GB2312" w:cs="Times New Roman"/>
          <w:color w:val="000000"/>
          <w:spacing w:val="0"/>
          <w:sz w:val="32"/>
          <w:szCs w:val="32"/>
        </w:rPr>
        <w:t>（17）《畜禽粪便堆肥技术规范》（NY/T3442-2019）</w:t>
      </w:r>
    </w:p>
    <w:p>
      <w:pPr>
        <w:keepNext w:val="0"/>
        <w:keepLines w:val="0"/>
        <w:pageBreakBefore w:val="0"/>
        <w:widowControl w:val="0"/>
        <w:suppressAutoHyphens/>
        <w:kinsoku/>
        <w:wordWrap/>
        <w:overflowPunct/>
        <w:topLinePunct w:val="0"/>
        <w:autoSpaceDE/>
        <w:autoSpaceDN/>
        <w:bidi w:val="0"/>
        <w:adjustRightInd/>
        <w:spacing w:line="576" w:lineRule="exact"/>
        <w:ind w:firstLine="632" w:firstLineChars="200"/>
        <w:jc w:val="both"/>
        <w:textAlignment w:val="auto"/>
        <w:rPr>
          <w:rFonts w:ascii="Times New Roman" w:hAnsi="Times New Roman" w:eastAsia="仿宋_GB2312" w:cs="Times New Roman"/>
          <w:color w:val="000000"/>
          <w:spacing w:val="0"/>
          <w:sz w:val="32"/>
          <w:szCs w:val="32"/>
        </w:rPr>
      </w:pPr>
      <w:r>
        <w:rPr>
          <w:rFonts w:ascii="Times New Roman" w:hAnsi="Times New Roman" w:eastAsia="仿宋_GB2312" w:cs="Times New Roman"/>
          <w:color w:val="000000"/>
          <w:spacing w:val="0"/>
          <w:sz w:val="32"/>
          <w:szCs w:val="32"/>
        </w:rPr>
        <w:t>（18）《畜禽粪便土地承载力测算方法》（NY/T3877-2021）</w:t>
      </w:r>
    </w:p>
    <w:p>
      <w:pPr>
        <w:keepNext w:val="0"/>
        <w:keepLines w:val="0"/>
        <w:pageBreakBefore w:val="0"/>
        <w:widowControl w:val="0"/>
        <w:suppressAutoHyphens/>
        <w:kinsoku/>
        <w:wordWrap/>
        <w:overflowPunct/>
        <w:topLinePunct w:val="0"/>
        <w:autoSpaceDE/>
        <w:autoSpaceDN/>
        <w:bidi w:val="0"/>
        <w:adjustRightInd/>
        <w:spacing w:line="576" w:lineRule="exact"/>
        <w:ind w:firstLine="632" w:firstLineChars="200"/>
        <w:jc w:val="both"/>
        <w:textAlignment w:val="auto"/>
        <w:rPr>
          <w:rFonts w:ascii="Times New Roman" w:hAnsi="Times New Roman" w:eastAsia="仿宋_GB2312" w:cs="Times New Roman"/>
          <w:color w:val="000000"/>
          <w:spacing w:val="0"/>
          <w:sz w:val="32"/>
          <w:szCs w:val="32"/>
        </w:rPr>
      </w:pPr>
      <w:r>
        <w:rPr>
          <w:rFonts w:ascii="Times New Roman" w:hAnsi="Times New Roman" w:eastAsia="仿宋_GB2312" w:cs="Times New Roman"/>
          <w:color w:val="000000"/>
          <w:spacing w:val="0"/>
          <w:sz w:val="32"/>
          <w:szCs w:val="32"/>
        </w:rPr>
        <w:t>（19）《畜禽粪污异位发酵床处理技术规范》（DB 51/2809-2021）</w:t>
      </w:r>
    </w:p>
    <w:p>
      <w:pPr>
        <w:keepNext w:val="0"/>
        <w:keepLines w:val="0"/>
        <w:pageBreakBefore w:val="0"/>
        <w:widowControl w:val="0"/>
        <w:suppressAutoHyphens/>
        <w:kinsoku/>
        <w:wordWrap/>
        <w:overflowPunct/>
        <w:topLinePunct w:val="0"/>
        <w:autoSpaceDE/>
        <w:autoSpaceDN/>
        <w:bidi w:val="0"/>
        <w:adjustRightInd/>
        <w:spacing w:line="576" w:lineRule="exact"/>
        <w:ind w:firstLine="632" w:firstLineChars="200"/>
        <w:jc w:val="both"/>
        <w:textAlignment w:val="auto"/>
        <w:rPr>
          <w:rFonts w:ascii="Times New Roman" w:hAnsi="Times New Roman" w:eastAsia="楷体_GB2312" w:cs="Times New Roman"/>
          <w:spacing w:val="0"/>
          <w:sz w:val="32"/>
          <w:szCs w:val="32"/>
        </w:rPr>
      </w:pPr>
      <w:r>
        <w:rPr>
          <w:rFonts w:ascii="Times New Roman" w:hAnsi="Times New Roman" w:eastAsia="楷体_GB2312" w:cs="Times New Roman"/>
          <w:spacing w:val="0"/>
          <w:sz w:val="32"/>
          <w:szCs w:val="32"/>
        </w:rPr>
        <w:t>1.3.3 政策文件</w:t>
      </w:r>
    </w:p>
    <w:p>
      <w:pPr>
        <w:keepNext w:val="0"/>
        <w:keepLines w:val="0"/>
        <w:pageBreakBefore w:val="0"/>
        <w:widowControl w:val="0"/>
        <w:suppressAutoHyphens/>
        <w:kinsoku/>
        <w:wordWrap/>
        <w:overflowPunct/>
        <w:topLinePunct w:val="0"/>
        <w:autoSpaceDE/>
        <w:autoSpaceDN/>
        <w:bidi w:val="0"/>
        <w:adjustRightInd/>
        <w:snapToGrid w:val="0"/>
        <w:spacing w:line="576" w:lineRule="exact"/>
        <w:ind w:firstLine="632" w:firstLineChars="200"/>
        <w:jc w:val="both"/>
        <w:textAlignment w:val="auto"/>
        <w:rPr>
          <w:rFonts w:ascii="Times New Roman" w:hAnsi="Times New Roman" w:eastAsia="仿宋_GB2312" w:cs="Times New Roman"/>
          <w:color w:val="000000"/>
          <w:spacing w:val="0"/>
          <w:kern w:val="0"/>
          <w:sz w:val="32"/>
          <w:szCs w:val="32"/>
        </w:rPr>
      </w:pPr>
      <w:r>
        <w:rPr>
          <w:rFonts w:ascii="Times New Roman" w:hAnsi="Times New Roman" w:eastAsia="仿宋_GB2312" w:cs="Times New Roman"/>
          <w:color w:val="000000"/>
          <w:spacing w:val="0"/>
          <w:kern w:val="0"/>
          <w:sz w:val="32"/>
          <w:szCs w:val="32"/>
        </w:rPr>
        <w:t>（1）国务院办公厅关于促进畜牧业高质量发展的意见（国办发〔2020〕31号）</w:t>
      </w:r>
    </w:p>
    <w:p>
      <w:pPr>
        <w:keepNext w:val="0"/>
        <w:keepLines w:val="0"/>
        <w:pageBreakBefore w:val="0"/>
        <w:widowControl w:val="0"/>
        <w:suppressAutoHyphens/>
        <w:kinsoku/>
        <w:wordWrap/>
        <w:overflowPunct/>
        <w:topLinePunct w:val="0"/>
        <w:autoSpaceDE/>
        <w:autoSpaceDN/>
        <w:bidi w:val="0"/>
        <w:adjustRightInd/>
        <w:snapToGrid w:val="0"/>
        <w:spacing w:line="576" w:lineRule="exact"/>
        <w:ind w:firstLine="632" w:firstLineChars="200"/>
        <w:jc w:val="both"/>
        <w:textAlignment w:val="auto"/>
        <w:rPr>
          <w:rFonts w:ascii="Times New Roman" w:hAnsi="Times New Roman" w:eastAsia="仿宋_GB2312" w:cs="Times New Roman"/>
          <w:color w:val="000000"/>
          <w:spacing w:val="0"/>
          <w:kern w:val="0"/>
          <w:sz w:val="32"/>
          <w:szCs w:val="32"/>
        </w:rPr>
      </w:pPr>
      <w:r>
        <w:rPr>
          <w:rFonts w:ascii="Times New Roman" w:hAnsi="Times New Roman" w:eastAsia="仿宋_GB2312" w:cs="Times New Roman"/>
          <w:color w:val="000000"/>
          <w:spacing w:val="0"/>
          <w:kern w:val="0"/>
          <w:sz w:val="32"/>
          <w:szCs w:val="32"/>
        </w:rPr>
        <w:t>（2）中共中央国务院关于深入打好污染防治攻坚战的意见</w:t>
      </w:r>
    </w:p>
    <w:p>
      <w:pPr>
        <w:keepNext w:val="0"/>
        <w:keepLines w:val="0"/>
        <w:pageBreakBefore w:val="0"/>
        <w:widowControl w:val="0"/>
        <w:suppressAutoHyphens/>
        <w:kinsoku/>
        <w:wordWrap/>
        <w:overflowPunct/>
        <w:topLinePunct w:val="0"/>
        <w:autoSpaceDE/>
        <w:autoSpaceDN/>
        <w:bidi w:val="0"/>
        <w:adjustRightInd/>
        <w:snapToGrid w:val="0"/>
        <w:spacing w:line="576" w:lineRule="exact"/>
        <w:ind w:firstLine="632" w:firstLineChars="200"/>
        <w:jc w:val="both"/>
        <w:textAlignment w:val="auto"/>
        <w:rPr>
          <w:rFonts w:ascii="Times New Roman" w:hAnsi="Times New Roman" w:eastAsia="仿宋_GB2312" w:cs="Times New Roman"/>
          <w:color w:val="000000"/>
          <w:spacing w:val="0"/>
          <w:kern w:val="0"/>
          <w:sz w:val="32"/>
          <w:szCs w:val="32"/>
        </w:rPr>
      </w:pPr>
      <w:r>
        <w:rPr>
          <w:rFonts w:ascii="Times New Roman" w:hAnsi="Times New Roman" w:eastAsia="仿宋_GB2312" w:cs="Times New Roman"/>
          <w:color w:val="000000"/>
          <w:spacing w:val="0"/>
          <w:kern w:val="0"/>
          <w:sz w:val="32"/>
          <w:szCs w:val="32"/>
        </w:rPr>
        <w:t>（3）国务院办公厅关于加快推进畜禽养殖废弃物资源化利用的意见（国办发〔2017〕48号）</w:t>
      </w:r>
    </w:p>
    <w:p>
      <w:pPr>
        <w:keepNext w:val="0"/>
        <w:keepLines w:val="0"/>
        <w:pageBreakBefore w:val="0"/>
        <w:widowControl w:val="0"/>
        <w:suppressAutoHyphens/>
        <w:kinsoku/>
        <w:wordWrap/>
        <w:overflowPunct/>
        <w:topLinePunct w:val="0"/>
        <w:autoSpaceDE/>
        <w:autoSpaceDN/>
        <w:bidi w:val="0"/>
        <w:adjustRightInd/>
        <w:snapToGrid w:val="0"/>
        <w:spacing w:line="576" w:lineRule="exact"/>
        <w:ind w:firstLine="632" w:firstLineChars="200"/>
        <w:jc w:val="both"/>
        <w:textAlignment w:val="auto"/>
        <w:rPr>
          <w:rFonts w:ascii="Times New Roman" w:hAnsi="Times New Roman" w:eastAsia="仿宋_GB2312" w:cs="Times New Roman"/>
          <w:color w:val="000000"/>
          <w:spacing w:val="0"/>
          <w:kern w:val="0"/>
          <w:sz w:val="32"/>
          <w:szCs w:val="32"/>
        </w:rPr>
      </w:pPr>
      <w:r>
        <w:rPr>
          <w:rFonts w:ascii="Times New Roman" w:hAnsi="Times New Roman" w:eastAsia="仿宋_GB2312" w:cs="Times New Roman"/>
          <w:color w:val="000000"/>
          <w:spacing w:val="0"/>
          <w:kern w:val="0"/>
          <w:sz w:val="32"/>
          <w:szCs w:val="32"/>
        </w:rPr>
        <w:t>（4）生态环境部办公厅</w:t>
      </w:r>
      <w:r>
        <w:rPr>
          <w:rFonts w:hint="eastAsia" w:ascii="Times New Roman" w:hAnsi="Times New Roman" w:eastAsia="仿宋_GB2312" w:cs="Times New Roman"/>
          <w:color w:val="000000"/>
          <w:spacing w:val="0"/>
          <w:kern w:val="0"/>
          <w:sz w:val="32"/>
          <w:szCs w:val="32"/>
        </w:rPr>
        <w:t xml:space="preserve"> </w:t>
      </w:r>
      <w:r>
        <w:rPr>
          <w:rFonts w:ascii="Times New Roman" w:hAnsi="Times New Roman" w:eastAsia="仿宋_GB2312" w:cs="Times New Roman"/>
          <w:color w:val="000000"/>
          <w:spacing w:val="0"/>
          <w:kern w:val="0"/>
          <w:sz w:val="32"/>
          <w:szCs w:val="32"/>
        </w:rPr>
        <w:t>农业农村部办公厅关于印发《农业面源污染治理与监督指导实施方案（试行）》的通知（环办土壤〔2021〕8号）</w:t>
      </w:r>
    </w:p>
    <w:p>
      <w:pPr>
        <w:keepNext w:val="0"/>
        <w:keepLines w:val="0"/>
        <w:pageBreakBefore w:val="0"/>
        <w:widowControl w:val="0"/>
        <w:suppressAutoHyphens/>
        <w:kinsoku/>
        <w:wordWrap/>
        <w:overflowPunct/>
        <w:topLinePunct w:val="0"/>
        <w:autoSpaceDE/>
        <w:autoSpaceDN/>
        <w:bidi w:val="0"/>
        <w:adjustRightInd/>
        <w:snapToGrid w:val="0"/>
        <w:spacing w:line="576" w:lineRule="exact"/>
        <w:ind w:firstLine="632" w:firstLineChars="200"/>
        <w:jc w:val="both"/>
        <w:textAlignment w:val="auto"/>
        <w:rPr>
          <w:rFonts w:ascii="Times New Roman" w:hAnsi="Times New Roman" w:eastAsia="仿宋_GB2312" w:cs="Times New Roman"/>
          <w:color w:val="000000"/>
          <w:spacing w:val="0"/>
          <w:kern w:val="0"/>
          <w:sz w:val="32"/>
          <w:szCs w:val="32"/>
        </w:rPr>
      </w:pPr>
      <w:r>
        <w:rPr>
          <w:rFonts w:ascii="Times New Roman" w:hAnsi="Times New Roman" w:eastAsia="仿宋_GB2312" w:cs="Times New Roman"/>
          <w:color w:val="000000"/>
          <w:spacing w:val="0"/>
          <w:kern w:val="0"/>
          <w:sz w:val="32"/>
          <w:szCs w:val="32"/>
        </w:rPr>
        <w:t>（5）生态环境部等7部门关于印发“十四五”土壤、地下水和农村生态环境保护规划的通知（环土壤〔2021〕120号）</w:t>
      </w:r>
    </w:p>
    <w:p>
      <w:pPr>
        <w:keepNext w:val="0"/>
        <w:keepLines w:val="0"/>
        <w:pageBreakBefore w:val="0"/>
        <w:widowControl w:val="0"/>
        <w:suppressAutoHyphens/>
        <w:kinsoku/>
        <w:wordWrap/>
        <w:overflowPunct/>
        <w:topLinePunct w:val="0"/>
        <w:autoSpaceDE/>
        <w:autoSpaceDN/>
        <w:bidi w:val="0"/>
        <w:adjustRightInd/>
        <w:snapToGrid w:val="0"/>
        <w:spacing w:line="576" w:lineRule="exact"/>
        <w:ind w:firstLine="632" w:firstLineChars="200"/>
        <w:jc w:val="both"/>
        <w:textAlignment w:val="auto"/>
        <w:rPr>
          <w:rFonts w:ascii="Times New Roman" w:hAnsi="Times New Roman" w:eastAsia="仿宋_GB2312" w:cs="Times New Roman"/>
          <w:color w:val="000000"/>
          <w:spacing w:val="0"/>
          <w:kern w:val="0"/>
          <w:sz w:val="32"/>
          <w:szCs w:val="32"/>
        </w:rPr>
      </w:pPr>
      <w:r>
        <w:rPr>
          <w:rFonts w:ascii="Times New Roman" w:hAnsi="Times New Roman" w:eastAsia="仿宋_GB2312" w:cs="Times New Roman"/>
          <w:color w:val="000000"/>
          <w:spacing w:val="0"/>
          <w:kern w:val="0"/>
          <w:sz w:val="32"/>
          <w:szCs w:val="32"/>
        </w:rPr>
        <w:t>（6）</w:t>
      </w:r>
      <w:r>
        <w:rPr>
          <w:rFonts w:hint="eastAsia" w:ascii="Times New Roman" w:hAnsi="Times New Roman" w:eastAsia="仿宋_GB2312" w:cs="Times New Roman"/>
          <w:color w:val="000000"/>
          <w:spacing w:val="0"/>
          <w:kern w:val="0"/>
          <w:sz w:val="32"/>
          <w:szCs w:val="32"/>
        </w:rPr>
        <w:t>生态环境部等5部门关于印发</w:t>
      </w:r>
      <w:r>
        <w:rPr>
          <w:rFonts w:hint="eastAsia" w:ascii="仿宋_GB2312" w:hAnsi="仿宋_GB2312" w:eastAsia="仿宋_GB2312" w:cs="仿宋_GB2312"/>
          <w:color w:val="000000"/>
          <w:spacing w:val="0"/>
          <w:kern w:val="0"/>
          <w:sz w:val="32"/>
          <w:szCs w:val="32"/>
        </w:rPr>
        <w:t>《</w:t>
      </w:r>
      <w:r>
        <w:rPr>
          <w:rFonts w:ascii="Times New Roman" w:hAnsi="Times New Roman" w:eastAsia="仿宋_GB2312" w:cs="Times New Roman"/>
          <w:color w:val="000000"/>
          <w:spacing w:val="0"/>
          <w:kern w:val="0"/>
          <w:sz w:val="32"/>
          <w:szCs w:val="32"/>
        </w:rPr>
        <w:t>农业农村污染治理攻坚战行动方案（2021—2025年）》</w:t>
      </w:r>
      <w:r>
        <w:rPr>
          <w:rFonts w:hint="eastAsia" w:ascii="Times New Roman" w:hAnsi="Times New Roman" w:eastAsia="仿宋_GB2312" w:cs="Times New Roman"/>
          <w:color w:val="000000"/>
          <w:spacing w:val="0"/>
          <w:kern w:val="0"/>
          <w:sz w:val="32"/>
          <w:szCs w:val="32"/>
        </w:rPr>
        <w:t>的通知</w:t>
      </w:r>
      <w:r>
        <w:rPr>
          <w:rFonts w:ascii="Times New Roman" w:hAnsi="Times New Roman" w:eastAsia="仿宋_GB2312" w:cs="Times New Roman"/>
          <w:color w:val="000000"/>
          <w:spacing w:val="0"/>
          <w:kern w:val="0"/>
          <w:sz w:val="32"/>
          <w:szCs w:val="32"/>
        </w:rPr>
        <w:t>（环土壤〔2022〕8号）</w:t>
      </w:r>
    </w:p>
    <w:p>
      <w:pPr>
        <w:keepNext w:val="0"/>
        <w:keepLines w:val="0"/>
        <w:pageBreakBefore w:val="0"/>
        <w:widowControl w:val="0"/>
        <w:suppressAutoHyphens/>
        <w:kinsoku/>
        <w:wordWrap/>
        <w:overflowPunct/>
        <w:topLinePunct w:val="0"/>
        <w:autoSpaceDE/>
        <w:autoSpaceDN/>
        <w:bidi w:val="0"/>
        <w:adjustRightInd/>
        <w:snapToGrid w:val="0"/>
        <w:spacing w:line="576" w:lineRule="exact"/>
        <w:ind w:firstLine="632" w:firstLineChars="200"/>
        <w:jc w:val="both"/>
        <w:textAlignment w:val="auto"/>
        <w:rPr>
          <w:rFonts w:ascii="Times New Roman" w:hAnsi="Times New Roman" w:eastAsia="仿宋_GB2312" w:cs="Times New Roman"/>
          <w:color w:val="000000"/>
          <w:spacing w:val="0"/>
          <w:kern w:val="0"/>
          <w:sz w:val="32"/>
          <w:szCs w:val="32"/>
        </w:rPr>
      </w:pPr>
      <w:r>
        <w:rPr>
          <w:rFonts w:ascii="Times New Roman" w:hAnsi="Times New Roman" w:eastAsia="仿宋_GB2312" w:cs="Times New Roman"/>
          <w:color w:val="000000"/>
          <w:spacing w:val="0"/>
          <w:kern w:val="0"/>
          <w:sz w:val="32"/>
          <w:szCs w:val="32"/>
        </w:rPr>
        <w:t>（7）农业部办公厅关于印发《畜禽规模养殖场粪污资源化利用设施建设规范（试行）》的通知（农办牧〔2018〕2号）</w:t>
      </w:r>
    </w:p>
    <w:p>
      <w:pPr>
        <w:keepNext w:val="0"/>
        <w:keepLines w:val="0"/>
        <w:pageBreakBefore w:val="0"/>
        <w:widowControl w:val="0"/>
        <w:suppressAutoHyphens/>
        <w:kinsoku/>
        <w:wordWrap/>
        <w:overflowPunct/>
        <w:topLinePunct w:val="0"/>
        <w:autoSpaceDE/>
        <w:autoSpaceDN/>
        <w:bidi w:val="0"/>
        <w:adjustRightInd/>
        <w:snapToGrid w:val="0"/>
        <w:spacing w:line="576" w:lineRule="exact"/>
        <w:ind w:firstLine="632" w:firstLineChars="200"/>
        <w:jc w:val="both"/>
        <w:textAlignment w:val="auto"/>
        <w:rPr>
          <w:rFonts w:ascii="Times New Roman" w:hAnsi="Times New Roman" w:eastAsia="仿宋_GB2312" w:cs="Times New Roman"/>
          <w:color w:val="000000"/>
          <w:spacing w:val="0"/>
          <w:kern w:val="0"/>
          <w:sz w:val="32"/>
          <w:szCs w:val="32"/>
        </w:rPr>
      </w:pPr>
      <w:r>
        <w:rPr>
          <w:rFonts w:ascii="Times New Roman" w:hAnsi="Times New Roman" w:eastAsia="仿宋_GB2312" w:cs="Times New Roman"/>
          <w:color w:val="000000"/>
          <w:spacing w:val="0"/>
          <w:kern w:val="0"/>
          <w:sz w:val="32"/>
          <w:szCs w:val="32"/>
        </w:rPr>
        <w:t>（8）生态环境部</w:t>
      </w:r>
      <w:r>
        <w:rPr>
          <w:rFonts w:hint="eastAsia" w:ascii="Times New Roman" w:hAnsi="Times New Roman" w:eastAsia="仿宋_GB2312" w:cs="Times New Roman"/>
          <w:color w:val="000000"/>
          <w:spacing w:val="0"/>
          <w:kern w:val="0"/>
          <w:sz w:val="32"/>
          <w:szCs w:val="32"/>
        </w:rPr>
        <w:t xml:space="preserve"> </w:t>
      </w:r>
      <w:r>
        <w:rPr>
          <w:rFonts w:ascii="Times New Roman" w:hAnsi="Times New Roman" w:eastAsia="仿宋_GB2312" w:cs="Times New Roman"/>
          <w:color w:val="000000"/>
          <w:spacing w:val="0"/>
          <w:kern w:val="0"/>
          <w:sz w:val="32"/>
          <w:szCs w:val="32"/>
        </w:rPr>
        <w:t>农业农村部关于进一步规范畜禽养殖禁养区划定和管理促进生猪生产发展的通知（环办土壤〔2019〕55号）</w:t>
      </w:r>
    </w:p>
    <w:p>
      <w:pPr>
        <w:keepNext w:val="0"/>
        <w:keepLines w:val="0"/>
        <w:pageBreakBefore w:val="0"/>
        <w:widowControl w:val="0"/>
        <w:suppressAutoHyphens/>
        <w:kinsoku/>
        <w:wordWrap/>
        <w:overflowPunct/>
        <w:topLinePunct w:val="0"/>
        <w:autoSpaceDE/>
        <w:autoSpaceDN/>
        <w:bidi w:val="0"/>
        <w:adjustRightInd/>
        <w:snapToGrid w:val="0"/>
        <w:spacing w:line="576" w:lineRule="exact"/>
        <w:ind w:firstLine="632" w:firstLineChars="200"/>
        <w:jc w:val="both"/>
        <w:textAlignment w:val="auto"/>
        <w:rPr>
          <w:rFonts w:ascii="Times New Roman" w:hAnsi="Times New Roman" w:eastAsia="仿宋_GB2312" w:cs="Times New Roman"/>
          <w:color w:val="000000"/>
          <w:spacing w:val="0"/>
          <w:kern w:val="0"/>
          <w:sz w:val="32"/>
          <w:szCs w:val="32"/>
        </w:rPr>
      </w:pPr>
      <w:r>
        <w:rPr>
          <w:rFonts w:ascii="Times New Roman" w:hAnsi="Times New Roman" w:eastAsia="仿宋_GB2312" w:cs="Times New Roman"/>
          <w:color w:val="000000"/>
          <w:spacing w:val="0"/>
          <w:kern w:val="0"/>
          <w:sz w:val="32"/>
          <w:szCs w:val="32"/>
        </w:rPr>
        <w:t>（9）农业农村部办公厅</w:t>
      </w:r>
      <w:r>
        <w:rPr>
          <w:rFonts w:hint="eastAsia" w:ascii="Times New Roman" w:hAnsi="Times New Roman" w:eastAsia="仿宋_GB2312" w:cs="Times New Roman"/>
          <w:color w:val="000000"/>
          <w:spacing w:val="0"/>
          <w:kern w:val="0"/>
          <w:sz w:val="32"/>
          <w:szCs w:val="32"/>
        </w:rPr>
        <w:t xml:space="preserve"> </w:t>
      </w:r>
      <w:r>
        <w:rPr>
          <w:rFonts w:ascii="Times New Roman" w:hAnsi="Times New Roman" w:eastAsia="仿宋_GB2312" w:cs="Times New Roman"/>
          <w:color w:val="000000"/>
          <w:spacing w:val="0"/>
          <w:kern w:val="0"/>
          <w:sz w:val="32"/>
          <w:szCs w:val="32"/>
        </w:rPr>
        <w:t>生态环境部办公厅关于促进畜禽粪污还田利用依法加强养殖污染治理的指导意见（农办牧〔2019〕84号）</w:t>
      </w:r>
    </w:p>
    <w:p>
      <w:pPr>
        <w:keepNext w:val="0"/>
        <w:keepLines w:val="0"/>
        <w:pageBreakBefore w:val="0"/>
        <w:widowControl w:val="0"/>
        <w:suppressAutoHyphens/>
        <w:kinsoku/>
        <w:wordWrap/>
        <w:overflowPunct/>
        <w:topLinePunct w:val="0"/>
        <w:autoSpaceDE/>
        <w:autoSpaceDN/>
        <w:bidi w:val="0"/>
        <w:adjustRightInd/>
        <w:snapToGrid w:val="0"/>
        <w:spacing w:line="576" w:lineRule="exact"/>
        <w:ind w:firstLine="632" w:firstLineChars="200"/>
        <w:jc w:val="both"/>
        <w:textAlignment w:val="auto"/>
        <w:rPr>
          <w:rFonts w:ascii="Times New Roman" w:hAnsi="Times New Roman" w:eastAsia="仿宋_GB2312" w:cs="Times New Roman"/>
          <w:color w:val="000000"/>
          <w:spacing w:val="0"/>
          <w:kern w:val="0"/>
          <w:sz w:val="32"/>
          <w:szCs w:val="32"/>
        </w:rPr>
      </w:pPr>
      <w:r>
        <w:rPr>
          <w:rFonts w:ascii="Times New Roman" w:hAnsi="Times New Roman" w:eastAsia="仿宋_GB2312" w:cs="Times New Roman"/>
          <w:color w:val="000000"/>
          <w:spacing w:val="0"/>
          <w:kern w:val="0"/>
          <w:sz w:val="32"/>
          <w:szCs w:val="32"/>
        </w:rPr>
        <w:t>（10）农业农村部办公厅 生态环境部办公厅关于进一步明确畜禽粪污还田利用要求强化养殖污染监管的通知（农办牧〔2020〕23号）</w:t>
      </w:r>
    </w:p>
    <w:p>
      <w:pPr>
        <w:keepNext w:val="0"/>
        <w:keepLines w:val="0"/>
        <w:pageBreakBefore w:val="0"/>
        <w:widowControl w:val="0"/>
        <w:suppressAutoHyphens/>
        <w:kinsoku/>
        <w:wordWrap/>
        <w:overflowPunct/>
        <w:topLinePunct w:val="0"/>
        <w:autoSpaceDE/>
        <w:autoSpaceDN/>
        <w:bidi w:val="0"/>
        <w:adjustRightInd/>
        <w:snapToGrid w:val="0"/>
        <w:spacing w:line="576" w:lineRule="exact"/>
        <w:ind w:firstLine="632" w:firstLineChars="200"/>
        <w:jc w:val="both"/>
        <w:textAlignment w:val="auto"/>
        <w:rPr>
          <w:rFonts w:ascii="Times New Roman" w:hAnsi="Times New Roman" w:eastAsia="仿宋_GB2312" w:cs="Times New Roman"/>
          <w:color w:val="000000"/>
          <w:spacing w:val="0"/>
          <w:kern w:val="0"/>
          <w:sz w:val="32"/>
          <w:szCs w:val="32"/>
        </w:rPr>
      </w:pPr>
      <w:r>
        <w:rPr>
          <w:rFonts w:ascii="Times New Roman" w:hAnsi="Times New Roman" w:eastAsia="仿宋_GB2312" w:cs="Times New Roman"/>
          <w:color w:val="000000"/>
          <w:spacing w:val="0"/>
          <w:kern w:val="0"/>
          <w:sz w:val="32"/>
          <w:szCs w:val="32"/>
        </w:rPr>
        <w:t>（11）农业农村部办公厅关于做好畜禽粪污资源化利用跟踪监测工作的通知（农办牧〔2018〕28号）</w:t>
      </w:r>
    </w:p>
    <w:p>
      <w:pPr>
        <w:keepNext w:val="0"/>
        <w:keepLines w:val="0"/>
        <w:pageBreakBefore w:val="0"/>
        <w:widowControl w:val="0"/>
        <w:suppressAutoHyphens/>
        <w:kinsoku/>
        <w:wordWrap/>
        <w:overflowPunct/>
        <w:topLinePunct w:val="0"/>
        <w:autoSpaceDE/>
        <w:autoSpaceDN/>
        <w:bidi w:val="0"/>
        <w:adjustRightInd/>
        <w:snapToGrid w:val="0"/>
        <w:spacing w:line="576" w:lineRule="exact"/>
        <w:ind w:firstLine="632" w:firstLineChars="200"/>
        <w:jc w:val="both"/>
        <w:textAlignment w:val="auto"/>
        <w:rPr>
          <w:rFonts w:ascii="Times New Roman" w:hAnsi="Times New Roman" w:cs="Times New Roman"/>
          <w:color w:val="000000"/>
          <w:spacing w:val="0"/>
        </w:rPr>
      </w:pPr>
      <w:r>
        <w:rPr>
          <w:rFonts w:ascii="Times New Roman" w:hAnsi="Times New Roman" w:eastAsia="仿宋_GB2312" w:cs="Times New Roman"/>
          <w:color w:val="000000"/>
          <w:spacing w:val="0"/>
          <w:sz w:val="32"/>
          <w:szCs w:val="32"/>
        </w:rPr>
        <w:t>（12）生态环境部办公厅</w:t>
      </w:r>
      <w:r>
        <w:rPr>
          <w:rFonts w:hint="eastAsia" w:ascii="Times New Roman" w:hAnsi="Times New Roman" w:eastAsia="仿宋_GB2312" w:cs="Times New Roman"/>
          <w:color w:val="000000"/>
          <w:spacing w:val="0"/>
          <w:sz w:val="32"/>
          <w:szCs w:val="32"/>
        </w:rPr>
        <w:t xml:space="preserve"> </w:t>
      </w:r>
      <w:r>
        <w:rPr>
          <w:rFonts w:ascii="Times New Roman" w:hAnsi="Times New Roman" w:eastAsia="仿宋_GB2312" w:cs="Times New Roman"/>
          <w:color w:val="000000"/>
          <w:spacing w:val="0"/>
          <w:sz w:val="32"/>
          <w:szCs w:val="32"/>
        </w:rPr>
        <w:t>农业农村部办公厅关于印发《畜禽养殖污染防治规划编制指南（试行）》的通知（环办土壤函〔2021〕465号）</w:t>
      </w:r>
    </w:p>
    <w:p>
      <w:pPr>
        <w:keepNext w:val="0"/>
        <w:keepLines w:val="0"/>
        <w:pageBreakBefore w:val="0"/>
        <w:widowControl w:val="0"/>
        <w:suppressAutoHyphens/>
        <w:kinsoku/>
        <w:wordWrap/>
        <w:overflowPunct/>
        <w:topLinePunct w:val="0"/>
        <w:autoSpaceDE/>
        <w:autoSpaceDN/>
        <w:bidi w:val="0"/>
        <w:adjustRightInd/>
        <w:spacing w:line="576" w:lineRule="exact"/>
        <w:ind w:firstLine="632" w:firstLineChars="200"/>
        <w:jc w:val="both"/>
        <w:textAlignment w:val="auto"/>
        <w:rPr>
          <w:rFonts w:ascii="Times New Roman" w:hAnsi="Times New Roman" w:eastAsia="仿宋_GB2312" w:cs="Times New Roman"/>
          <w:color w:val="000000"/>
          <w:spacing w:val="0"/>
          <w:sz w:val="32"/>
          <w:szCs w:val="32"/>
        </w:rPr>
      </w:pPr>
      <w:r>
        <w:rPr>
          <w:rFonts w:ascii="Times New Roman" w:hAnsi="Times New Roman" w:eastAsia="仿宋_GB2312" w:cs="Times New Roman"/>
          <w:color w:val="000000"/>
          <w:spacing w:val="0"/>
          <w:sz w:val="32"/>
          <w:szCs w:val="32"/>
        </w:rPr>
        <w:t>（13）农业部办公厅关于印发《畜禽粪污土地承载力测算技术指南》</w:t>
      </w:r>
      <w:r>
        <w:rPr>
          <w:rFonts w:hint="eastAsia" w:ascii="Times New Roman" w:hAnsi="Times New Roman" w:eastAsia="仿宋_GB2312" w:cs="Times New Roman"/>
          <w:color w:val="000000"/>
          <w:spacing w:val="0"/>
          <w:sz w:val="32"/>
          <w:szCs w:val="32"/>
        </w:rPr>
        <w:t>的通知</w:t>
      </w:r>
      <w:r>
        <w:rPr>
          <w:rFonts w:ascii="Times New Roman" w:hAnsi="Times New Roman" w:eastAsia="仿宋_GB2312" w:cs="Times New Roman"/>
          <w:color w:val="000000"/>
          <w:spacing w:val="0"/>
          <w:sz w:val="32"/>
          <w:szCs w:val="32"/>
        </w:rPr>
        <w:t>（农办牧〔2018〕1号）</w:t>
      </w:r>
    </w:p>
    <w:p>
      <w:pPr>
        <w:keepNext w:val="0"/>
        <w:keepLines w:val="0"/>
        <w:pageBreakBefore w:val="0"/>
        <w:widowControl w:val="0"/>
        <w:suppressAutoHyphens/>
        <w:kinsoku/>
        <w:wordWrap/>
        <w:overflowPunct/>
        <w:topLinePunct w:val="0"/>
        <w:autoSpaceDE/>
        <w:autoSpaceDN/>
        <w:bidi w:val="0"/>
        <w:adjustRightInd/>
        <w:spacing w:line="576" w:lineRule="exact"/>
        <w:ind w:firstLine="632" w:firstLineChars="200"/>
        <w:jc w:val="both"/>
        <w:textAlignment w:val="auto"/>
        <w:rPr>
          <w:rFonts w:ascii="Times New Roman" w:hAnsi="Times New Roman" w:eastAsia="仿宋_GB2312" w:cs="Times New Roman"/>
          <w:color w:val="000000"/>
          <w:spacing w:val="0"/>
          <w:sz w:val="32"/>
          <w:szCs w:val="32"/>
        </w:rPr>
      </w:pPr>
      <w:r>
        <w:rPr>
          <w:rFonts w:ascii="Times New Roman" w:hAnsi="Times New Roman" w:eastAsia="仿宋_GB2312" w:cs="Times New Roman"/>
          <w:color w:val="000000"/>
          <w:spacing w:val="0"/>
          <w:sz w:val="32"/>
          <w:szCs w:val="32"/>
        </w:rPr>
        <w:t>（14）农业农村部办公厅 生态环境部办公厅关于印发《畜禽养殖场（户）粪污处理设施建设技术指南》的通知（农办牧〔2022〕19号）</w:t>
      </w:r>
    </w:p>
    <w:p>
      <w:pPr>
        <w:keepNext w:val="0"/>
        <w:keepLines w:val="0"/>
        <w:pageBreakBefore w:val="0"/>
        <w:widowControl w:val="0"/>
        <w:suppressAutoHyphens/>
        <w:kinsoku/>
        <w:wordWrap/>
        <w:overflowPunct/>
        <w:topLinePunct w:val="0"/>
        <w:autoSpaceDE/>
        <w:autoSpaceDN/>
        <w:bidi w:val="0"/>
        <w:adjustRightInd/>
        <w:spacing w:line="576" w:lineRule="exact"/>
        <w:ind w:firstLine="632" w:firstLineChars="200"/>
        <w:jc w:val="both"/>
        <w:textAlignment w:val="auto"/>
        <w:rPr>
          <w:rFonts w:ascii="Times New Roman" w:hAnsi="Times New Roman" w:eastAsia="仿宋_GB2312" w:cs="Times New Roman"/>
          <w:color w:val="000000"/>
          <w:spacing w:val="0"/>
          <w:sz w:val="32"/>
          <w:szCs w:val="32"/>
        </w:rPr>
      </w:pPr>
      <w:r>
        <w:rPr>
          <w:rFonts w:ascii="Times New Roman" w:hAnsi="Times New Roman" w:eastAsia="仿宋_GB2312" w:cs="Times New Roman"/>
          <w:color w:val="000000"/>
          <w:spacing w:val="0"/>
          <w:sz w:val="32"/>
          <w:szCs w:val="32"/>
        </w:rPr>
        <w:t>（15）</w:t>
      </w:r>
      <w:r>
        <w:rPr>
          <w:rFonts w:hint="eastAsia" w:ascii="Times New Roman" w:hAnsi="Times New Roman" w:eastAsia="仿宋_GB2312" w:cs="Times New Roman"/>
          <w:color w:val="000000"/>
          <w:spacing w:val="0"/>
          <w:sz w:val="32"/>
          <w:szCs w:val="32"/>
        </w:rPr>
        <w:t>四川省农业厅 四川省环境保护厅关于印发</w:t>
      </w:r>
      <w:r>
        <w:rPr>
          <w:rFonts w:ascii="Times New Roman" w:hAnsi="Times New Roman" w:eastAsia="仿宋_GB2312" w:cs="Times New Roman"/>
          <w:color w:val="000000"/>
          <w:spacing w:val="0"/>
          <w:sz w:val="32"/>
          <w:szCs w:val="32"/>
        </w:rPr>
        <w:t>《四川省畜禽养殖污染防治技术指南（试行）》</w:t>
      </w:r>
      <w:r>
        <w:rPr>
          <w:rFonts w:hint="eastAsia" w:ascii="Times New Roman" w:hAnsi="Times New Roman" w:eastAsia="仿宋_GB2312" w:cs="Times New Roman"/>
          <w:color w:val="000000"/>
          <w:spacing w:val="0"/>
          <w:sz w:val="32"/>
          <w:szCs w:val="32"/>
        </w:rPr>
        <w:t>的通知</w:t>
      </w:r>
      <w:r>
        <w:rPr>
          <w:rFonts w:ascii="Times New Roman" w:hAnsi="Times New Roman" w:eastAsia="仿宋_GB2312" w:cs="Times New Roman"/>
          <w:color w:val="000000"/>
          <w:spacing w:val="0"/>
          <w:sz w:val="32"/>
          <w:szCs w:val="32"/>
        </w:rPr>
        <w:t>（川农业函〔2017〕647号）</w:t>
      </w:r>
    </w:p>
    <w:p>
      <w:pPr>
        <w:keepNext w:val="0"/>
        <w:keepLines w:val="0"/>
        <w:pageBreakBefore w:val="0"/>
        <w:widowControl w:val="0"/>
        <w:suppressAutoHyphens/>
        <w:kinsoku/>
        <w:wordWrap/>
        <w:overflowPunct/>
        <w:topLinePunct w:val="0"/>
        <w:autoSpaceDE/>
        <w:autoSpaceDN/>
        <w:bidi w:val="0"/>
        <w:adjustRightInd/>
        <w:snapToGrid w:val="0"/>
        <w:spacing w:line="576" w:lineRule="exact"/>
        <w:ind w:firstLine="632" w:firstLineChars="200"/>
        <w:jc w:val="both"/>
        <w:textAlignment w:val="auto"/>
        <w:rPr>
          <w:rFonts w:ascii="Times New Roman" w:hAnsi="Times New Roman" w:eastAsia="仿宋_GB2312" w:cs="Times New Roman"/>
          <w:color w:val="000000"/>
          <w:spacing w:val="0"/>
          <w:kern w:val="0"/>
          <w:sz w:val="32"/>
          <w:szCs w:val="32"/>
        </w:rPr>
      </w:pPr>
      <w:r>
        <w:rPr>
          <w:rFonts w:ascii="Times New Roman" w:hAnsi="Times New Roman" w:eastAsia="仿宋_GB2312" w:cs="Times New Roman"/>
          <w:color w:val="000000"/>
          <w:spacing w:val="0"/>
          <w:kern w:val="0"/>
          <w:sz w:val="32"/>
          <w:szCs w:val="32"/>
        </w:rPr>
        <w:t>（16）生态环境部办公厅、农业农村部办公厅关于进一步规范畜禽养殖禁养区管理的通知（环办土壤函〔2020〕33号）</w:t>
      </w:r>
    </w:p>
    <w:p>
      <w:pPr>
        <w:keepNext w:val="0"/>
        <w:keepLines w:val="0"/>
        <w:pageBreakBefore w:val="0"/>
        <w:widowControl w:val="0"/>
        <w:suppressAutoHyphens/>
        <w:kinsoku/>
        <w:wordWrap/>
        <w:overflowPunct/>
        <w:topLinePunct w:val="0"/>
        <w:autoSpaceDE/>
        <w:autoSpaceDN/>
        <w:bidi w:val="0"/>
        <w:adjustRightInd/>
        <w:snapToGrid w:val="0"/>
        <w:spacing w:line="576" w:lineRule="exact"/>
        <w:ind w:firstLine="632" w:firstLineChars="200"/>
        <w:jc w:val="both"/>
        <w:textAlignment w:val="auto"/>
        <w:rPr>
          <w:rFonts w:ascii="Times New Roman" w:hAnsi="Times New Roman" w:eastAsia="仿宋_GB2312" w:cs="Times New Roman"/>
          <w:color w:val="000000"/>
          <w:spacing w:val="0"/>
          <w:kern w:val="0"/>
          <w:sz w:val="32"/>
          <w:szCs w:val="32"/>
        </w:rPr>
      </w:pPr>
      <w:r>
        <w:rPr>
          <w:rFonts w:ascii="Times New Roman" w:hAnsi="Times New Roman" w:eastAsia="仿宋_GB2312" w:cs="Times New Roman"/>
          <w:color w:val="000000"/>
          <w:spacing w:val="0"/>
          <w:kern w:val="0"/>
          <w:sz w:val="32"/>
          <w:szCs w:val="32"/>
        </w:rPr>
        <w:t>（17）生态环境部办公厅关于开展水环境承载力评价工作的通知</w:t>
      </w:r>
      <w:r>
        <w:rPr>
          <w:rFonts w:hint="eastAsia" w:ascii="Times New Roman" w:hAnsi="Times New Roman" w:eastAsia="仿宋_GB2312" w:cs="Times New Roman"/>
          <w:color w:val="000000"/>
          <w:spacing w:val="0"/>
          <w:kern w:val="0"/>
          <w:sz w:val="32"/>
          <w:szCs w:val="32"/>
        </w:rPr>
        <w:t>（</w:t>
      </w:r>
      <w:r>
        <w:rPr>
          <w:rFonts w:ascii="Times New Roman" w:hAnsi="Times New Roman" w:eastAsia="仿宋_GB2312" w:cs="Times New Roman"/>
          <w:color w:val="000000"/>
          <w:spacing w:val="0"/>
          <w:kern w:val="0"/>
          <w:sz w:val="32"/>
          <w:szCs w:val="32"/>
        </w:rPr>
        <w:t>环办水体函〔2020〕538号）</w:t>
      </w:r>
    </w:p>
    <w:p>
      <w:pPr>
        <w:keepNext w:val="0"/>
        <w:keepLines w:val="0"/>
        <w:pageBreakBefore w:val="0"/>
        <w:widowControl w:val="0"/>
        <w:suppressAutoHyphens/>
        <w:kinsoku/>
        <w:wordWrap/>
        <w:overflowPunct/>
        <w:topLinePunct w:val="0"/>
        <w:autoSpaceDE/>
        <w:autoSpaceDN/>
        <w:bidi w:val="0"/>
        <w:adjustRightInd/>
        <w:spacing w:line="576" w:lineRule="exact"/>
        <w:ind w:firstLine="632" w:firstLineChars="200"/>
        <w:jc w:val="both"/>
        <w:textAlignment w:val="auto"/>
        <w:rPr>
          <w:rFonts w:ascii="Times New Roman" w:hAnsi="Times New Roman" w:eastAsia="仿宋" w:cs="Times New Roman"/>
          <w:color w:val="000000"/>
          <w:spacing w:val="0"/>
        </w:rPr>
      </w:pPr>
      <w:r>
        <w:rPr>
          <w:rFonts w:ascii="Times New Roman" w:hAnsi="Times New Roman" w:eastAsia="仿宋_GB2312" w:cs="Times New Roman"/>
          <w:color w:val="000000"/>
          <w:spacing w:val="0"/>
          <w:kern w:val="0"/>
          <w:sz w:val="32"/>
          <w:szCs w:val="32"/>
        </w:rPr>
        <w:t>（18）农业农村部办公厅 生态环境部办公厅关于加强畜禽粪污资源化利用计划和台账管理的通知（农办牧〔2021〕46号）</w:t>
      </w:r>
    </w:p>
    <w:p>
      <w:pPr>
        <w:keepNext w:val="0"/>
        <w:keepLines w:val="0"/>
        <w:pageBreakBefore w:val="0"/>
        <w:widowControl w:val="0"/>
        <w:suppressAutoHyphens/>
        <w:kinsoku/>
        <w:wordWrap/>
        <w:overflowPunct/>
        <w:topLinePunct w:val="0"/>
        <w:autoSpaceDE/>
        <w:autoSpaceDN/>
        <w:bidi w:val="0"/>
        <w:adjustRightInd/>
        <w:snapToGrid w:val="0"/>
        <w:spacing w:line="576" w:lineRule="exact"/>
        <w:ind w:firstLine="632" w:firstLineChars="200"/>
        <w:jc w:val="both"/>
        <w:textAlignment w:val="auto"/>
        <w:rPr>
          <w:rFonts w:ascii="Times New Roman" w:hAnsi="Times New Roman" w:eastAsia="仿宋_GB2312" w:cs="Times New Roman"/>
          <w:color w:val="000000"/>
          <w:spacing w:val="0"/>
          <w:kern w:val="0"/>
          <w:sz w:val="32"/>
          <w:szCs w:val="32"/>
        </w:rPr>
      </w:pPr>
      <w:r>
        <w:rPr>
          <w:rFonts w:ascii="Times New Roman" w:hAnsi="Times New Roman" w:eastAsia="仿宋_GB2312" w:cs="Times New Roman"/>
          <w:color w:val="000000"/>
          <w:spacing w:val="0"/>
          <w:kern w:val="0"/>
          <w:sz w:val="32"/>
          <w:szCs w:val="32"/>
        </w:rPr>
        <w:t>（19）生态环境部办公厅、农业农村部办公厅关于进一步加快推进畜禽养殖污染防治规划编制的通知（环办土壤函〔2022〕82号）</w:t>
      </w:r>
    </w:p>
    <w:p>
      <w:pPr>
        <w:keepNext w:val="0"/>
        <w:keepLines w:val="0"/>
        <w:pageBreakBefore w:val="0"/>
        <w:widowControl w:val="0"/>
        <w:suppressAutoHyphens/>
        <w:kinsoku/>
        <w:wordWrap/>
        <w:overflowPunct/>
        <w:topLinePunct w:val="0"/>
        <w:autoSpaceDE/>
        <w:autoSpaceDN/>
        <w:bidi w:val="0"/>
        <w:adjustRightInd/>
        <w:spacing w:line="576" w:lineRule="exact"/>
        <w:ind w:firstLine="632" w:firstLineChars="200"/>
        <w:jc w:val="both"/>
        <w:textAlignment w:val="auto"/>
        <w:rPr>
          <w:rFonts w:ascii="Times New Roman" w:hAnsi="Times New Roman" w:eastAsia="仿宋_GB2312" w:cs="Times New Roman"/>
          <w:color w:val="000000"/>
          <w:spacing w:val="0"/>
          <w:sz w:val="32"/>
          <w:szCs w:val="32"/>
        </w:rPr>
      </w:pPr>
      <w:r>
        <w:rPr>
          <w:rFonts w:ascii="Times New Roman" w:hAnsi="Times New Roman" w:eastAsia="仿宋_GB2312" w:cs="Times New Roman"/>
          <w:color w:val="000000"/>
          <w:spacing w:val="0"/>
          <w:sz w:val="32"/>
          <w:szCs w:val="32"/>
        </w:rPr>
        <w:t>（20）</w:t>
      </w:r>
      <w:r>
        <w:rPr>
          <w:rFonts w:ascii="Times New Roman" w:hAnsi="Times New Roman" w:eastAsia="仿宋_GB2312" w:cs="Times New Roman"/>
          <w:color w:val="000000"/>
          <w:spacing w:val="0"/>
          <w:kern w:val="0"/>
          <w:sz w:val="32"/>
          <w:szCs w:val="32"/>
        </w:rPr>
        <w:t>生态环境部</w:t>
      </w:r>
      <w:r>
        <w:rPr>
          <w:rFonts w:ascii="Times New Roman" w:hAnsi="Times New Roman" w:eastAsia="仿宋_GB2312" w:cs="Times New Roman"/>
          <w:color w:val="000000"/>
          <w:spacing w:val="0"/>
          <w:sz w:val="32"/>
          <w:szCs w:val="32"/>
        </w:rPr>
        <w:t>关于发布〈排放源统计调查产排污核算方法和系数手册〉的公告</w:t>
      </w:r>
      <w:r>
        <w:rPr>
          <w:rFonts w:ascii="Times New Roman" w:hAnsi="Times New Roman" w:eastAsia="仿宋_GB2312" w:cs="Times New Roman"/>
          <w:color w:val="000000"/>
          <w:spacing w:val="0"/>
          <w:kern w:val="0"/>
          <w:sz w:val="32"/>
          <w:szCs w:val="32"/>
        </w:rPr>
        <w:t>（公告2021年 第24号）</w:t>
      </w:r>
    </w:p>
    <w:p>
      <w:pPr>
        <w:keepNext w:val="0"/>
        <w:keepLines w:val="0"/>
        <w:pageBreakBefore w:val="0"/>
        <w:widowControl w:val="0"/>
        <w:suppressAutoHyphens/>
        <w:kinsoku/>
        <w:wordWrap/>
        <w:overflowPunct/>
        <w:topLinePunct w:val="0"/>
        <w:autoSpaceDE/>
        <w:autoSpaceDN/>
        <w:bidi w:val="0"/>
        <w:adjustRightInd/>
        <w:snapToGrid w:val="0"/>
        <w:spacing w:line="576" w:lineRule="exact"/>
        <w:ind w:firstLine="632" w:firstLineChars="200"/>
        <w:jc w:val="both"/>
        <w:textAlignment w:val="auto"/>
        <w:rPr>
          <w:rFonts w:ascii="Times New Roman" w:hAnsi="Times New Roman" w:eastAsia="仿宋_GB2312" w:cs="Times New Roman"/>
          <w:color w:val="000000"/>
          <w:spacing w:val="0"/>
          <w:kern w:val="0"/>
          <w:sz w:val="32"/>
          <w:szCs w:val="32"/>
        </w:rPr>
      </w:pPr>
      <w:r>
        <w:rPr>
          <w:rFonts w:ascii="Times New Roman" w:hAnsi="Times New Roman" w:eastAsia="仿宋_GB2312" w:cs="Times New Roman"/>
          <w:color w:val="000000"/>
          <w:spacing w:val="0"/>
          <w:kern w:val="0"/>
          <w:sz w:val="32"/>
          <w:szCs w:val="32"/>
        </w:rPr>
        <w:t>（21）四川省农业厅 四川省环境保护厅关于印发畜禽养殖场（小区）规模标准的通知（川农业〔2017〕113号）</w:t>
      </w:r>
    </w:p>
    <w:p>
      <w:pPr>
        <w:keepNext w:val="0"/>
        <w:keepLines w:val="0"/>
        <w:pageBreakBefore w:val="0"/>
        <w:widowControl w:val="0"/>
        <w:suppressAutoHyphens/>
        <w:kinsoku/>
        <w:wordWrap/>
        <w:overflowPunct/>
        <w:topLinePunct w:val="0"/>
        <w:autoSpaceDE/>
        <w:autoSpaceDN/>
        <w:bidi w:val="0"/>
        <w:adjustRightInd/>
        <w:snapToGrid w:val="0"/>
        <w:spacing w:line="576" w:lineRule="exact"/>
        <w:ind w:firstLine="632" w:firstLineChars="200"/>
        <w:jc w:val="both"/>
        <w:textAlignment w:val="auto"/>
        <w:rPr>
          <w:rFonts w:ascii="Times New Roman" w:hAnsi="Times New Roman" w:eastAsia="仿宋_GB2312" w:cs="Times New Roman"/>
          <w:color w:val="000000"/>
          <w:spacing w:val="0"/>
          <w:kern w:val="0"/>
          <w:sz w:val="32"/>
          <w:szCs w:val="32"/>
        </w:rPr>
      </w:pPr>
      <w:r>
        <w:rPr>
          <w:rFonts w:ascii="Times New Roman" w:hAnsi="Times New Roman" w:eastAsia="仿宋_GB2312" w:cs="Times New Roman"/>
          <w:color w:val="000000"/>
          <w:spacing w:val="0"/>
          <w:kern w:val="0"/>
          <w:sz w:val="32"/>
          <w:szCs w:val="32"/>
        </w:rPr>
        <w:t>（22）四川省人民政府关于印发《四川省“十四五”生态环境保护规划》的通知（川府发〔2022〕2号）</w:t>
      </w:r>
    </w:p>
    <w:p>
      <w:pPr>
        <w:keepNext w:val="0"/>
        <w:keepLines w:val="0"/>
        <w:pageBreakBefore w:val="0"/>
        <w:widowControl w:val="0"/>
        <w:suppressAutoHyphens/>
        <w:kinsoku/>
        <w:wordWrap/>
        <w:overflowPunct/>
        <w:topLinePunct w:val="0"/>
        <w:autoSpaceDE/>
        <w:autoSpaceDN/>
        <w:bidi w:val="0"/>
        <w:adjustRightInd/>
        <w:snapToGrid w:val="0"/>
        <w:spacing w:line="576" w:lineRule="exact"/>
        <w:ind w:firstLine="632" w:firstLineChars="200"/>
        <w:jc w:val="both"/>
        <w:textAlignment w:val="auto"/>
        <w:rPr>
          <w:rFonts w:ascii="Times New Roman" w:hAnsi="Times New Roman" w:eastAsia="仿宋_GB2312" w:cs="Times New Roman"/>
          <w:color w:val="000000"/>
          <w:spacing w:val="0"/>
          <w:kern w:val="0"/>
          <w:sz w:val="32"/>
          <w:szCs w:val="32"/>
        </w:rPr>
      </w:pPr>
      <w:r>
        <w:rPr>
          <w:rFonts w:ascii="Times New Roman" w:hAnsi="Times New Roman" w:eastAsia="仿宋_GB2312" w:cs="Times New Roman"/>
          <w:color w:val="000000"/>
          <w:spacing w:val="0"/>
          <w:kern w:val="0"/>
          <w:sz w:val="32"/>
          <w:szCs w:val="32"/>
        </w:rPr>
        <w:t>（23）</w:t>
      </w:r>
      <w:r>
        <w:rPr>
          <w:rFonts w:hint="eastAsia" w:ascii="Times New Roman" w:hAnsi="Times New Roman" w:eastAsia="仿宋_GB2312" w:cs="Times New Roman"/>
          <w:color w:val="000000"/>
          <w:spacing w:val="0"/>
          <w:kern w:val="0"/>
          <w:sz w:val="32"/>
          <w:szCs w:val="32"/>
        </w:rPr>
        <w:t>四川省生态环境厅 四川省农业农村厅关于印发</w:t>
      </w:r>
      <w:r>
        <w:rPr>
          <w:rFonts w:ascii="Times New Roman" w:hAnsi="Times New Roman" w:eastAsia="仿宋_GB2312" w:cs="Times New Roman"/>
          <w:color w:val="000000"/>
          <w:spacing w:val="0"/>
          <w:kern w:val="0"/>
          <w:sz w:val="32"/>
          <w:szCs w:val="32"/>
        </w:rPr>
        <w:t>《四川省畜禽养殖污染防治规划》</w:t>
      </w:r>
      <w:r>
        <w:rPr>
          <w:rFonts w:hint="eastAsia" w:ascii="Times New Roman" w:hAnsi="Times New Roman" w:eastAsia="仿宋_GB2312" w:cs="Times New Roman"/>
          <w:color w:val="000000"/>
          <w:spacing w:val="0"/>
          <w:kern w:val="0"/>
          <w:sz w:val="32"/>
          <w:szCs w:val="32"/>
        </w:rPr>
        <w:t>的通知</w:t>
      </w:r>
      <w:r>
        <w:rPr>
          <w:rFonts w:ascii="Times New Roman" w:hAnsi="Times New Roman" w:eastAsia="仿宋_GB2312" w:cs="Times New Roman"/>
          <w:color w:val="000000"/>
          <w:spacing w:val="0"/>
          <w:kern w:val="0"/>
          <w:sz w:val="32"/>
          <w:szCs w:val="32"/>
        </w:rPr>
        <w:t>（川环发〔2022〕18号)</w:t>
      </w:r>
    </w:p>
    <w:p>
      <w:pPr>
        <w:keepNext w:val="0"/>
        <w:keepLines w:val="0"/>
        <w:pageBreakBefore w:val="0"/>
        <w:widowControl w:val="0"/>
        <w:suppressAutoHyphens/>
        <w:kinsoku/>
        <w:wordWrap/>
        <w:overflowPunct/>
        <w:topLinePunct w:val="0"/>
        <w:autoSpaceDE/>
        <w:autoSpaceDN/>
        <w:bidi w:val="0"/>
        <w:adjustRightInd/>
        <w:snapToGrid w:val="0"/>
        <w:spacing w:line="576" w:lineRule="exact"/>
        <w:ind w:firstLine="632" w:firstLineChars="200"/>
        <w:jc w:val="both"/>
        <w:textAlignment w:val="auto"/>
        <w:rPr>
          <w:rFonts w:ascii="Times New Roman" w:hAnsi="Times New Roman" w:eastAsia="仿宋_GB2312" w:cs="Times New Roman"/>
          <w:color w:val="000000"/>
          <w:spacing w:val="0"/>
          <w:kern w:val="0"/>
          <w:sz w:val="32"/>
          <w:szCs w:val="32"/>
        </w:rPr>
      </w:pPr>
      <w:r>
        <w:rPr>
          <w:rFonts w:ascii="Times New Roman" w:hAnsi="Times New Roman" w:eastAsia="仿宋_GB2312" w:cs="Times New Roman"/>
          <w:color w:val="000000"/>
          <w:spacing w:val="0"/>
          <w:kern w:val="0"/>
          <w:sz w:val="32"/>
          <w:szCs w:val="32"/>
        </w:rPr>
        <w:t>（24）</w:t>
      </w:r>
      <w:r>
        <w:rPr>
          <w:rFonts w:hint="eastAsia" w:ascii="Times New Roman" w:hAnsi="Times New Roman" w:eastAsia="仿宋_GB2312" w:cs="Times New Roman"/>
          <w:color w:val="000000"/>
          <w:spacing w:val="0"/>
          <w:kern w:val="0"/>
          <w:sz w:val="32"/>
          <w:szCs w:val="32"/>
        </w:rPr>
        <w:t>四川省生态环境厅等7部门关于印发</w:t>
      </w:r>
      <w:r>
        <w:rPr>
          <w:rFonts w:ascii="Times New Roman" w:hAnsi="Times New Roman" w:eastAsia="仿宋_GB2312" w:cs="Times New Roman"/>
          <w:color w:val="000000"/>
          <w:spacing w:val="0"/>
          <w:kern w:val="0"/>
          <w:sz w:val="32"/>
          <w:szCs w:val="32"/>
        </w:rPr>
        <w:t>《四川省“十四五”农业农村生态环境保护规划》</w:t>
      </w:r>
      <w:r>
        <w:rPr>
          <w:rFonts w:hint="eastAsia" w:ascii="Times New Roman" w:hAnsi="Times New Roman" w:eastAsia="仿宋_GB2312" w:cs="Times New Roman"/>
          <w:color w:val="000000"/>
          <w:spacing w:val="0"/>
          <w:kern w:val="0"/>
          <w:sz w:val="32"/>
          <w:szCs w:val="32"/>
        </w:rPr>
        <w:t>的通知</w:t>
      </w:r>
      <w:r>
        <w:rPr>
          <w:rFonts w:ascii="Times New Roman" w:hAnsi="Times New Roman" w:eastAsia="仿宋_GB2312" w:cs="Times New Roman"/>
          <w:color w:val="000000"/>
          <w:spacing w:val="0"/>
          <w:kern w:val="0"/>
          <w:sz w:val="32"/>
          <w:szCs w:val="32"/>
        </w:rPr>
        <w:t>（川环发〔2022〕3号）</w:t>
      </w:r>
    </w:p>
    <w:p>
      <w:pPr>
        <w:keepNext w:val="0"/>
        <w:keepLines w:val="0"/>
        <w:pageBreakBefore w:val="0"/>
        <w:widowControl w:val="0"/>
        <w:suppressAutoHyphens/>
        <w:kinsoku/>
        <w:wordWrap/>
        <w:overflowPunct/>
        <w:topLinePunct w:val="0"/>
        <w:autoSpaceDE/>
        <w:autoSpaceDN/>
        <w:bidi w:val="0"/>
        <w:adjustRightInd/>
        <w:snapToGrid w:val="0"/>
        <w:spacing w:line="576" w:lineRule="exact"/>
        <w:ind w:firstLine="632" w:firstLineChars="200"/>
        <w:jc w:val="both"/>
        <w:textAlignment w:val="auto"/>
        <w:rPr>
          <w:rFonts w:ascii="Times New Roman" w:hAnsi="Times New Roman" w:eastAsia="仿宋_GB2312" w:cs="Times New Roman"/>
          <w:color w:val="000000"/>
          <w:spacing w:val="0"/>
          <w:kern w:val="0"/>
          <w:sz w:val="32"/>
          <w:szCs w:val="32"/>
        </w:rPr>
      </w:pPr>
      <w:r>
        <w:rPr>
          <w:rFonts w:ascii="Times New Roman" w:hAnsi="Times New Roman" w:eastAsia="仿宋_GB2312" w:cs="Times New Roman"/>
          <w:color w:val="000000"/>
          <w:spacing w:val="0"/>
          <w:kern w:val="0"/>
          <w:sz w:val="32"/>
          <w:szCs w:val="32"/>
        </w:rPr>
        <w:t>（25）</w:t>
      </w:r>
      <w:r>
        <w:rPr>
          <w:rFonts w:hint="eastAsia" w:ascii="Times New Roman" w:hAnsi="Times New Roman" w:eastAsia="仿宋_GB2312" w:cs="Times New Roman"/>
          <w:color w:val="000000"/>
          <w:spacing w:val="0"/>
          <w:kern w:val="0"/>
          <w:sz w:val="32"/>
          <w:szCs w:val="32"/>
        </w:rPr>
        <w:t>四川省农业农村厅关于印发</w:t>
      </w:r>
      <w:r>
        <w:rPr>
          <w:rFonts w:ascii="Times New Roman" w:hAnsi="Times New Roman" w:eastAsia="仿宋_GB2312" w:cs="Times New Roman"/>
          <w:color w:val="000000"/>
          <w:spacing w:val="0"/>
          <w:kern w:val="0"/>
          <w:sz w:val="32"/>
          <w:szCs w:val="32"/>
        </w:rPr>
        <w:t>《四川省“十四五”生猪产业发展推进方案》《四川省“十四五”牛羊禽兔蜂饲草饲料业发展推进方案》的通知</w:t>
      </w:r>
    </w:p>
    <w:p>
      <w:pPr>
        <w:keepNext w:val="0"/>
        <w:keepLines w:val="0"/>
        <w:pageBreakBefore w:val="0"/>
        <w:widowControl w:val="0"/>
        <w:suppressAutoHyphens/>
        <w:kinsoku/>
        <w:wordWrap/>
        <w:overflowPunct/>
        <w:topLinePunct w:val="0"/>
        <w:autoSpaceDE/>
        <w:autoSpaceDN/>
        <w:bidi w:val="0"/>
        <w:adjustRightInd/>
        <w:snapToGrid w:val="0"/>
        <w:spacing w:line="576" w:lineRule="exact"/>
        <w:ind w:firstLine="632" w:firstLineChars="200"/>
        <w:jc w:val="both"/>
        <w:textAlignment w:val="auto"/>
        <w:rPr>
          <w:rFonts w:ascii="Times New Roman" w:hAnsi="Times New Roman" w:eastAsia="仿宋_GB2312" w:cs="Times New Roman"/>
          <w:color w:val="000000"/>
          <w:spacing w:val="0"/>
          <w:kern w:val="0"/>
          <w:sz w:val="32"/>
          <w:szCs w:val="32"/>
        </w:rPr>
      </w:pPr>
      <w:r>
        <w:rPr>
          <w:rFonts w:ascii="Times New Roman" w:hAnsi="Times New Roman" w:eastAsia="仿宋_GB2312" w:cs="Times New Roman"/>
          <w:color w:val="000000"/>
          <w:spacing w:val="0"/>
          <w:kern w:val="0"/>
          <w:sz w:val="32"/>
          <w:szCs w:val="32"/>
        </w:rPr>
        <w:t>（26）四川省生态环境厅等7部门关于印发《四川省农业农村污染治理攻坚战实施方案》的通知（川环发〔2022〕10号）</w:t>
      </w:r>
    </w:p>
    <w:p>
      <w:pPr>
        <w:keepNext w:val="0"/>
        <w:keepLines w:val="0"/>
        <w:pageBreakBefore w:val="0"/>
        <w:widowControl w:val="0"/>
        <w:suppressAutoHyphens/>
        <w:kinsoku/>
        <w:wordWrap/>
        <w:overflowPunct/>
        <w:topLinePunct w:val="0"/>
        <w:autoSpaceDE/>
        <w:autoSpaceDN/>
        <w:bidi w:val="0"/>
        <w:adjustRightInd/>
        <w:snapToGrid w:val="0"/>
        <w:spacing w:line="576" w:lineRule="exact"/>
        <w:ind w:firstLine="632" w:firstLineChars="200"/>
        <w:jc w:val="both"/>
        <w:textAlignment w:val="auto"/>
        <w:rPr>
          <w:rFonts w:ascii="Times New Roman" w:hAnsi="Times New Roman" w:eastAsia="仿宋_GB2312" w:cs="Times New Roman"/>
          <w:color w:val="000000"/>
          <w:spacing w:val="0"/>
          <w:kern w:val="0"/>
          <w:sz w:val="32"/>
          <w:szCs w:val="32"/>
        </w:rPr>
      </w:pPr>
      <w:r>
        <w:rPr>
          <w:rFonts w:ascii="Times New Roman" w:hAnsi="Times New Roman" w:eastAsia="仿宋_GB2312" w:cs="Times New Roman"/>
          <w:color w:val="000000"/>
          <w:spacing w:val="0"/>
          <w:kern w:val="0"/>
          <w:sz w:val="32"/>
          <w:szCs w:val="32"/>
        </w:rPr>
        <w:t>（27）巴中市人民政府关于印发《巴中市“十四五”生态环境保护规划》的通知（巴府发〔2021〕19号)</w:t>
      </w:r>
    </w:p>
    <w:p>
      <w:pPr>
        <w:keepNext w:val="0"/>
        <w:keepLines w:val="0"/>
        <w:pageBreakBefore w:val="0"/>
        <w:widowControl w:val="0"/>
        <w:suppressAutoHyphens/>
        <w:kinsoku/>
        <w:wordWrap/>
        <w:overflowPunct/>
        <w:topLinePunct w:val="0"/>
        <w:autoSpaceDE/>
        <w:autoSpaceDN/>
        <w:bidi w:val="0"/>
        <w:adjustRightInd/>
        <w:snapToGrid w:val="0"/>
        <w:spacing w:line="576" w:lineRule="exact"/>
        <w:ind w:firstLine="632" w:firstLineChars="200"/>
        <w:jc w:val="both"/>
        <w:textAlignment w:val="auto"/>
        <w:rPr>
          <w:rFonts w:ascii="Times New Roman" w:hAnsi="Times New Roman" w:eastAsia="仿宋_GB2312" w:cs="Times New Roman"/>
          <w:color w:val="000000"/>
          <w:spacing w:val="0"/>
          <w:kern w:val="0"/>
          <w:sz w:val="32"/>
          <w:szCs w:val="32"/>
        </w:rPr>
      </w:pPr>
      <w:r>
        <w:rPr>
          <w:rFonts w:ascii="Times New Roman" w:hAnsi="Times New Roman" w:eastAsia="仿宋_GB2312" w:cs="Times New Roman"/>
          <w:color w:val="000000"/>
          <w:spacing w:val="0"/>
          <w:kern w:val="0"/>
          <w:sz w:val="32"/>
          <w:szCs w:val="32"/>
        </w:rPr>
        <w:t>（28）巴中市人民政府关于印发《巴中市“十四五”推进农业农村现代化规划》的通知（巴府发〔2021〕13号）</w:t>
      </w:r>
    </w:p>
    <w:p>
      <w:pPr>
        <w:keepNext w:val="0"/>
        <w:keepLines w:val="0"/>
        <w:pageBreakBefore w:val="0"/>
        <w:widowControl w:val="0"/>
        <w:suppressAutoHyphens/>
        <w:kinsoku/>
        <w:wordWrap/>
        <w:overflowPunct/>
        <w:topLinePunct w:val="0"/>
        <w:autoSpaceDE/>
        <w:autoSpaceDN/>
        <w:bidi w:val="0"/>
        <w:adjustRightInd/>
        <w:snapToGrid w:val="0"/>
        <w:spacing w:line="576" w:lineRule="exact"/>
        <w:ind w:firstLine="632" w:firstLineChars="200"/>
        <w:jc w:val="both"/>
        <w:textAlignment w:val="auto"/>
        <w:rPr>
          <w:rFonts w:ascii="Times New Roman" w:hAnsi="Times New Roman" w:eastAsia="仿宋_GB2312" w:cs="Times New Roman"/>
          <w:color w:val="000000"/>
          <w:spacing w:val="0"/>
          <w:kern w:val="0"/>
          <w:sz w:val="32"/>
          <w:szCs w:val="32"/>
        </w:rPr>
      </w:pPr>
      <w:r>
        <w:rPr>
          <w:rFonts w:ascii="Times New Roman" w:hAnsi="Times New Roman" w:eastAsia="仿宋_GB2312" w:cs="Times New Roman"/>
          <w:color w:val="000000"/>
          <w:spacing w:val="0"/>
          <w:kern w:val="0"/>
          <w:sz w:val="32"/>
          <w:szCs w:val="32"/>
        </w:rPr>
        <w:t>（29）巴中市</w:t>
      </w:r>
      <w:r>
        <w:rPr>
          <w:rFonts w:hint="eastAsia" w:ascii="Times New Roman" w:hAnsi="Times New Roman" w:eastAsia="仿宋_GB2312" w:cs="Times New Roman"/>
          <w:color w:val="000000"/>
          <w:spacing w:val="0"/>
          <w:kern w:val="0"/>
          <w:sz w:val="32"/>
          <w:szCs w:val="32"/>
        </w:rPr>
        <w:t>各</w:t>
      </w:r>
      <w:r>
        <w:rPr>
          <w:rFonts w:ascii="Times New Roman" w:hAnsi="Times New Roman" w:eastAsia="仿宋_GB2312" w:cs="Times New Roman"/>
          <w:color w:val="000000"/>
          <w:spacing w:val="0"/>
          <w:kern w:val="0"/>
          <w:sz w:val="32"/>
          <w:szCs w:val="32"/>
        </w:rPr>
        <w:t>县（区）畜禽养殖禁养区划定方案</w:t>
      </w:r>
    </w:p>
    <w:p>
      <w:pPr>
        <w:keepNext w:val="0"/>
        <w:keepLines w:val="0"/>
        <w:pageBreakBefore w:val="0"/>
        <w:widowControl w:val="0"/>
        <w:suppressAutoHyphens/>
        <w:kinsoku/>
        <w:wordWrap/>
        <w:overflowPunct/>
        <w:topLinePunct w:val="0"/>
        <w:autoSpaceDE/>
        <w:autoSpaceDN/>
        <w:bidi w:val="0"/>
        <w:adjustRightInd/>
        <w:snapToGrid w:val="0"/>
        <w:spacing w:line="576" w:lineRule="exact"/>
        <w:ind w:firstLine="632" w:firstLineChars="200"/>
        <w:jc w:val="both"/>
        <w:textAlignment w:val="auto"/>
        <w:rPr>
          <w:rFonts w:ascii="Times New Roman" w:hAnsi="Times New Roman" w:cs="Times New Roman"/>
          <w:color w:val="000000"/>
          <w:spacing w:val="0"/>
        </w:rPr>
      </w:pPr>
      <w:r>
        <w:rPr>
          <w:rFonts w:ascii="Times New Roman" w:hAnsi="Times New Roman" w:eastAsia="仿宋_GB2312" w:cs="Times New Roman"/>
          <w:color w:val="000000"/>
          <w:spacing w:val="0"/>
          <w:kern w:val="0"/>
          <w:sz w:val="32"/>
          <w:szCs w:val="32"/>
        </w:rPr>
        <w:t>（30）巴中市</w:t>
      </w:r>
      <w:r>
        <w:rPr>
          <w:rFonts w:hint="eastAsia" w:ascii="Times New Roman" w:hAnsi="Times New Roman" w:eastAsia="仿宋_GB2312" w:cs="Times New Roman"/>
          <w:color w:val="000000"/>
          <w:spacing w:val="0"/>
          <w:kern w:val="0"/>
          <w:sz w:val="32"/>
          <w:szCs w:val="32"/>
        </w:rPr>
        <w:t>各</w:t>
      </w:r>
      <w:r>
        <w:rPr>
          <w:rFonts w:ascii="Times New Roman" w:hAnsi="Times New Roman" w:eastAsia="仿宋_GB2312" w:cs="Times New Roman"/>
          <w:color w:val="000000"/>
          <w:spacing w:val="0"/>
          <w:kern w:val="0"/>
          <w:sz w:val="32"/>
          <w:szCs w:val="32"/>
        </w:rPr>
        <w:t>县（区）“十四五”畜禽养殖污染防治规划</w:t>
      </w:r>
    </w:p>
    <w:p>
      <w:pPr>
        <w:keepNext w:val="0"/>
        <w:keepLines w:val="0"/>
        <w:pageBreakBefore w:val="0"/>
        <w:widowControl w:val="0"/>
        <w:suppressAutoHyphens/>
        <w:kinsoku/>
        <w:wordWrap/>
        <w:overflowPunct/>
        <w:topLinePunct w:val="0"/>
        <w:autoSpaceDE/>
        <w:autoSpaceDN/>
        <w:bidi w:val="0"/>
        <w:adjustRightInd/>
        <w:spacing w:line="576" w:lineRule="exact"/>
        <w:ind w:firstLine="632" w:firstLineChars="200"/>
        <w:jc w:val="both"/>
        <w:textAlignment w:val="auto"/>
        <w:rPr>
          <w:rFonts w:ascii="Times New Roman" w:hAnsi="Times New Roman" w:eastAsia="黑体" w:cs="Times New Roman"/>
          <w:spacing w:val="0"/>
          <w:sz w:val="32"/>
          <w:szCs w:val="32"/>
        </w:rPr>
      </w:pPr>
      <w:r>
        <w:rPr>
          <w:rFonts w:ascii="Times New Roman" w:hAnsi="Times New Roman" w:eastAsia="黑体" w:cs="Times New Roman"/>
          <w:spacing w:val="0"/>
          <w:sz w:val="32"/>
          <w:szCs w:val="32"/>
        </w:rPr>
        <w:t>1.4 范围和期限</w:t>
      </w:r>
    </w:p>
    <w:p>
      <w:pPr>
        <w:keepNext w:val="0"/>
        <w:keepLines w:val="0"/>
        <w:pageBreakBefore w:val="0"/>
        <w:widowControl w:val="0"/>
        <w:suppressAutoHyphens/>
        <w:kinsoku/>
        <w:wordWrap/>
        <w:overflowPunct/>
        <w:topLinePunct w:val="0"/>
        <w:autoSpaceDE/>
        <w:autoSpaceDN/>
        <w:bidi w:val="0"/>
        <w:adjustRightInd/>
        <w:spacing w:line="576" w:lineRule="exact"/>
        <w:ind w:firstLine="632" w:firstLineChars="200"/>
        <w:jc w:val="both"/>
        <w:textAlignment w:val="auto"/>
        <w:rPr>
          <w:rFonts w:ascii="Times New Roman" w:hAnsi="Times New Roman" w:eastAsia="楷体_GB2312" w:cs="Times New Roman"/>
          <w:spacing w:val="0"/>
          <w:sz w:val="32"/>
          <w:szCs w:val="32"/>
        </w:rPr>
      </w:pPr>
      <w:r>
        <w:rPr>
          <w:rFonts w:ascii="Times New Roman" w:hAnsi="Times New Roman" w:eastAsia="楷体_GB2312" w:cs="Times New Roman"/>
          <w:spacing w:val="0"/>
          <w:sz w:val="32"/>
          <w:szCs w:val="32"/>
        </w:rPr>
        <w:t>1.4.1 规划范围</w:t>
      </w:r>
    </w:p>
    <w:p>
      <w:pPr>
        <w:keepNext w:val="0"/>
        <w:keepLines w:val="0"/>
        <w:pageBreakBefore w:val="0"/>
        <w:widowControl w:val="0"/>
        <w:suppressAutoHyphens/>
        <w:kinsoku/>
        <w:wordWrap/>
        <w:overflowPunct/>
        <w:topLinePunct w:val="0"/>
        <w:autoSpaceDE/>
        <w:autoSpaceDN/>
        <w:bidi w:val="0"/>
        <w:adjustRightInd/>
        <w:spacing w:line="576" w:lineRule="exact"/>
        <w:ind w:firstLine="632" w:firstLineChars="200"/>
        <w:jc w:val="both"/>
        <w:textAlignment w:val="auto"/>
        <w:rPr>
          <w:rFonts w:ascii="Times New Roman" w:hAnsi="Times New Roman" w:eastAsia="仿宋_GB2312" w:cs="Times New Roman"/>
          <w:color w:val="000000"/>
          <w:spacing w:val="0"/>
          <w:kern w:val="0"/>
          <w:sz w:val="32"/>
          <w:szCs w:val="32"/>
        </w:rPr>
      </w:pPr>
      <w:r>
        <w:rPr>
          <w:rFonts w:ascii="Times New Roman" w:hAnsi="Times New Roman" w:eastAsia="仿宋_GB2312" w:cs="Times New Roman"/>
          <w:color w:val="000000"/>
          <w:spacing w:val="0"/>
          <w:kern w:val="0"/>
          <w:sz w:val="32"/>
          <w:szCs w:val="32"/>
        </w:rPr>
        <w:t>本次规划的范围包括巴州区、恩阳区、南江县</w:t>
      </w:r>
      <w:r>
        <w:rPr>
          <w:rFonts w:hint="eastAsia" w:ascii="Times New Roman" w:hAnsi="Times New Roman" w:eastAsia="仿宋_GB2312" w:cs="Times New Roman"/>
          <w:color w:val="000000"/>
          <w:spacing w:val="0"/>
          <w:kern w:val="0"/>
          <w:sz w:val="32"/>
          <w:szCs w:val="32"/>
        </w:rPr>
        <w:t>、</w:t>
      </w:r>
      <w:r>
        <w:rPr>
          <w:rFonts w:ascii="Times New Roman" w:hAnsi="Times New Roman" w:eastAsia="仿宋_GB2312" w:cs="Times New Roman"/>
          <w:color w:val="000000"/>
          <w:spacing w:val="0"/>
          <w:kern w:val="0"/>
          <w:sz w:val="32"/>
          <w:szCs w:val="32"/>
        </w:rPr>
        <w:t>通江县、平昌县</w:t>
      </w:r>
      <w:r>
        <w:rPr>
          <w:rFonts w:hint="eastAsia" w:ascii="Times New Roman" w:hAnsi="Times New Roman" w:eastAsia="仿宋_GB2312" w:cs="Times New Roman"/>
          <w:color w:val="000000"/>
          <w:spacing w:val="0"/>
          <w:kern w:val="0"/>
          <w:sz w:val="32"/>
          <w:szCs w:val="32"/>
        </w:rPr>
        <w:t>、巴中经开区、文旅新区</w:t>
      </w:r>
      <w:r>
        <w:rPr>
          <w:rFonts w:ascii="Times New Roman" w:hAnsi="Times New Roman" w:eastAsia="仿宋_GB2312" w:cs="Times New Roman"/>
          <w:color w:val="000000"/>
          <w:spacing w:val="0"/>
          <w:kern w:val="0"/>
          <w:sz w:val="32"/>
          <w:szCs w:val="32"/>
        </w:rPr>
        <w:t>。</w:t>
      </w:r>
    </w:p>
    <w:p>
      <w:pPr>
        <w:keepNext w:val="0"/>
        <w:keepLines w:val="0"/>
        <w:pageBreakBefore w:val="0"/>
        <w:widowControl w:val="0"/>
        <w:suppressAutoHyphens/>
        <w:kinsoku/>
        <w:wordWrap/>
        <w:overflowPunct/>
        <w:topLinePunct w:val="0"/>
        <w:autoSpaceDE/>
        <w:autoSpaceDN/>
        <w:bidi w:val="0"/>
        <w:adjustRightInd/>
        <w:spacing w:line="576" w:lineRule="exact"/>
        <w:ind w:firstLine="632" w:firstLineChars="200"/>
        <w:jc w:val="both"/>
        <w:textAlignment w:val="auto"/>
        <w:rPr>
          <w:rFonts w:ascii="Times New Roman" w:hAnsi="Times New Roman" w:eastAsia="楷体_GB2312" w:cs="Times New Roman"/>
          <w:spacing w:val="0"/>
          <w:sz w:val="32"/>
          <w:szCs w:val="32"/>
        </w:rPr>
      </w:pPr>
      <w:r>
        <w:rPr>
          <w:rFonts w:ascii="Times New Roman" w:hAnsi="Times New Roman" w:eastAsia="楷体_GB2312" w:cs="Times New Roman"/>
          <w:spacing w:val="0"/>
          <w:sz w:val="32"/>
          <w:szCs w:val="32"/>
        </w:rPr>
        <w:t>1.4.2 规划期限</w:t>
      </w:r>
    </w:p>
    <w:p>
      <w:pPr>
        <w:keepNext w:val="0"/>
        <w:keepLines w:val="0"/>
        <w:pageBreakBefore w:val="0"/>
        <w:widowControl w:val="0"/>
        <w:suppressAutoHyphens/>
        <w:kinsoku/>
        <w:wordWrap/>
        <w:overflowPunct/>
        <w:topLinePunct w:val="0"/>
        <w:autoSpaceDE/>
        <w:autoSpaceDN/>
        <w:bidi w:val="0"/>
        <w:adjustRightInd/>
        <w:spacing w:line="576" w:lineRule="exact"/>
        <w:ind w:firstLine="632" w:firstLineChars="200"/>
        <w:jc w:val="both"/>
        <w:textAlignment w:val="auto"/>
        <w:rPr>
          <w:rFonts w:ascii="Times New Roman" w:hAnsi="Times New Roman" w:eastAsia="仿宋_GB2312" w:cs="Times New Roman"/>
          <w:color w:val="000000"/>
          <w:spacing w:val="0"/>
          <w:kern w:val="0"/>
          <w:sz w:val="32"/>
          <w:szCs w:val="32"/>
        </w:rPr>
      </w:pPr>
      <w:r>
        <w:rPr>
          <w:rFonts w:ascii="Times New Roman" w:hAnsi="Times New Roman" w:eastAsia="仿宋_GB2312" w:cs="Times New Roman"/>
          <w:color w:val="000000"/>
          <w:spacing w:val="0"/>
          <w:kern w:val="0"/>
          <w:sz w:val="32"/>
          <w:szCs w:val="32"/>
        </w:rPr>
        <w:t>规划基准年为2023年，规划期限为7年，从2024～2030年。</w:t>
      </w:r>
    </w:p>
    <w:p>
      <w:pPr>
        <w:keepNext w:val="0"/>
        <w:keepLines w:val="0"/>
        <w:pageBreakBefore w:val="0"/>
        <w:widowControl w:val="0"/>
        <w:suppressAutoHyphens/>
        <w:kinsoku/>
        <w:wordWrap/>
        <w:overflowPunct/>
        <w:topLinePunct w:val="0"/>
        <w:autoSpaceDE/>
        <w:autoSpaceDN/>
        <w:bidi w:val="0"/>
        <w:adjustRightInd/>
        <w:spacing w:line="576" w:lineRule="exact"/>
        <w:ind w:firstLine="632" w:firstLineChars="200"/>
        <w:jc w:val="both"/>
        <w:textAlignment w:val="auto"/>
        <w:rPr>
          <w:rFonts w:ascii="Times New Roman" w:hAnsi="Times New Roman" w:eastAsia="黑体" w:cs="Times New Roman"/>
          <w:spacing w:val="0"/>
          <w:sz w:val="32"/>
          <w:szCs w:val="32"/>
        </w:rPr>
      </w:pPr>
      <w:r>
        <w:rPr>
          <w:rFonts w:ascii="Times New Roman" w:hAnsi="Times New Roman" w:eastAsia="黑体" w:cs="Times New Roman"/>
          <w:spacing w:val="0"/>
          <w:sz w:val="32"/>
          <w:szCs w:val="32"/>
        </w:rPr>
        <w:t>1.5 编制思路</w:t>
      </w:r>
    </w:p>
    <w:p>
      <w:pPr>
        <w:keepNext w:val="0"/>
        <w:keepLines w:val="0"/>
        <w:pageBreakBefore w:val="0"/>
        <w:widowControl w:val="0"/>
        <w:suppressAutoHyphens/>
        <w:kinsoku/>
        <w:wordWrap/>
        <w:overflowPunct/>
        <w:topLinePunct w:val="0"/>
        <w:autoSpaceDE/>
        <w:autoSpaceDN/>
        <w:bidi w:val="0"/>
        <w:adjustRightInd/>
        <w:snapToGrid/>
        <w:spacing w:line="576" w:lineRule="exact"/>
        <w:ind w:left="0" w:leftChars="0" w:firstLine="632" w:firstLineChars="200"/>
        <w:jc w:val="both"/>
        <w:textAlignment w:val="auto"/>
        <w:rPr>
          <w:rFonts w:ascii="Times New Roman" w:hAnsi="Times New Roman" w:eastAsia="仿宋_GB2312" w:cs="Times New Roman"/>
          <w:color w:val="000000"/>
          <w:spacing w:val="0"/>
          <w:kern w:val="0"/>
          <w:sz w:val="32"/>
          <w:szCs w:val="32"/>
        </w:rPr>
      </w:pPr>
      <w:r>
        <w:rPr>
          <w:rFonts w:ascii="Times New Roman" w:hAnsi="Times New Roman" w:eastAsia="仿宋_GB2312" w:cs="Times New Roman"/>
          <w:color w:val="000000"/>
          <w:spacing w:val="0"/>
          <w:kern w:val="0"/>
          <w:sz w:val="32"/>
          <w:szCs w:val="32"/>
        </w:rPr>
        <w:t>规划编制工作主要分为文件资料分析、现状调研分析、规划编制完善3个阶段。</w:t>
      </w:r>
    </w:p>
    <w:p>
      <w:pPr>
        <w:keepNext w:val="0"/>
        <w:keepLines w:val="0"/>
        <w:pageBreakBefore w:val="0"/>
        <w:widowControl w:val="0"/>
        <w:suppressAutoHyphens/>
        <w:kinsoku/>
        <w:wordWrap/>
        <w:overflowPunct/>
        <w:topLinePunct w:val="0"/>
        <w:autoSpaceDE/>
        <w:autoSpaceDN/>
        <w:bidi w:val="0"/>
        <w:adjustRightInd/>
        <w:spacing w:line="576" w:lineRule="exact"/>
        <w:ind w:firstLine="632" w:firstLineChars="200"/>
        <w:jc w:val="both"/>
        <w:textAlignment w:val="auto"/>
        <w:rPr>
          <w:rFonts w:ascii="Times New Roman" w:hAnsi="Times New Roman" w:eastAsia="黑体" w:cs="Times New Roman"/>
          <w:color w:val="000000"/>
          <w:spacing w:val="0"/>
          <w:sz w:val="32"/>
          <w:szCs w:val="32"/>
        </w:rPr>
      </w:pPr>
      <w:r>
        <w:rPr>
          <w:rFonts w:ascii="Times New Roman" w:hAnsi="Times New Roman" w:eastAsia="黑体" w:cs="Times New Roman"/>
          <w:color w:val="000000"/>
          <w:spacing w:val="0"/>
          <w:sz w:val="32"/>
          <w:szCs w:val="32"/>
        </w:rPr>
        <w:t>1.6 技术路线</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jc w:val="both"/>
        <w:textAlignment w:val="auto"/>
        <w:rPr>
          <w:rFonts w:ascii="Times New Roman" w:hAnsi="Times New Roman" w:eastAsia="仿宋_GB2312" w:cs="Times New Roman"/>
          <w:color w:val="000000"/>
          <w:spacing w:val="0"/>
          <w:kern w:val="0"/>
          <w:sz w:val="32"/>
          <w:szCs w:val="32"/>
        </w:rPr>
      </w:pPr>
      <w:r>
        <w:rPr>
          <w:rFonts w:ascii="Times New Roman" w:hAnsi="Times New Roman" w:eastAsia="仿宋_GB2312" w:cs="Times New Roman"/>
          <w:color w:val="000000"/>
          <w:spacing w:val="0"/>
          <w:kern w:val="0"/>
          <w:sz w:val="32"/>
          <w:szCs w:val="32"/>
        </w:rPr>
        <w:t>通过资料收集和现状调查，衔接国家、省、市有关畜禽养殖污染防治、种养循环发展的政策要求，分析巴中市畜禽养殖空间布局、生产与污染防治、粪污资源化利用、环境承载力以及环境管理现状。基于现状和政策分析结果，结合巴中市畜禽养殖业发展趋势，综合分析研判现有问题。根据巴中市畜禽养殖特点及存在问题，明确规划目标及指标体系，从加快畜牧业转型升级、持续提升畜禽粪污资源化利用水平、加快提高养殖污染治理能力、强化畜禽养殖环境监管、重点工程和投资估算等方面提出规划任务，明确规划实施的保障措施。</w:t>
      </w:r>
    </w:p>
    <w:p>
      <w:pPr>
        <w:keepNext w:val="0"/>
        <w:keepLines w:val="0"/>
        <w:pageBreakBefore w:val="0"/>
        <w:widowControl w:val="0"/>
        <w:suppressAutoHyphens/>
        <w:kinsoku/>
        <w:wordWrap/>
        <w:overflowPunct/>
        <w:topLinePunct w:val="0"/>
        <w:autoSpaceDE/>
        <w:autoSpaceDN/>
        <w:bidi w:val="0"/>
        <w:adjustRightInd/>
        <w:snapToGrid/>
        <w:spacing w:before="292" w:beforeLines="50" w:after="292" w:afterLines="50" w:line="576" w:lineRule="exact"/>
        <w:jc w:val="center"/>
        <w:textAlignment w:val="auto"/>
        <w:rPr>
          <w:rFonts w:ascii="Times New Roman" w:hAnsi="Times New Roman" w:eastAsia="方正小标宋简体" w:cs="Times New Roman"/>
          <w:spacing w:val="0"/>
          <w:sz w:val="44"/>
          <w:szCs w:val="44"/>
        </w:rPr>
      </w:pPr>
      <w:r>
        <w:rPr>
          <w:rFonts w:ascii="Times New Roman" w:hAnsi="Times New Roman" w:eastAsia="方正小标宋简体" w:cs="Times New Roman"/>
          <w:spacing w:val="0"/>
          <w:sz w:val="44"/>
          <w:szCs w:val="44"/>
        </w:rPr>
        <w:t>第二章</w:t>
      </w:r>
      <w:r>
        <w:rPr>
          <w:rFonts w:hint="eastAsia" w:eastAsia="方正小标宋简体" w:cs="Times New Roman"/>
          <w:spacing w:val="0"/>
          <w:sz w:val="44"/>
          <w:szCs w:val="44"/>
          <w:lang w:val="en-US" w:eastAsia="zh-CN"/>
        </w:rPr>
        <w:t xml:space="preserve"> </w:t>
      </w:r>
      <w:r>
        <w:rPr>
          <w:rFonts w:ascii="Times New Roman" w:hAnsi="Times New Roman" w:eastAsia="方正小标宋简体" w:cs="Times New Roman"/>
          <w:spacing w:val="0"/>
          <w:sz w:val="44"/>
          <w:szCs w:val="44"/>
        </w:rPr>
        <w:t>区域概况</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jc w:val="both"/>
        <w:textAlignment w:val="auto"/>
        <w:rPr>
          <w:rFonts w:ascii="Times New Roman" w:hAnsi="Times New Roman" w:eastAsia="黑体" w:cs="Times New Roman"/>
          <w:spacing w:val="0"/>
          <w:sz w:val="32"/>
          <w:szCs w:val="32"/>
        </w:rPr>
      </w:pPr>
      <w:r>
        <w:rPr>
          <w:rFonts w:ascii="Times New Roman" w:hAnsi="Times New Roman" w:eastAsia="黑体" w:cs="Times New Roman"/>
          <w:spacing w:val="0"/>
          <w:sz w:val="32"/>
          <w:szCs w:val="32"/>
        </w:rPr>
        <w:t>2.1 自然气候状况</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jc w:val="both"/>
        <w:textAlignment w:val="auto"/>
        <w:rPr>
          <w:rFonts w:ascii="Times New Roman" w:hAnsi="Times New Roman" w:eastAsia="仿宋_GB2312" w:cs="Times New Roman"/>
          <w:color w:val="000000"/>
          <w:spacing w:val="0"/>
          <w:kern w:val="0"/>
          <w:sz w:val="32"/>
          <w:szCs w:val="32"/>
        </w:rPr>
      </w:pPr>
      <w:r>
        <w:rPr>
          <w:rFonts w:ascii="Times New Roman" w:hAnsi="Times New Roman" w:eastAsia="仿宋_GB2312" w:cs="Times New Roman"/>
          <w:color w:val="000000"/>
          <w:spacing w:val="0"/>
          <w:kern w:val="0"/>
          <w:sz w:val="32"/>
          <w:szCs w:val="32"/>
        </w:rPr>
        <w:t>巴中市是四川省下辖地级市，秦巴山片区三大中心城市之一，位于四川盆地东北部，地处川陕两省交界的大巴山系米仓山南麓，中国秦岭—淮河南北分界线南，东邻达州，南接南充，西抵广元，北接陕西汉中。巴中属亚热带湿润季风气候，四季分明，雨量充沛，光照适宜，年降水分布不均，旱涝交替，年总雨量正常，全市年平均气温正常偏高（16.9～17.4</w:t>
      </w:r>
      <w:r>
        <w:rPr>
          <w:rFonts w:ascii="Times New Roman" w:hAnsi="Times New Roman" w:eastAsia="汉仪中等线B5" w:cs="Times New Roman"/>
          <w:color w:val="000000"/>
          <w:spacing w:val="0"/>
          <w:kern w:val="0"/>
          <w:sz w:val="32"/>
          <w:szCs w:val="32"/>
        </w:rPr>
        <w:t>℃</w:t>
      </w:r>
      <w:r>
        <w:rPr>
          <w:rFonts w:ascii="Times New Roman" w:hAnsi="Times New Roman" w:eastAsia="仿宋_GB2312" w:cs="Times New Roman"/>
          <w:color w:val="000000"/>
          <w:spacing w:val="0"/>
          <w:kern w:val="0"/>
          <w:sz w:val="32"/>
          <w:szCs w:val="32"/>
        </w:rPr>
        <w:t>）。全市已核查认定的河流共178条，分属于嘉陵江2条一级支流东河（焦家河）水系和渠江（巴河、南江河）水系，其中渠江流域占96%。市域内控制流域面积1000平方千米以上的主要河流有渠江、恩阳河和大通江河等7条，100平方千米以上的有45条，50平方千米以上的有86条，河流总长4342千米，河网密度达0.33千米/平方千米。</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jc w:val="both"/>
        <w:textAlignment w:val="auto"/>
        <w:rPr>
          <w:rFonts w:ascii="Times New Roman" w:hAnsi="Times New Roman" w:eastAsia="黑体" w:cs="Times New Roman"/>
          <w:spacing w:val="0"/>
          <w:sz w:val="32"/>
          <w:szCs w:val="32"/>
        </w:rPr>
      </w:pPr>
      <w:r>
        <w:rPr>
          <w:rFonts w:ascii="Times New Roman" w:hAnsi="Times New Roman" w:eastAsia="黑体" w:cs="Times New Roman"/>
          <w:spacing w:val="0"/>
          <w:sz w:val="32"/>
          <w:szCs w:val="32"/>
        </w:rPr>
        <w:t>2.2 社会经济状况</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jc w:val="both"/>
        <w:textAlignment w:val="auto"/>
        <w:rPr>
          <w:rFonts w:ascii="Times New Roman" w:hAnsi="Times New Roman" w:eastAsia="楷体_GB2312" w:cs="Times New Roman"/>
          <w:spacing w:val="0"/>
          <w:sz w:val="32"/>
          <w:szCs w:val="32"/>
        </w:rPr>
      </w:pPr>
      <w:r>
        <w:rPr>
          <w:rFonts w:ascii="Times New Roman" w:hAnsi="Times New Roman" w:eastAsia="楷体_GB2312" w:cs="Times New Roman"/>
          <w:spacing w:val="0"/>
          <w:sz w:val="32"/>
          <w:szCs w:val="32"/>
        </w:rPr>
        <w:t>2.2.1 行政区划</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jc w:val="both"/>
        <w:textAlignment w:val="auto"/>
        <w:rPr>
          <w:rFonts w:ascii="Times New Roman" w:hAnsi="Times New Roman" w:eastAsia="仿宋_GB2312" w:cs="Times New Roman"/>
          <w:color w:val="000000"/>
          <w:spacing w:val="0"/>
          <w:kern w:val="0"/>
          <w:sz w:val="32"/>
          <w:szCs w:val="32"/>
        </w:rPr>
      </w:pPr>
      <w:r>
        <w:rPr>
          <w:rFonts w:ascii="Times New Roman" w:hAnsi="Times New Roman" w:eastAsia="仿宋_GB2312" w:cs="Times New Roman"/>
          <w:color w:val="000000"/>
          <w:spacing w:val="0"/>
          <w:kern w:val="0"/>
          <w:sz w:val="32"/>
          <w:szCs w:val="32"/>
        </w:rPr>
        <w:t>巴中市辖巴州、恩阳两区，南江、通江、平昌三县，巴中、平昌两个省级经开区和一个文旅融合示范发展区，面积1.23万平方公里。</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jc w:val="both"/>
        <w:textAlignment w:val="auto"/>
        <w:rPr>
          <w:rFonts w:ascii="Times New Roman" w:hAnsi="Times New Roman" w:eastAsia="楷体_GB2312" w:cs="Times New Roman"/>
          <w:spacing w:val="0"/>
          <w:sz w:val="32"/>
          <w:szCs w:val="32"/>
        </w:rPr>
      </w:pPr>
      <w:r>
        <w:rPr>
          <w:rFonts w:ascii="Times New Roman" w:hAnsi="Times New Roman" w:eastAsia="楷体_GB2312" w:cs="Times New Roman"/>
          <w:spacing w:val="0"/>
          <w:sz w:val="32"/>
          <w:szCs w:val="32"/>
        </w:rPr>
        <w:t>2.2.2 人口发展现状</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jc w:val="both"/>
        <w:textAlignment w:val="auto"/>
        <w:rPr>
          <w:rFonts w:ascii="Times New Roman" w:hAnsi="Times New Roman" w:cs="Times New Roman"/>
          <w:spacing w:val="0"/>
        </w:rPr>
      </w:pPr>
      <w:r>
        <w:rPr>
          <w:rFonts w:ascii="Times New Roman" w:hAnsi="Times New Roman" w:eastAsia="仿宋_GB2312" w:cs="Times New Roman"/>
          <w:color w:val="000000"/>
          <w:spacing w:val="0"/>
          <w:kern w:val="0"/>
          <w:sz w:val="32"/>
          <w:szCs w:val="32"/>
        </w:rPr>
        <w:t>2022年末常住人口265.80万人，其中城镇常住人口125.83万人，占总人口比重（常住人口城镇化率）为47.34%，比上年末提高0.42个百分点。年末户籍人口359.13万人。</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jc w:val="both"/>
        <w:textAlignment w:val="auto"/>
        <w:rPr>
          <w:rFonts w:ascii="Times New Roman" w:hAnsi="Times New Roman" w:eastAsia="楷体_GB2312" w:cs="Times New Roman"/>
          <w:spacing w:val="0"/>
          <w:sz w:val="32"/>
          <w:szCs w:val="32"/>
        </w:rPr>
      </w:pPr>
      <w:r>
        <w:rPr>
          <w:rFonts w:ascii="Times New Roman" w:hAnsi="Times New Roman" w:eastAsia="楷体_GB2312" w:cs="Times New Roman"/>
          <w:spacing w:val="0"/>
          <w:sz w:val="32"/>
          <w:szCs w:val="32"/>
        </w:rPr>
        <w:t>2.2.3 经济发展概况</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jc w:val="both"/>
        <w:textAlignment w:val="auto"/>
        <w:rPr>
          <w:rFonts w:ascii="Times New Roman" w:hAnsi="Times New Roman" w:eastAsia="仿宋_GB2312" w:cs="Times New Roman"/>
          <w:color w:val="000000"/>
          <w:spacing w:val="0"/>
          <w:kern w:val="0"/>
          <w:sz w:val="32"/>
          <w:szCs w:val="32"/>
        </w:rPr>
      </w:pPr>
      <w:r>
        <w:rPr>
          <w:rFonts w:ascii="Times New Roman" w:hAnsi="Times New Roman" w:eastAsia="仿宋_GB2312" w:cs="Times New Roman"/>
          <w:color w:val="000000"/>
          <w:spacing w:val="0"/>
          <w:kern w:val="0"/>
          <w:sz w:val="32"/>
          <w:szCs w:val="32"/>
        </w:rPr>
        <w:t>根据市（州）地区生产总值统一核算结果，2022年全市地区生产总值（GDP）765.01亿元，按可比价格计算，比上年增长1.3%。其中，第一产业增加值192.08亿元，增长4.2%；第二产业增加值196.85亿元，下降3.6%；第三产业增加值376.08亿元，增长2.6%。三次产业结构为25.1:25.7:49.2。人均地区生产总值28641元，增长2.4%。</w:t>
      </w:r>
    </w:p>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仿宋_GB2312" w:cs="Times New Roman"/>
          <w:color w:val="000000"/>
          <w:spacing w:val="0"/>
          <w:kern w:val="0"/>
          <w:sz w:val="32"/>
          <w:szCs w:val="32"/>
        </w:rPr>
      </w:pPr>
      <w:r>
        <w:rPr>
          <w:rFonts w:ascii="Times New Roman" w:hAnsi="Times New Roman" w:eastAsia="仿宋_GB2312" w:cs="Times New Roman"/>
          <w:color w:val="000000"/>
          <w:spacing w:val="0"/>
          <w:kern w:val="0"/>
          <w:sz w:val="32"/>
          <w:szCs w:val="32"/>
        </w:rPr>
        <w:pict>
          <v:shape id="_x0000_i1025" o:spt="75" alt="IMG_256" type="#_x0000_t75" style="height:142.95pt;width:367pt;" filled="f" o:preferrelative="t" stroked="f" coordsize="21600,21600">
            <v:path/>
            <v:fill on="f" focussize="0,0"/>
            <v:stroke on="f"/>
            <v:imagedata r:id="rId10" croptop="6892f" o:title="image2"/>
            <o:lock v:ext="edit" aspectratio="t"/>
            <w10:wrap type="none"/>
            <w10:anchorlock/>
          </v:shape>
        </w:pict>
      </w:r>
    </w:p>
    <w:p>
      <w:pPr>
        <w:keepNext w:val="0"/>
        <w:keepLines w:val="0"/>
        <w:pageBreakBefore w:val="0"/>
        <w:widowControl w:val="0"/>
        <w:suppressAutoHyphens/>
        <w:kinsoku/>
        <w:wordWrap/>
        <w:overflowPunct/>
        <w:topLinePunct w:val="0"/>
        <w:autoSpaceDE/>
        <w:autoSpaceDN/>
        <w:bidi w:val="0"/>
        <w:adjustRightInd/>
        <w:snapToGrid/>
        <w:spacing w:after="292" w:afterLines="50" w:line="240" w:lineRule="exact"/>
        <w:jc w:val="center"/>
        <w:textAlignment w:val="auto"/>
        <w:rPr>
          <w:rFonts w:ascii="Times New Roman" w:hAnsi="Times New Roman" w:eastAsia="楷体_GB2312" w:cs="Times New Roman"/>
          <w:color w:val="000000"/>
          <w:spacing w:val="0"/>
          <w:sz w:val="24"/>
        </w:rPr>
      </w:pPr>
      <w:r>
        <w:rPr>
          <w:rFonts w:ascii="Times New Roman" w:hAnsi="Times New Roman" w:eastAsia="楷体_GB2312" w:cs="Times New Roman"/>
          <w:color w:val="000000"/>
          <w:spacing w:val="0"/>
          <w:sz w:val="24"/>
        </w:rPr>
        <w:t>图2-1  2017-2022年地区生产总值增长速度</w:t>
      </w:r>
    </w:p>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cs="Times New Roman"/>
          <w:color w:val="333333"/>
          <w:spacing w:val="0"/>
          <w:sz w:val="27"/>
          <w:szCs w:val="27"/>
          <w:shd w:val="clear" w:color="auto" w:fill="FFFFFF"/>
        </w:rPr>
      </w:pPr>
      <w:r>
        <w:rPr>
          <w:rFonts w:ascii="Times New Roman" w:hAnsi="Times New Roman" w:eastAsia="仿宋_GB2312" w:cs="Times New Roman"/>
          <w:color w:val="000000"/>
          <w:spacing w:val="0"/>
          <w:kern w:val="0"/>
          <w:sz w:val="32"/>
          <w:szCs w:val="32"/>
        </w:rPr>
        <w:pict>
          <v:shape id="_x0000_i1026" o:spt="75" alt="IMG_257" type="#_x0000_t75" style="height:136.55pt;width:361.3pt;" filled="f" o:preferrelative="t" stroked="f" coordsize="21600,21600">
            <v:path/>
            <v:fill on="f" focussize="0,0"/>
            <v:stroke on="f"/>
            <v:imagedata r:id="rId11" croptop="9236f" o:title="image3"/>
            <o:lock v:ext="edit" aspectratio="t"/>
            <w10:wrap type="none"/>
            <w10:anchorlock/>
          </v:shape>
        </w:pict>
      </w:r>
    </w:p>
    <w:p>
      <w:pPr>
        <w:keepNext w:val="0"/>
        <w:keepLines w:val="0"/>
        <w:pageBreakBefore w:val="0"/>
        <w:widowControl w:val="0"/>
        <w:suppressAutoHyphens/>
        <w:kinsoku/>
        <w:wordWrap/>
        <w:overflowPunct/>
        <w:topLinePunct w:val="0"/>
        <w:autoSpaceDE/>
        <w:autoSpaceDN/>
        <w:bidi w:val="0"/>
        <w:adjustRightInd/>
        <w:snapToGrid/>
        <w:spacing w:after="292" w:afterLines="50" w:line="240" w:lineRule="exact"/>
        <w:jc w:val="center"/>
        <w:textAlignment w:val="auto"/>
        <w:rPr>
          <w:rFonts w:ascii="Times New Roman" w:hAnsi="Times New Roman" w:eastAsia="楷体_GB2312" w:cs="Times New Roman"/>
          <w:color w:val="000000"/>
          <w:spacing w:val="0"/>
          <w:sz w:val="24"/>
        </w:rPr>
      </w:pPr>
      <w:r>
        <w:rPr>
          <w:rFonts w:ascii="Times New Roman" w:hAnsi="Times New Roman" w:eastAsia="楷体_GB2312" w:cs="Times New Roman"/>
          <w:color w:val="000000"/>
          <w:spacing w:val="0"/>
          <w:sz w:val="24"/>
        </w:rPr>
        <w:t>图2-2  巴中市经济发展情况</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eastAsia="楷体_GB2312" w:cs="Times New Roman"/>
          <w:spacing w:val="0"/>
          <w:sz w:val="32"/>
          <w:szCs w:val="32"/>
        </w:rPr>
      </w:pPr>
      <w:r>
        <w:rPr>
          <w:rFonts w:ascii="Times New Roman" w:hAnsi="Times New Roman" w:eastAsia="楷体_GB2312" w:cs="Times New Roman"/>
          <w:spacing w:val="0"/>
          <w:sz w:val="32"/>
          <w:szCs w:val="32"/>
        </w:rPr>
        <w:t>2.2.4 农业发展现状</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eastAsia="仿宋_GB2312" w:cs="Times New Roman"/>
          <w:color w:val="000000"/>
          <w:spacing w:val="0"/>
          <w:kern w:val="0"/>
          <w:sz w:val="32"/>
          <w:szCs w:val="32"/>
        </w:rPr>
      </w:pPr>
      <w:r>
        <w:rPr>
          <w:rFonts w:ascii="Times New Roman" w:hAnsi="Times New Roman" w:eastAsia="仿宋_GB2312" w:cs="Times New Roman"/>
          <w:color w:val="000000"/>
          <w:spacing w:val="0"/>
          <w:kern w:val="0"/>
          <w:sz w:val="32"/>
          <w:szCs w:val="32"/>
        </w:rPr>
        <w:t>巴中市是四川省产粮大市和生猪调出大市，近年来，农业综合生产能力稳步提升。</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eastAsia="仿宋" w:cs="Times New Roman"/>
          <w:color w:val="000000"/>
          <w:spacing w:val="0"/>
        </w:rPr>
      </w:pPr>
      <w:r>
        <w:rPr>
          <w:rFonts w:ascii="Times New Roman" w:hAnsi="Times New Roman" w:eastAsia="仿宋_GB2312" w:cs="Times New Roman"/>
          <w:b/>
          <w:bCs/>
          <w:color w:val="000000"/>
          <w:spacing w:val="0"/>
          <w:kern w:val="0"/>
          <w:sz w:val="32"/>
          <w:szCs w:val="32"/>
        </w:rPr>
        <w:t>种植业方面。</w:t>
      </w:r>
      <w:r>
        <w:rPr>
          <w:rFonts w:ascii="Times New Roman" w:hAnsi="Times New Roman" w:eastAsia="仿宋_GB2312" w:cs="Times New Roman"/>
          <w:spacing w:val="0"/>
          <w:kern w:val="0"/>
          <w:sz w:val="32"/>
          <w:szCs w:val="32"/>
        </w:rPr>
        <w:t>全市五县（区）均为国家产粮大县，全市粮食播种面积连续6年稳定在500万亩以上，粮食总产量连续5年保持在190万吨以上，累计培育创建粮油园区23个，其中市级以上粮油园区8个。全市共有种粮大户、家庭农场、农民合作社等新型经营主体12106个，其中大专以上学历的新型经营主体322个，30亩以上的粮食规模经营主体608个。2022年，全市粮食适度规模经营面积达7.32万亩，预计种粮直接生产效益达3600万元以上。四川省南江县长赤翡翠米业有限公司被省委、省政府表彰为四川省“稻香杯”暨农业丰收奖先进集体。长赤翡翠米、“诺水河”牌菜籽油入选2022年度“中国好粮油”产品名单，长赤翡翠米品牌跻身中国区域品牌价值100强。</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eastAsia="仿宋_GB2312" w:cs="Times New Roman"/>
          <w:color w:val="000000"/>
          <w:spacing w:val="0"/>
          <w:kern w:val="0"/>
          <w:sz w:val="32"/>
          <w:szCs w:val="32"/>
        </w:rPr>
      </w:pPr>
      <w:r>
        <w:rPr>
          <w:rFonts w:ascii="Times New Roman" w:hAnsi="Times New Roman" w:eastAsia="仿宋_GB2312" w:cs="Times New Roman"/>
          <w:b/>
          <w:bCs/>
          <w:color w:val="000000"/>
          <w:spacing w:val="0"/>
          <w:kern w:val="0"/>
          <w:sz w:val="32"/>
          <w:szCs w:val="32"/>
        </w:rPr>
        <w:t>畜牧业方面。</w:t>
      </w:r>
      <w:r>
        <w:rPr>
          <w:rFonts w:ascii="Times New Roman" w:hAnsi="Times New Roman" w:eastAsia="仿宋_GB2312" w:cs="Times New Roman"/>
          <w:color w:val="000000"/>
          <w:spacing w:val="0"/>
          <w:kern w:val="0"/>
          <w:sz w:val="32"/>
          <w:szCs w:val="32"/>
        </w:rPr>
        <w:t>巴中畜禽资源丰富、品牌响亮，产业基础扎实，空山牛、南江黄羊、青峪猪、山地梅花鸡等优质地方畜禽资源国内少有、全省唯一。全域五县（区）均为全国生猪调出大县、全省肉牛肉羊生产基地县，常年出栏生猪350万头左右，肉羊饲养量达到150万只以上，肉牛饲养量超过60万头、位于全省农区第2位。2022年，市委、市政府认真贯彻落实省委、省政府关于现代畜牧业发展的决策部署，决定启动实施“2+1”种养业优势大品种计划，高质量发展巴山肉牛、南江黄羊等特色养殖业。</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eastAsia="黑体" w:cs="Times New Roman"/>
          <w:spacing w:val="0"/>
          <w:sz w:val="32"/>
          <w:szCs w:val="32"/>
        </w:rPr>
      </w:pPr>
      <w:r>
        <w:rPr>
          <w:rFonts w:ascii="Times New Roman" w:hAnsi="Times New Roman" w:eastAsia="黑体" w:cs="Times New Roman"/>
          <w:spacing w:val="0"/>
          <w:sz w:val="32"/>
          <w:szCs w:val="32"/>
        </w:rPr>
        <w:t>2.3</w:t>
      </w:r>
      <w:r>
        <w:rPr>
          <w:rFonts w:hint="eastAsia" w:eastAsia="黑体" w:cs="Times New Roman"/>
          <w:spacing w:val="0"/>
          <w:sz w:val="32"/>
          <w:szCs w:val="32"/>
          <w:lang w:val="en-US" w:eastAsia="zh-CN"/>
        </w:rPr>
        <w:t xml:space="preserve"> </w:t>
      </w:r>
      <w:r>
        <w:rPr>
          <w:rFonts w:ascii="Times New Roman" w:hAnsi="Times New Roman" w:eastAsia="黑体" w:cs="Times New Roman"/>
          <w:spacing w:val="0"/>
          <w:sz w:val="32"/>
          <w:szCs w:val="32"/>
        </w:rPr>
        <w:t>生态环境概况</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eastAsia="楷体_GB2312" w:cs="Times New Roman"/>
          <w:spacing w:val="0"/>
          <w:sz w:val="32"/>
          <w:szCs w:val="32"/>
        </w:rPr>
      </w:pPr>
      <w:r>
        <w:rPr>
          <w:rFonts w:ascii="Times New Roman" w:hAnsi="Times New Roman" w:eastAsia="楷体_GB2312" w:cs="Times New Roman"/>
          <w:spacing w:val="0"/>
          <w:sz w:val="32"/>
          <w:szCs w:val="32"/>
        </w:rPr>
        <w:t>2.3.1 水环境现状</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eastAsia="仿宋_GB2312" w:cs="Times New Roman"/>
          <w:color w:val="000000"/>
          <w:spacing w:val="0"/>
          <w:kern w:val="0"/>
          <w:sz w:val="32"/>
          <w:szCs w:val="32"/>
        </w:rPr>
      </w:pPr>
      <w:r>
        <w:rPr>
          <w:rFonts w:ascii="Times New Roman" w:hAnsi="Times New Roman" w:eastAsia="仿宋_GB2312" w:cs="Times New Roman"/>
          <w:color w:val="000000"/>
          <w:spacing w:val="0"/>
          <w:kern w:val="0"/>
          <w:sz w:val="32"/>
          <w:szCs w:val="32"/>
        </w:rPr>
        <w:t>2022年，全市6个城市集中式饮用水水源地水质达标率为100%，水质类别均达到或优于《地表水环境质量标准》Ⅲ类水质标准（详见表2-1）。全市10个国省考断面水质达标率100%，其中除徐家河省考断面外，其余9个断面水质类别均为Ⅱ类（详见表2-2）。</w:t>
      </w:r>
    </w:p>
    <w:p>
      <w:pPr>
        <w:keepNext w:val="0"/>
        <w:keepLines w:val="0"/>
        <w:pageBreakBefore w:val="0"/>
        <w:widowControl w:val="0"/>
        <w:suppressAutoHyphens/>
        <w:kinsoku/>
        <w:wordWrap/>
        <w:overflowPunct/>
        <w:topLinePunct w:val="0"/>
        <w:autoSpaceDE/>
        <w:autoSpaceDN/>
        <w:bidi w:val="0"/>
        <w:adjustRightInd/>
        <w:snapToGrid/>
        <w:spacing w:line="576" w:lineRule="exact"/>
        <w:jc w:val="center"/>
        <w:textAlignment w:val="auto"/>
        <w:rPr>
          <w:rFonts w:ascii="Times New Roman" w:hAnsi="Times New Roman" w:eastAsia="楷体_GB2312" w:cs="Times New Roman"/>
          <w:color w:val="000000"/>
          <w:spacing w:val="0"/>
          <w:sz w:val="28"/>
          <w:szCs w:val="28"/>
        </w:rPr>
      </w:pPr>
      <w:r>
        <w:rPr>
          <w:rFonts w:ascii="Times New Roman" w:hAnsi="Times New Roman" w:eastAsia="楷体_GB2312" w:cs="Times New Roman"/>
          <w:color w:val="000000"/>
          <w:spacing w:val="0"/>
          <w:sz w:val="28"/>
          <w:szCs w:val="28"/>
        </w:rPr>
        <w:t>表2-1  2022年全市集中式饮用水水源地水质状况</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9"/>
        <w:gridCol w:w="1253"/>
        <w:gridCol w:w="1500"/>
        <w:gridCol w:w="1400"/>
        <w:gridCol w:w="1594"/>
        <w:gridCol w:w="13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329" w:type="dxa"/>
            <w:vMerge w:val="restart"/>
            <w:tcBorders>
              <w:top w:val="single" w:color="9BBB59" w:sz="8" w:space="0"/>
              <w:left w:val="single" w:color="9BBB59" w:sz="8"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FFFFFF"/>
                <w:spacing w:val="0"/>
                <w:kern w:val="0"/>
                <w:sz w:val="22"/>
                <w:szCs w:val="22"/>
              </w:rPr>
            </w:pPr>
            <w:r>
              <w:rPr>
                <w:rFonts w:ascii="Times New Roman" w:hAnsi="Times New Roman" w:eastAsia="楷体_GB2312" w:cs="Times New Roman"/>
                <w:color w:val="FFFFFF"/>
                <w:spacing w:val="0"/>
                <w:kern w:val="0"/>
                <w:sz w:val="22"/>
                <w:szCs w:val="22"/>
              </w:rPr>
              <w:t>市、区县</w:t>
            </w:r>
          </w:p>
        </w:tc>
        <w:tc>
          <w:tcPr>
            <w:tcW w:w="1253" w:type="dxa"/>
            <w:vMerge w:val="restart"/>
            <w:tcBorders>
              <w:top w:val="single" w:color="9BBB59" w:sz="8"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FFFFFF"/>
                <w:spacing w:val="0"/>
                <w:sz w:val="22"/>
                <w:szCs w:val="22"/>
              </w:rPr>
            </w:pPr>
            <w:r>
              <w:rPr>
                <w:rFonts w:ascii="Times New Roman" w:hAnsi="Times New Roman" w:eastAsia="楷体_GB2312" w:cs="Times New Roman"/>
                <w:color w:val="FFFFFF"/>
                <w:spacing w:val="0"/>
                <w:kern w:val="0"/>
                <w:sz w:val="22"/>
                <w:szCs w:val="22"/>
              </w:rPr>
              <w:t>断面名称</w:t>
            </w:r>
          </w:p>
        </w:tc>
        <w:tc>
          <w:tcPr>
            <w:tcW w:w="1500" w:type="dxa"/>
            <w:vMerge w:val="restart"/>
            <w:tcBorders>
              <w:top w:val="single" w:color="9BBB59" w:sz="8"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FFFFFF"/>
                <w:spacing w:val="0"/>
                <w:sz w:val="22"/>
                <w:szCs w:val="22"/>
              </w:rPr>
            </w:pPr>
            <w:r>
              <w:rPr>
                <w:rFonts w:ascii="Times New Roman" w:hAnsi="Times New Roman" w:eastAsia="楷体_GB2312" w:cs="Times New Roman"/>
                <w:color w:val="FFFFFF"/>
                <w:spacing w:val="0"/>
                <w:kern w:val="0"/>
                <w:sz w:val="22"/>
                <w:szCs w:val="22"/>
              </w:rPr>
              <w:t>水质达标率</w:t>
            </w:r>
          </w:p>
        </w:tc>
        <w:tc>
          <w:tcPr>
            <w:tcW w:w="1400" w:type="dxa"/>
            <w:vMerge w:val="restart"/>
            <w:tcBorders>
              <w:top w:val="single" w:color="9BBB59" w:sz="8"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FFFFFF"/>
                <w:spacing w:val="0"/>
                <w:sz w:val="22"/>
                <w:szCs w:val="22"/>
              </w:rPr>
            </w:pPr>
            <w:r>
              <w:rPr>
                <w:rFonts w:ascii="Times New Roman" w:hAnsi="Times New Roman" w:eastAsia="楷体_GB2312" w:cs="Times New Roman"/>
                <w:color w:val="FFFFFF"/>
                <w:spacing w:val="0"/>
                <w:sz w:val="22"/>
                <w:szCs w:val="22"/>
              </w:rPr>
              <w:t>水质类别</w:t>
            </w:r>
          </w:p>
        </w:tc>
        <w:tc>
          <w:tcPr>
            <w:tcW w:w="2929" w:type="dxa"/>
            <w:gridSpan w:val="2"/>
            <w:tcBorders>
              <w:top w:val="single" w:color="9BBB59" w:sz="8" w:space="0"/>
              <w:left w:val="dotted" w:color="auto" w:sz="4" w:space="0"/>
              <w:bottom w:val="dotted" w:color="auto" w:sz="4"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FFFFFF"/>
                <w:spacing w:val="0"/>
                <w:sz w:val="22"/>
                <w:szCs w:val="22"/>
              </w:rPr>
            </w:pPr>
            <w:r>
              <w:rPr>
                <w:rFonts w:ascii="Times New Roman" w:hAnsi="Times New Roman" w:eastAsia="楷体_GB2312" w:cs="Times New Roman"/>
                <w:color w:val="FFFFFF"/>
                <w:spacing w:val="0"/>
                <w:sz w:val="22"/>
                <w:szCs w:val="22"/>
              </w:rPr>
              <w:t>同比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1329" w:type="dxa"/>
            <w:vMerge w:val="continue"/>
            <w:tcBorders>
              <w:top w:val="single" w:color="9BBB59" w:sz="8" w:space="0"/>
              <w:left w:val="single" w:color="9BBB59" w:sz="8" w:space="0"/>
              <w:bottom w:val="single" w:color="9BBB59" w:sz="8" w:space="0"/>
              <w:right w:val="dotted" w:color="auto" w:sz="4" w:space="0"/>
            </w:tcBorders>
            <w:shd w:val="clear" w:color="auto" w:fill="EFF3EA"/>
            <w:noWrap/>
            <w:vAlign w:val="center"/>
          </w:tcPr>
          <w:p>
            <w:pPr>
              <w:keepNext w:val="0"/>
              <w:keepLines w:val="0"/>
              <w:pageBreakBefore w:val="0"/>
              <w:widowControl w:val="0"/>
              <w:kinsoku/>
              <w:wordWrap/>
              <w:overflowPunct/>
              <w:topLinePunct w:val="0"/>
              <w:autoSpaceDE/>
              <w:autoSpaceDN/>
              <w:bidi w:val="0"/>
              <w:adjustRightInd/>
              <w:snapToGrid/>
              <w:spacing w:line="300" w:lineRule="exact"/>
              <w:rPr>
                <w:spacing w:val="0"/>
              </w:rPr>
            </w:pPr>
          </w:p>
        </w:tc>
        <w:tc>
          <w:tcPr>
            <w:tcW w:w="1253" w:type="dxa"/>
            <w:vMerge w:val="continue"/>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kinsoku/>
              <w:wordWrap/>
              <w:overflowPunct/>
              <w:topLinePunct w:val="0"/>
              <w:autoSpaceDE/>
              <w:autoSpaceDN/>
              <w:bidi w:val="0"/>
              <w:adjustRightInd/>
              <w:snapToGrid/>
              <w:spacing w:line="300" w:lineRule="exact"/>
              <w:rPr>
                <w:spacing w:val="0"/>
              </w:rPr>
            </w:pPr>
          </w:p>
        </w:tc>
        <w:tc>
          <w:tcPr>
            <w:tcW w:w="1500" w:type="dxa"/>
            <w:vMerge w:val="continue"/>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kinsoku/>
              <w:wordWrap/>
              <w:overflowPunct/>
              <w:topLinePunct w:val="0"/>
              <w:autoSpaceDE/>
              <w:autoSpaceDN/>
              <w:bidi w:val="0"/>
              <w:adjustRightInd/>
              <w:snapToGrid/>
              <w:spacing w:line="300" w:lineRule="exact"/>
              <w:rPr>
                <w:spacing w:val="0"/>
              </w:rPr>
            </w:pPr>
          </w:p>
        </w:tc>
        <w:tc>
          <w:tcPr>
            <w:tcW w:w="1400" w:type="dxa"/>
            <w:vMerge w:val="continue"/>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kinsoku/>
              <w:wordWrap/>
              <w:overflowPunct/>
              <w:topLinePunct w:val="0"/>
              <w:autoSpaceDE/>
              <w:autoSpaceDN/>
              <w:bidi w:val="0"/>
              <w:adjustRightInd/>
              <w:snapToGrid/>
              <w:spacing w:line="300" w:lineRule="exact"/>
              <w:rPr>
                <w:spacing w:val="0"/>
              </w:rPr>
            </w:pPr>
          </w:p>
        </w:tc>
        <w:tc>
          <w:tcPr>
            <w:tcW w:w="1594" w:type="dxa"/>
            <w:tcBorders>
              <w:top w:val="dotted" w:color="auto" w:sz="4"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FFFFFF"/>
                <w:spacing w:val="0"/>
                <w:kern w:val="0"/>
                <w:sz w:val="22"/>
                <w:szCs w:val="22"/>
              </w:rPr>
            </w:pPr>
            <w:r>
              <w:rPr>
                <w:rFonts w:ascii="Times New Roman" w:hAnsi="Times New Roman" w:eastAsia="楷体_GB2312" w:cs="Times New Roman"/>
                <w:color w:val="FFFFFF"/>
                <w:spacing w:val="0"/>
                <w:kern w:val="0"/>
                <w:sz w:val="22"/>
                <w:szCs w:val="22"/>
              </w:rPr>
              <w:t>上年同期水质达标率</w:t>
            </w:r>
          </w:p>
        </w:tc>
        <w:tc>
          <w:tcPr>
            <w:tcW w:w="1335" w:type="dxa"/>
            <w:tcBorders>
              <w:top w:val="dotted" w:color="auto" w:sz="4" w:space="0"/>
              <w:left w:val="dotted" w:color="auto" w:sz="4" w:space="0"/>
              <w:bottom w:val="single" w:color="9BBB59" w:sz="8" w:space="0"/>
              <w:right w:val="single" w:color="9BBB59" w:sz="8"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FFFFFF"/>
                <w:spacing w:val="0"/>
                <w:kern w:val="0"/>
                <w:sz w:val="22"/>
                <w:szCs w:val="22"/>
              </w:rPr>
            </w:pPr>
            <w:r>
              <w:rPr>
                <w:rFonts w:ascii="Times New Roman" w:hAnsi="Times New Roman" w:eastAsia="楷体_GB2312" w:cs="Times New Roman"/>
                <w:color w:val="FFFFFF"/>
                <w:spacing w:val="0"/>
                <w:kern w:val="0"/>
                <w:sz w:val="22"/>
                <w:szCs w:val="22"/>
              </w:rPr>
              <w:t>上年同期水质类别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29" w:type="dxa"/>
            <w:tcBorders>
              <w:top w:val="single" w:color="9BBB59" w:sz="8" w:space="0"/>
              <w:left w:val="single" w:color="9BBB59" w:sz="8" w:space="0"/>
              <w:bottom w:val="single" w:color="9BBB59" w:sz="8" w:space="0"/>
              <w:right w:val="dotted" w:color="auto" w:sz="8"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巴中市</w:t>
            </w:r>
          </w:p>
        </w:tc>
        <w:tc>
          <w:tcPr>
            <w:tcW w:w="1253" w:type="dxa"/>
            <w:tcBorders>
              <w:top w:val="single" w:color="9BBB59" w:sz="8" w:space="0"/>
              <w:left w:val="dotted" w:color="auto" w:sz="8" w:space="0"/>
              <w:bottom w:val="single" w:color="9BBB59" w:sz="8" w:space="0"/>
              <w:right w:val="dotted" w:color="auto" w:sz="8"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大佛寺</w:t>
            </w:r>
          </w:p>
        </w:tc>
        <w:tc>
          <w:tcPr>
            <w:tcW w:w="1500" w:type="dxa"/>
            <w:tcBorders>
              <w:top w:val="single" w:color="9BBB59" w:sz="8" w:space="0"/>
              <w:left w:val="dotted" w:color="auto" w:sz="8" w:space="0"/>
              <w:bottom w:val="single" w:color="9BBB59" w:sz="8" w:space="0"/>
              <w:right w:val="dotted" w:color="auto" w:sz="8"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100%</w:t>
            </w:r>
          </w:p>
        </w:tc>
        <w:tc>
          <w:tcPr>
            <w:tcW w:w="1400" w:type="dxa"/>
            <w:tcBorders>
              <w:top w:val="single" w:color="9BBB59" w:sz="8" w:space="0"/>
              <w:left w:val="dotted" w:color="auto" w:sz="8" w:space="0"/>
              <w:bottom w:val="single" w:color="9BBB59" w:sz="8" w:space="0"/>
              <w:right w:val="dotted" w:color="auto" w:sz="8"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Ⅱ类</w:t>
            </w:r>
          </w:p>
        </w:tc>
        <w:tc>
          <w:tcPr>
            <w:tcW w:w="1594" w:type="dxa"/>
            <w:tcBorders>
              <w:top w:val="single" w:color="9BBB59" w:sz="8" w:space="0"/>
              <w:left w:val="dotted" w:color="auto" w:sz="8" w:space="0"/>
              <w:bottom w:val="single" w:color="9BBB59" w:sz="8" w:space="0"/>
              <w:right w:val="dotted" w:color="auto" w:sz="8"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100%</w:t>
            </w:r>
          </w:p>
        </w:tc>
        <w:tc>
          <w:tcPr>
            <w:tcW w:w="1335" w:type="dxa"/>
            <w:tcBorders>
              <w:top w:val="single" w:color="9BBB59" w:sz="8" w:space="0"/>
              <w:left w:val="dotted" w:color="auto" w:sz="8" w:space="0"/>
              <w:bottom w:val="single" w:color="9BBB59" w:sz="8" w:space="0"/>
              <w:right w:val="single" w:color="9BBB59" w:sz="8"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29" w:type="dxa"/>
            <w:tcBorders>
              <w:top w:val="single" w:color="9BBB59" w:sz="8" w:space="0"/>
              <w:left w:val="single" w:color="9BBB59" w:sz="8" w:space="0"/>
              <w:bottom w:val="single" w:color="9BBB59" w:sz="8" w:space="0"/>
              <w:right w:val="dotted" w:color="auto"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巴州区</w:t>
            </w:r>
          </w:p>
        </w:tc>
        <w:tc>
          <w:tcPr>
            <w:tcW w:w="1253" w:type="dxa"/>
            <w:tcBorders>
              <w:top w:val="single" w:color="9BBB59" w:sz="8" w:space="0"/>
              <w:left w:val="dotted" w:color="auto" w:sz="8" w:space="0"/>
              <w:bottom w:val="single" w:color="9BBB59" w:sz="8" w:space="0"/>
              <w:right w:val="dotted" w:color="auto"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化成水库</w:t>
            </w:r>
          </w:p>
        </w:tc>
        <w:tc>
          <w:tcPr>
            <w:tcW w:w="1500" w:type="dxa"/>
            <w:tcBorders>
              <w:top w:val="single" w:color="9BBB59" w:sz="8" w:space="0"/>
              <w:left w:val="dotted" w:color="auto" w:sz="8" w:space="0"/>
              <w:bottom w:val="single" w:color="9BBB59" w:sz="8" w:space="0"/>
              <w:right w:val="dotted" w:color="auto"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100%</w:t>
            </w:r>
          </w:p>
        </w:tc>
        <w:tc>
          <w:tcPr>
            <w:tcW w:w="1400" w:type="dxa"/>
            <w:tcBorders>
              <w:top w:val="single" w:color="9BBB59" w:sz="8" w:space="0"/>
              <w:left w:val="dotted" w:color="auto" w:sz="8" w:space="0"/>
              <w:bottom w:val="single" w:color="9BBB59" w:sz="8" w:space="0"/>
              <w:right w:val="dotted" w:color="auto"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Ⅱ类</w:t>
            </w:r>
          </w:p>
        </w:tc>
        <w:tc>
          <w:tcPr>
            <w:tcW w:w="1594" w:type="dxa"/>
            <w:tcBorders>
              <w:top w:val="single" w:color="9BBB59" w:sz="8" w:space="0"/>
              <w:left w:val="dotted" w:color="auto" w:sz="8" w:space="0"/>
              <w:bottom w:val="single" w:color="9BBB59" w:sz="8" w:space="0"/>
              <w:right w:val="dotted" w:color="auto"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100%</w:t>
            </w:r>
          </w:p>
        </w:tc>
        <w:tc>
          <w:tcPr>
            <w:tcW w:w="1335" w:type="dxa"/>
            <w:tcBorders>
              <w:top w:val="single" w:color="9BBB59" w:sz="8" w:space="0"/>
              <w:left w:val="dotted" w:color="auto" w:sz="8" w:space="0"/>
              <w:bottom w:val="single" w:color="9BBB59" w:sz="8" w:space="0"/>
              <w:right w:val="single" w:color="9BBB59"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29" w:type="dxa"/>
            <w:tcBorders>
              <w:top w:val="single" w:color="9BBB59" w:sz="8" w:space="0"/>
              <w:left w:val="single" w:color="9BBB59" w:sz="8" w:space="0"/>
              <w:bottom w:val="single" w:color="9BBB59" w:sz="8" w:space="0"/>
              <w:right w:val="dotted" w:color="auto" w:sz="8"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通江县</w:t>
            </w:r>
          </w:p>
        </w:tc>
        <w:tc>
          <w:tcPr>
            <w:tcW w:w="1253" w:type="dxa"/>
            <w:tcBorders>
              <w:top w:val="single" w:color="9BBB59" w:sz="8" w:space="0"/>
              <w:left w:val="dotted" w:color="auto" w:sz="8" w:space="0"/>
              <w:bottom w:val="single" w:color="9BBB59" w:sz="8" w:space="0"/>
              <w:right w:val="dotted" w:color="auto" w:sz="8"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沉渡潭</w:t>
            </w:r>
          </w:p>
        </w:tc>
        <w:tc>
          <w:tcPr>
            <w:tcW w:w="1500" w:type="dxa"/>
            <w:tcBorders>
              <w:top w:val="single" w:color="9BBB59" w:sz="8" w:space="0"/>
              <w:left w:val="dotted" w:color="auto" w:sz="8" w:space="0"/>
              <w:bottom w:val="single" w:color="9BBB59" w:sz="8" w:space="0"/>
              <w:right w:val="dotted" w:color="auto" w:sz="8"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100%</w:t>
            </w:r>
          </w:p>
        </w:tc>
        <w:tc>
          <w:tcPr>
            <w:tcW w:w="1400" w:type="dxa"/>
            <w:tcBorders>
              <w:top w:val="single" w:color="9BBB59" w:sz="8" w:space="0"/>
              <w:left w:val="dotted" w:color="auto" w:sz="8" w:space="0"/>
              <w:bottom w:val="single" w:color="9BBB59" w:sz="8" w:space="0"/>
              <w:right w:val="dotted" w:color="auto" w:sz="8"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Ⅱ类</w:t>
            </w:r>
          </w:p>
        </w:tc>
        <w:tc>
          <w:tcPr>
            <w:tcW w:w="1594" w:type="dxa"/>
            <w:tcBorders>
              <w:top w:val="single" w:color="9BBB59" w:sz="8" w:space="0"/>
              <w:left w:val="dotted" w:color="auto" w:sz="8" w:space="0"/>
              <w:bottom w:val="single" w:color="9BBB59" w:sz="8" w:space="0"/>
              <w:right w:val="dotted" w:color="auto" w:sz="8"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100%</w:t>
            </w:r>
          </w:p>
        </w:tc>
        <w:tc>
          <w:tcPr>
            <w:tcW w:w="1335" w:type="dxa"/>
            <w:tcBorders>
              <w:top w:val="single" w:color="9BBB59" w:sz="8" w:space="0"/>
              <w:left w:val="dotted" w:color="auto" w:sz="8" w:space="0"/>
              <w:bottom w:val="single" w:color="9BBB59" w:sz="8" w:space="0"/>
              <w:right w:val="single" w:color="9BBB59" w:sz="8"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29" w:type="dxa"/>
            <w:tcBorders>
              <w:top w:val="single" w:color="9BBB59" w:sz="8" w:space="0"/>
              <w:left w:val="single" w:color="9BBB59" w:sz="8" w:space="0"/>
              <w:bottom w:val="single" w:color="9BBB59" w:sz="8" w:space="0"/>
              <w:right w:val="dotted" w:color="auto"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南江县</w:t>
            </w:r>
          </w:p>
        </w:tc>
        <w:tc>
          <w:tcPr>
            <w:tcW w:w="1253" w:type="dxa"/>
            <w:tcBorders>
              <w:top w:val="single" w:color="9BBB59" w:sz="8" w:space="0"/>
              <w:left w:val="dotted" w:color="auto" w:sz="8" w:space="0"/>
              <w:bottom w:val="single" w:color="9BBB59" w:sz="8" w:space="0"/>
              <w:right w:val="dotted" w:color="auto"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金台水库</w:t>
            </w:r>
          </w:p>
        </w:tc>
        <w:tc>
          <w:tcPr>
            <w:tcW w:w="1500" w:type="dxa"/>
            <w:tcBorders>
              <w:top w:val="single" w:color="9BBB59" w:sz="8" w:space="0"/>
              <w:left w:val="dotted" w:color="auto" w:sz="8" w:space="0"/>
              <w:bottom w:val="single" w:color="9BBB59" w:sz="8" w:space="0"/>
              <w:right w:val="dotted" w:color="auto"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100%</w:t>
            </w:r>
          </w:p>
        </w:tc>
        <w:tc>
          <w:tcPr>
            <w:tcW w:w="1400" w:type="dxa"/>
            <w:tcBorders>
              <w:top w:val="single" w:color="9BBB59" w:sz="8" w:space="0"/>
              <w:left w:val="dotted" w:color="auto" w:sz="8" w:space="0"/>
              <w:bottom w:val="single" w:color="9BBB59" w:sz="8" w:space="0"/>
              <w:right w:val="dotted" w:color="auto"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Ⅱ类</w:t>
            </w:r>
          </w:p>
        </w:tc>
        <w:tc>
          <w:tcPr>
            <w:tcW w:w="1594" w:type="dxa"/>
            <w:tcBorders>
              <w:top w:val="single" w:color="9BBB59" w:sz="8" w:space="0"/>
              <w:left w:val="dotted" w:color="auto" w:sz="8" w:space="0"/>
              <w:bottom w:val="single" w:color="9BBB59" w:sz="8" w:space="0"/>
              <w:right w:val="dotted" w:color="auto"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100%</w:t>
            </w:r>
          </w:p>
        </w:tc>
        <w:tc>
          <w:tcPr>
            <w:tcW w:w="1335" w:type="dxa"/>
            <w:tcBorders>
              <w:top w:val="single" w:color="9BBB59" w:sz="8" w:space="0"/>
              <w:left w:val="dotted" w:color="auto" w:sz="8" w:space="0"/>
              <w:bottom w:val="single" w:color="9BBB59" w:sz="8" w:space="0"/>
              <w:right w:val="single" w:color="9BBB59"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29" w:type="dxa"/>
            <w:vMerge w:val="restart"/>
            <w:tcBorders>
              <w:top w:val="single" w:color="9BBB59" w:sz="8" w:space="0"/>
              <w:left w:val="single" w:color="9BBB59" w:sz="8" w:space="0"/>
              <w:bottom w:val="single" w:color="9BBB59" w:sz="8" w:space="0"/>
              <w:right w:val="dotted" w:color="auto" w:sz="8"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平昌县</w:t>
            </w:r>
          </w:p>
        </w:tc>
        <w:tc>
          <w:tcPr>
            <w:tcW w:w="1253" w:type="dxa"/>
            <w:tcBorders>
              <w:top w:val="single" w:color="9BBB59" w:sz="8" w:space="0"/>
              <w:left w:val="dotted" w:color="auto" w:sz="8" w:space="0"/>
              <w:bottom w:val="single" w:color="9BBB59" w:sz="8" w:space="0"/>
              <w:right w:val="dotted" w:color="auto" w:sz="8"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双桥水库</w:t>
            </w:r>
          </w:p>
        </w:tc>
        <w:tc>
          <w:tcPr>
            <w:tcW w:w="1500" w:type="dxa"/>
            <w:tcBorders>
              <w:top w:val="single" w:color="9BBB59" w:sz="8" w:space="0"/>
              <w:left w:val="dotted" w:color="auto" w:sz="8" w:space="0"/>
              <w:bottom w:val="single" w:color="9BBB59" w:sz="8" w:space="0"/>
              <w:right w:val="dotted" w:color="auto" w:sz="8"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100%</w:t>
            </w:r>
          </w:p>
        </w:tc>
        <w:tc>
          <w:tcPr>
            <w:tcW w:w="1400" w:type="dxa"/>
            <w:tcBorders>
              <w:top w:val="single" w:color="9BBB59" w:sz="8" w:space="0"/>
              <w:left w:val="dotted" w:color="auto" w:sz="8" w:space="0"/>
              <w:bottom w:val="single" w:color="9BBB59" w:sz="8" w:space="0"/>
              <w:right w:val="dotted" w:color="auto" w:sz="8"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Ⅲ类</w:t>
            </w:r>
          </w:p>
        </w:tc>
        <w:tc>
          <w:tcPr>
            <w:tcW w:w="1594" w:type="dxa"/>
            <w:tcBorders>
              <w:top w:val="single" w:color="9BBB59" w:sz="8" w:space="0"/>
              <w:left w:val="dotted" w:color="auto" w:sz="8" w:space="0"/>
              <w:bottom w:val="single" w:color="9BBB59" w:sz="8" w:space="0"/>
              <w:right w:val="dotted" w:color="auto" w:sz="8"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100%</w:t>
            </w:r>
          </w:p>
        </w:tc>
        <w:tc>
          <w:tcPr>
            <w:tcW w:w="1335" w:type="dxa"/>
            <w:tcBorders>
              <w:top w:val="single" w:color="9BBB59" w:sz="8" w:space="0"/>
              <w:left w:val="dotted" w:color="auto" w:sz="8" w:space="0"/>
              <w:bottom w:val="single" w:color="9BBB59" w:sz="8" w:space="0"/>
              <w:right w:val="single" w:color="9BBB59" w:sz="8"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29" w:type="dxa"/>
            <w:vMerge w:val="continue"/>
            <w:tcBorders>
              <w:top w:val="single" w:color="9BBB59" w:sz="8" w:space="0"/>
              <w:left w:val="single" w:color="9BBB59" w:sz="8" w:space="0"/>
              <w:bottom w:val="single" w:color="9BBB59" w:sz="8" w:space="0"/>
              <w:right w:val="dotted" w:color="auto" w:sz="8" w:space="0"/>
            </w:tcBorders>
            <w:shd w:val="clear" w:color="auto" w:fill="EFF3EA"/>
            <w:noWrap/>
            <w:vAlign w:val="center"/>
          </w:tcPr>
          <w:p>
            <w:pPr>
              <w:keepNext w:val="0"/>
              <w:keepLines w:val="0"/>
              <w:pageBreakBefore w:val="0"/>
              <w:widowControl w:val="0"/>
              <w:kinsoku/>
              <w:wordWrap/>
              <w:overflowPunct/>
              <w:topLinePunct w:val="0"/>
              <w:autoSpaceDE/>
              <w:autoSpaceDN/>
              <w:bidi w:val="0"/>
              <w:adjustRightInd/>
              <w:snapToGrid/>
              <w:spacing w:line="300" w:lineRule="exact"/>
              <w:rPr>
                <w:spacing w:val="0"/>
              </w:rPr>
            </w:pPr>
          </w:p>
        </w:tc>
        <w:tc>
          <w:tcPr>
            <w:tcW w:w="1253" w:type="dxa"/>
            <w:tcBorders>
              <w:top w:val="single" w:color="9BBB59" w:sz="8" w:space="0"/>
              <w:left w:val="dotted" w:color="auto" w:sz="8" w:space="0"/>
              <w:bottom w:val="single" w:color="9BBB59" w:sz="8" w:space="0"/>
              <w:right w:val="dotted" w:color="auto"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刘家河</w:t>
            </w:r>
          </w:p>
        </w:tc>
        <w:tc>
          <w:tcPr>
            <w:tcW w:w="1500" w:type="dxa"/>
            <w:tcBorders>
              <w:top w:val="single" w:color="9BBB59" w:sz="8" w:space="0"/>
              <w:left w:val="dotted" w:color="auto" w:sz="8" w:space="0"/>
              <w:bottom w:val="single" w:color="9BBB59" w:sz="8" w:space="0"/>
              <w:right w:val="dotted" w:color="auto"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100%</w:t>
            </w:r>
          </w:p>
        </w:tc>
        <w:tc>
          <w:tcPr>
            <w:tcW w:w="1400" w:type="dxa"/>
            <w:tcBorders>
              <w:top w:val="single" w:color="9BBB59" w:sz="8" w:space="0"/>
              <w:left w:val="dotted" w:color="auto" w:sz="8" w:space="0"/>
              <w:bottom w:val="single" w:color="9BBB59" w:sz="8" w:space="0"/>
              <w:right w:val="dotted" w:color="auto"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Ⅱ类</w:t>
            </w:r>
          </w:p>
        </w:tc>
        <w:tc>
          <w:tcPr>
            <w:tcW w:w="1594" w:type="dxa"/>
            <w:tcBorders>
              <w:top w:val="single" w:color="9BBB59" w:sz="8" w:space="0"/>
              <w:left w:val="dotted" w:color="auto" w:sz="8" w:space="0"/>
              <w:bottom w:val="single" w:color="9BBB59" w:sz="8" w:space="0"/>
              <w:right w:val="dotted" w:color="auto"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100%</w:t>
            </w:r>
          </w:p>
        </w:tc>
        <w:tc>
          <w:tcPr>
            <w:tcW w:w="1335" w:type="dxa"/>
            <w:tcBorders>
              <w:top w:val="single" w:color="9BBB59" w:sz="8" w:space="0"/>
              <w:left w:val="dotted" w:color="auto" w:sz="8" w:space="0"/>
              <w:bottom w:val="single" w:color="9BBB59" w:sz="8" w:space="0"/>
              <w:right w:val="single" w:color="9BBB59"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kern w:val="0"/>
                <w:sz w:val="22"/>
                <w:szCs w:val="22"/>
              </w:rPr>
              <w:t>Ⅱ类</w:t>
            </w:r>
          </w:p>
        </w:tc>
      </w:tr>
    </w:tbl>
    <w:p>
      <w:pPr>
        <w:keepNext w:val="0"/>
        <w:keepLines w:val="0"/>
        <w:pageBreakBefore w:val="0"/>
        <w:widowControl w:val="0"/>
        <w:suppressAutoHyphens/>
        <w:kinsoku/>
        <w:wordWrap/>
        <w:overflowPunct/>
        <w:topLinePunct w:val="0"/>
        <w:autoSpaceDE/>
        <w:autoSpaceDN/>
        <w:bidi w:val="0"/>
        <w:adjustRightInd/>
        <w:snapToGrid/>
        <w:spacing w:after="176" w:afterLines="30" w:line="440" w:lineRule="exact"/>
        <w:ind w:firstLine="412" w:firstLineChars="200"/>
        <w:textAlignment w:val="auto"/>
        <w:rPr>
          <w:rFonts w:ascii="Times New Roman" w:hAnsi="Times New Roman" w:eastAsia="楷体_GB2312" w:cs="Times New Roman"/>
          <w:spacing w:val="0"/>
          <w:sz w:val="21"/>
          <w:szCs w:val="21"/>
        </w:rPr>
      </w:pPr>
      <w:r>
        <w:rPr>
          <w:rFonts w:ascii="Times New Roman" w:hAnsi="Times New Roman" w:eastAsia="楷体_GB2312" w:cs="Times New Roman"/>
          <w:spacing w:val="0"/>
          <w:sz w:val="21"/>
          <w:szCs w:val="21"/>
        </w:rPr>
        <w:t>备注：数据来源于巴中市2022年1-12月环境质量公报。</w:t>
      </w:r>
    </w:p>
    <w:p>
      <w:pPr>
        <w:keepNext w:val="0"/>
        <w:keepLines w:val="0"/>
        <w:pageBreakBefore w:val="0"/>
        <w:widowControl w:val="0"/>
        <w:suppressAutoHyphens/>
        <w:kinsoku/>
        <w:wordWrap/>
        <w:overflowPunct/>
        <w:topLinePunct w:val="0"/>
        <w:autoSpaceDE/>
        <w:autoSpaceDN/>
        <w:bidi w:val="0"/>
        <w:adjustRightInd/>
        <w:snapToGrid/>
        <w:spacing w:line="576" w:lineRule="exact"/>
        <w:jc w:val="center"/>
        <w:textAlignment w:val="auto"/>
        <w:rPr>
          <w:rFonts w:ascii="Times New Roman" w:hAnsi="Times New Roman" w:eastAsia="楷体_GB2312" w:cs="Times New Roman"/>
          <w:color w:val="000000"/>
          <w:spacing w:val="0"/>
          <w:sz w:val="28"/>
          <w:szCs w:val="28"/>
        </w:rPr>
      </w:pPr>
      <w:r>
        <w:rPr>
          <w:rFonts w:ascii="Times New Roman" w:hAnsi="Times New Roman" w:eastAsia="楷体_GB2312" w:cs="Times New Roman"/>
          <w:color w:val="000000"/>
          <w:spacing w:val="0"/>
          <w:sz w:val="28"/>
          <w:szCs w:val="28"/>
        </w:rPr>
        <w:t>表2-2  2022年全市各断面水质类别及达标情况</w:t>
      </w:r>
    </w:p>
    <w:tbl>
      <w:tblPr>
        <w:tblStyle w:val="16"/>
        <w:tblW w:w="84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3"/>
        <w:gridCol w:w="1219"/>
        <w:gridCol w:w="810"/>
        <w:gridCol w:w="1200"/>
        <w:gridCol w:w="1510"/>
        <w:gridCol w:w="1420"/>
        <w:gridCol w:w="12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083" w:type="dxa"/>
            <w:tcBorders>
              <w:top w:val="single" w:color="9BBB59" w:sz="8" w:space="0"/>
              <w:left w:val="single" w:color="9BBB59" w:sz="8" w:space="0"/>
              <w:bottom w:val="single" w:color="9BBB59" w:sz="8" w:space="0"/>
              <w:right w:val="dotted" w:color="auto" w:sz="8"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FFFFFF"/>
                <w:spacing w:val="0"/>
                <w:sz w:val="22"/>
                <w:szCs w:val="22"/>
              </w:rPr>
            </w:pPr>
            <w:r>
              <w:rPr>
                <w:rFonts w:ascii="Times New Roman" w:hAnsi="Times New Roman" w:eastAsia="楷体_GB2312" w:cs="Times New Roman"/>
                <w:color w:val="FFFFFF"/>
                <w:spacing w:val="0"/>
                <w:kern w:val="0"/>
                <w:sz w:val="22"/>
                <w:szCs w:val="22"/>
              </w:rPr>
              <w:t>县（区）</w:t>
            </w:r>
          </w:p>
        </w:tc>
        <w:tc>
          <w:tcPr>
            <w:tcW w:w="1219" w:type="dxa"/>
            <w:tcBorders>
              <w:top w:val="single" w:color="9BBB59" w:sz="8" w:space="0"/>
              <w:left w:val="dotted" w:color="auto" w:sz="8" w:space="0"/>
              <w:bottom w:val="single" w:color="9BBB59" w:sz="8" w:space="0"/>
              <w:right w:val="dotted" w:color="auto" w:sz="8"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FFFFFF"/>
                <w:spacing w:val="0"/>
                <w:sz w:val="22"/>
                <w:szCs w:val="22"/>
              </w:rPr>
            </w:pPr>
            <w:r>
              <w:rPr>
                <w:rFonts w:ascii="Times New Roman" w:hAnsi="Times New Roman" w:eastAsia="楷体_GB2312" w:cs="Times New Roman"/>
                <w:color w:val="FFFFFF"/>
                <w:spacing w:val="0"/>
                <w:kern w:val="0"/>
                <w:sz w:val="22"/>
                <w:szCs w:val="22"/>
              </w:rPr>
              <w:t>断面名称</w:t>
            </w:r>
          </w:p>
        </w:tc>
        <w:tc>
          <w:tcPr>
            <w:tcW w:w="810" w:type="dxa"/>
            <w:tcBorders>
              <w:top w:val="single" w:color="9BBB59" w:sz="8" w:space="0"/>
              <w:left w:val="dotted" w:color="auto" w:sz="8" w:space="0"/>
              <w:bottom w:val="single" w:color="9BBB59" w:sz="8" w:space="0"/>
              <w:right w:val="dotted" w:color="auto" w:sz="8"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FFFFFF"/>
                <w:spacing w:val="0"/>
                <w:sz w:val="22"/>
                <w:szCs w:val="22"/>
              </w:rPr>
            </w:pPr>
            <w:r>
              <w:rPr>
                <w:rFonts w:ascii="Times New Roman" w:hAnsi="Times New Roman" w:eastAsia="楷体_GB2312" w:cs="Times New Roman"/>
                <w:color w:val="FFFFFF"/>
                <w:spacing w:val="0"/>
                <w:kern w:val="0"/>
                <w:sz w:val="22"/>
                <w:szCs w:val="22"/>
              </w:rPr>
              <w:t>控制级别</w:t>
            </w:r>
          </w:p>
        </w:tc>
        <w:tc>
          <w:tcPr>
            <w:tcW w:w="1200" w:type="dxa"/>
            <w:tcBorders>
              <w:top w:val="single" w:color="9BBB59" w:sz="8" w:space="0"/>
              <w:left w:val="dotted" w:color="auto" w:sz="8" w:space="0"/>
              <w:bottom w:val="single" w:color="9BBB59" w:sz="8" w:space="0"/>
              <w:right w:val="dotted" w:color="auto" w:sz="8"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FFFFFF"/>
                <w:spacing w:val="0"/>
                <w:sz w:val="22"/>
                <w:szCs w:val="22"/>
              </w:rPr>
            </w:pPr>
            <w:r>
              <w:rPr>
                <w:rFonts w:ascii="Times New Roman" w:hAnsi="Times New Roman" w:eastAsia="楷体_GB2312" w:cs="Times New Roman"/>
                <w:color w:val="FFFFFF"/>
                <w:spacing w:val="0"/>
                <w:kern w:val="0"/>
                <w:sz w:val="22"/>
                <w:szCs w:val="22"/>
              </w:rPr>
              <w:t>达标次数（次）</w:t>
            </w:r>
          </w:p>
        </w:tc>
        <w:tc>
          <w:tcPr>
            <w:tcW w:w="1510" w:type="dxa"/>
            <w:tcBorders>
              <w:top w:val="single" w:color="9BBB59" w:sz="8" w:space="0"/>
              <w:left w:val="dotted" w:color="auto" w:sz="8" w:space="0"/>
              <w:bottom w:val="single" w:color="9BBB59" w:sz="8" w:space="0"/>
              <w:right w:val="dotted" w:color="auto" w:sz="8"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FFFFFF"/>
                <w:spacing w:val="0"/>
                <w:sz w:val="22"/>
                <w:szCs w:val="22"/>
              </w:rPr>
            </w:pPr>
            <w:r>
              <w:rPr>
                <w:rFonts w:ascii="Times New Roman" w:hAnsi="Times New Roman" w:eastAsia="楷体_GB2312" w:cs="Times New Roman"/>
                <w:color w:val="FFFFFF"/>
                <w:spacing w:val="0"/>
                <w:kern w:val="0"/>
                <w:sz w:val="22"/>
                <w:szCs w:val="22"/>
              </w:rPr>
              <w:t>评价年监测总次数（次）</w:t>
            </w:r>
          </w:p>
        </w:tc>
        <w:tc>
          <w:tcPr>
            <w:tcW w:w="1420" w:type="dxa"/>
            <w:tcBorders>
              <w:top w:val="single" w:color="9BBB59" w:sz="8" w:space="0"/>
              <w:left w:val="dotted" w:color="auto" w:sz="8" w:space="0"/>
              <w:bottom w:val="single" w:color="9BBB59" w:sz="8" w:space="0"/>
              <w:right w:val="dotted" w:color="auto" w:sz="8"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FFFFFF"/>
                <w:spacing w:val="0"/>
                <w:kern w:val="0"/>
                <w:sz w:val="22"/>
                <w:szCs w:val="22"/>
              </w:rPr>
            </w:pPr>
            <w:r>
              <w:rPr>
                <w:rFonts w:ascii="Times New Roman" w:hAnsi="Times New Roman" w:eastAsia="楷体_GB2312" w:cs="Times New Roman"/>
                <w:color w:val="FFFFFF"/>
                <w:spacing w:val="0"/>
                <w:kern w:val="0"/>
                <w:sz w:val="22"/>
                <w:szCs w:val="22"/>
              </w:rPr>
              <w:t>水质达标率</w:t>
            </w:r>
          </w:p>
        </w:tc>
        <w:tc>
          <w:tcPr>
            <w:tcW w:w="1202" w:type="dxa"/>
            <w:tcBorders>
              <w:top w:val="single" w:color="9BBB59" w:sz="8" w:space="0"/>
              <w:left w:val="dotted" w:color="auto" w:sz="8" w:space="0"/>
              <w:bottom w:val="single" w:color="9BBB59" w:sz="8" w:space="0"/>
              <w:right w:val="single" w:color="9BBB59" w:sz="8"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FFFFFF"/>
                <w:spacing w:val="0"/>
                <w:sz w:val="22"/>
                <w:szCs w:val="22"/>
              </w:rPr>
            </w:pPr>
            <w:r>
              <w:rPr>
                <w:rFonts w:ascii="Times New Roman" w:hAnsi="Times New Roman" w:eastAsia="楷体_GB2312" w:cs="Times New Roman"/>
                <w:color w:val="FFFFFF"/>
                <w:spacing w:val="0"/>
                <w:kern w:val="0"/>
                <w:sz w:val="22"/>
                <w:szCs w:val="22"/>
              </w:rPr>
              <w:t>2022年水质类别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jc w:val="center"/>
        </w:trPr>
        <w:tc>
          <w:tcPr>
            <w:tcW w:w="1083" w:type="dxa"/>
            <w:tcBorders>
              <w:top w:val="single" w:color="9BBB59" w:sz="8" w:space="0"/>
              <w:left w:val="single" w:color="9BBB59" w:sz="8" w:space="0"/>
              <w:bottom w:val="single" w:color="9BBB59" w:sz="8" w:space="0"/>
              <w:right w:val="dotted" w:color="auto"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kern w:val="0"/>
                <w:sz w:val="22"/>
                <w:szCs w:val="22"/>
              </w:rPr>
            </w:pPr>
            <w:r>
              <w:rPr>
                <w:rFonts w:ascii="Times New Roman" w:hAnsi="Times New Roman" w:eastAsia="楷体_GB2312" w:cs="Times New Roman"/>
                <w:color w:val="000000"/>
                <w:spacing w:val="0"/>
                <w:kern w:val="0"/>
                <w:sz w:val="22"/>
                <w:szCs w:val="22"/>
              </w:rPr>
              <w:t>巴州区</w:t>
            </w:r>
          </w:p>
        </w:tc>
        <w:tc>
          <w:tcPr>
            <w:tcW w:w="1219" w:type="dxa"/>
            <w:tcBorders>
              <w:top w:val="single" w:color="9BBB59" w:sz="8" w:space="0"/>
              <w:left w:val="dotted" w:color="auto" w:sz="8" w:space="0"/>
              <w:bottom w:val="single" w:color="9BBB59" w:sz="8" w:space="0"/>
              <w:right w:val="dotted" w:color="auto"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kern w:val="0"/>
                <w:sz w:val="22"/>
                <w:szCs w:val="22"/>
              </w:rPr>
              <w:t>手傍岩</w:t>
            </w:r>
          </w:p>
        </w:tc>
        <w:tc>
          <w:tcPr>
            <w:tcW w:w="810" w:type="dxa"/>
            <w:tcBorders>
              <w:top w:val="single" w:color="9BBB59" w:sz="8" w:space="0"/>
              <w:left w:val="dotted" w:color="auto" w:sz="8" w:space="0"/>
              <w:bottom w:val="single" w:color="9BBB59" w:sz="8" w:space="0"/>
              <w:right w:val="dotted" w:color="auto"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kern w:val="0"/>
                <w:sz w:val="22"/>
                <w:szCs w:val="22"/>
              </w:rPr>
              <w:t>国控</w:t>
            </w:r>
          </w:p>
        </w:tc>
        <w:tc>
          <w:tcPr>
            <w:tcW w:w="1200" w:type="dxa"/>
            <w:tcBorders>
              <w:top w:val="single" w:color="9BBB59" w:sz="8" w:space="0"/>
              <w:left w:val="dotted" w:color="auto" w:sz="8" w:space="0"/>
              <w:bottom w:val="single" w:color="9BBB59" w:sz="8" w:space="0"/>
              <w:right w:val="dotted" w:color="auto"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kern w:val="0"/>
                <w:sz w:val="22"/>
                <w:szCs w:val="22"/>
              </w:rPr>
              <w:t>12</w:t>
            </w:r>
          </w:p>
        </w:tc>
        <w:tc>
          <w:tcPr>
            <w:tcW w:w="1510" w:type="dxa"/>
            <w:tcBorders>
              <w:top w:val="single" w:color="9BBB59" w:sz="8" w:space="0"/>
              <w:left w:val="dotted" w:color="auto" w:sz="8" w:space="0"/>
              <w:bottom w:val="single" w:color="9BBB59" w:sz="8" w:space="0"/>
              <w:right w:val="dotted" w:color="auto"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kern w:val="0"/>
                <w:sz w:val="22"/>
                <w:szCs w:val="22"/>
              </w:rPr>
              <w:t>12</w:t>
            </w:r>
          </w:p>
        </w:tc>
        <w:tc>
          <w:tcPr>
            <w:tcW w:w="1420" w:type="dxa"/>
            <w:tcBorders>
              <w:top w:val="single" w:color="9BBB59" w:sz="8" w:space="0"/>
              <w:left w:val="dotted" w:color="auto" w:sz="8" w:space="0"/>
              <w:bottom w:val="single" w:color="9BBB59" w:sz="8" w:space="0"/>
              <w:right w:val="dotted" w:color="auto"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kern w:val="0"/>
                <w:sz w:val="22"/>
                <w:szCs w:val="22"/>
              </w:rPr>
            </w:pPr>
            <w:r>
              <w:rPr>
                <w:rFonts w:ascii="Times New Roman" w:hAnsi="Times New Roman" w:eastAsia="楷体_GB2312" w:cs="Times New Roman"/>
                <w:color w:val="000000"/>
                <w:spacing w:val="0"/>
                <w:kern w:val="0"/>
                <w:sz w:val="22"/>
                <w:szCs w:val="22"/>
              </w:rPr>
              <w:t>100%</w:t>
            </w:r>
          </w:p>
        </w:tc>
        <w:tc>
          <w:tcPr>
            <w:tcW w:w="1202" w:type="dxa"/>
            <w:tcBorders>
              <w:top w:val="single" w:color="9BBB59" w:sz="8" w:space="0"/>
              <w:left w:val="dotted" w:color="auto" w:sz="8" w:space="0"/>
              <w:bottom w:val="single" w:color="9BBB59" w:sz="8" w:space="0"/>
              <w:right w:val="single" w:color="9BBB59"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kern w:val="0"/>
                <w:sz w:val="22"/>
                <w:szCs w:val="22"/>
              </w:rPr>
              <w:t>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jc w:val="center"/>
        </w:trPr>
        <w:tc>
          <w:tcPr>
            <w:tcW w:w="1083" w:type="dxa"/>
            <w:tcBorders>
              <w:top w:val="single" w:color="9BBB59" w:sz="8" w:space="0"/>
              <w:left w:val="single" w:color="9BBB59" w:sz="8" w:space="0"/>
              <w:bottom w:val="single" w:color="9BBB59" w:sz="8" w:space="0"/>
              <w:right w:val="dotted" w:color="auto" w:sz="8"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kern w:val="0"/>
                <w:sz w:val="22"/>
                <w:szCs w:val="22"/>
              </w:rPr>
            </w:pPr>
            <w:r>
              <w:rPr>
                <w:rFonts w:ascii="Times New Roman" w:hAnsi="Times New Roman" w:eastAsia="楷体_GB2312" w:cs="Times New Roman"/>
                <w:color w:val="000000"/>
                <w:spacing w:val="0"/>
                <w:kern w:val="0"/>
                <w:sz w:val="22"/>
                <w:szCs w:val="22"/>
              </w:rPr>
              <w:t>巴州区</w:t>
            </w:r>
          </w:p>
        </w:tc>
        <w:tc>
          <w:tcPr>
            <w:tcW w:w="1219" w:type="dxa"/>
            <w:tcBorders>
              <w:top w:val="single" w:color="9BBB59" w:sz="8" w:space="0"/>
              <w:left w:val="dotted" w:color="auto" w:sz="8" w:space="0"/>
              <w:bottom w:val="single" w:color="9BBB59" w:sz="8" w:space="0"/>
              <w:right w:val="dotted" w:color="auto" w:sz="8"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kern w:val="0"/>
                <w:sz w:val="22"/>
                <w:szCs w:val="22"/>
              </w:rPr>
              <w:t>金碑</w:t>
            </w:r>
          </w:p>
        </w:tc>
        <w:tc>
          <w:tcPr>
            <w:tcW w:w="810" w:type="dxa"/>
            <w:tcBorders>
              <w:top w:val="single" w:color="9BBB59" w:sz="8" w:space="0"/>
              <w:left w:val="dotted" w:color="auto" w:sz="8" w:space="0"/>
              <w:bottom w:val="single" w:color="9BBB59" w:sz="8" w:space="0"/>
              <w:right w:val="dotted" w:color="auto" w:sz="8"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kern w:val="0"/>
                <w:sz w:val="22"/>
                <w:szCs w:val="22"/>
              </w:rPr>
              <w:t>国控</w:t>
            </w:r>
          </w:p>
        </w:tc>
        <w:tc>
          <w:tcPr>
            <w:tcW w:w="1200" w:type="dxa"/>
            <w:tcBorders>
              <w:top w:val="single" w:color="9BBB59" w:sz="8" w:space="0"/>
              <w:left w:val="dotted" w:color="auto" w:sz="8" w:space="0"/>
              <w:bottom w:val="single" w:color="9BBB59" w:sz="8" w:space="0"/>
              <w:right w:val="dotted" w:color="auto" w:sz="8"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kern w:val="0"/>
                <w:sz w:val="22"/>
                <w:szCs w:val="22"/>
              </w:rPr>
              <w:t>12</w:t>
            </w:r>
          </w:p>
        </w:tc>
        <w:tc>
          <w:tcPr>
            <w:tcW w:w="1510" w:type="dxa"/>
            <w:tcBorders>
              <w:top w:val="single" w:color="9BBB59" w:sz="8" w:space="0"/>
              <w:left w:val="dotted" w:color="auto" w:sz="8" w:space="0"/>
              <w:bottom w:val="single" w:color="9BBB59" w:sz="8" w:space="0"/>
              <w:right w:val="dotted" w:color="auto" w:sz="8"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kern w:val="0"/>
                <w:sz w:val="22"/>
                <w:szCs w:val="22"/>
              </w:rPr>
              <w:t>12</w:t>
            </w:r>
          </w:p>
        </w:tc>
        <w:tc>
          <w:tcPr>
            <w:tcW w:w="1420" w:type="dxa"/>
            <w:tcBorders>
              <w:top w:val="single" w:color="9BBB59" w:sz="8" w:space="0"/>
              <w:left w:val="dotted" w:color="auto" w:sz="8" w:space="0"/>
              <w:bottom w:val="single" w:color="9BBB59" w:sz="8" w:space="0"/>
              <w:right w:val="dotted" w:color="auto" w:sz="8"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kern w:val="0"/>
                <w:sz w:val="22"/>
                <w:szCs w:val="22"/>
              </w:rPr>
            </w:pPr>
            <w:r>
              <w:rPr>
                <w:rFonts w:ascii="Times New Roman" w:hAnsi="Times New Roman" w:eastAsia="楷体_GB2312" w:cs="Times New Roman"/>
                <w:color w:val="000000"/>
                <w:spacing w:val="0"/>
                <w:kern w:val="0"/>
                <w:sz w:val="22"/>
                <w:szCs w:val="22"/>
              </w:rPr>
              <w:t>100%</w:t>
            </w:r>
          </w:p>
        </w:tc>
        <w:tc>
          <w:tcPr>
            <w:tcW w:w="1202" w:type="dxa"/>
            <w:tcBorders>
              <w:top w:val="single" w:color="9BBB59" w:sz="8" w:space="0"/>
              <w:left w:val="dotted" w:color="auto" w:sz="8" w:space="0"/>
              <w:bottom w:val="single" w:color="9BBB59" w:sz="8" w:space="0"/>
              <w:right w:val="single" w:color="9BBB59" w:sz="8"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kern w:val="0"/>
                <w:sz w:val="22"/>
                <w:szCs w:val="22"/>
              </w:rPr>
              <w:t>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jc w:val="center"/>
        </w:trPr>
        <w:tc>
          <w:tcPr>
            <w:tcW w:w="1083" w:type="dxa"/>
            <w:tcBorders>
              <w:top w:val="single" w:color="9BBB59" w:sz="8" w:space="0"/>
              <w:left w:val="single" w:color="9BBB59" w:sz="8" w:space="0"/>
              <w:bottom w:val="single" w:color="9BBB59" w:sz="8" w:space="0"/>
              <w:right w:val="dotted" w:color="auto"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kern w:val="0"/>
                <w:sz w:val="22"/>
                <w:szCs w:val="22"/>
              </w:rPr>
            </w:pPr>
            <w:r>
              <w:rPr>
                <w:rFonts w:ascii="Times New Roman" w:hAnsi="Times New Roman" w:eastAsia="楷体_GB2312" w:cs="Times New Roman"/>
                <w:color w:val="000000"/>
                <w:spacing w:val="0"/>
                <w:kern w:val="0"/>
                <w:sz w:val="22"/>
                <w:szCs w:val="22"/>
              </w:rPr>
              <w:t>巴州区</w:t>
            </w:r>
          </w:p>
        </w:tc>
        <w:tc>
          <w:tcPr>
            <w:tcW w:w="1219" w:type="dxa"/>
            <w:tcBorders>
              <w:top w:val="single" w:color="9BBB59" w:sz="8" w:space="0"/>
              <w:left w:val="dotted" w:color="auto" w:sz="8" w:space="0"/>
              <w:bottom w:val="single" w:color="9BBB59" w:sz="8" w:space="0"/>
              <w:right w:val="dotted" w:color="auto"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kern w:val="0"/>
                <w:sz w:val="22"/>
                <w:szCs w:val="22"/>
              </w:rPr>
            </w:pPr>
            <w:r>
              <w:rPr>
                <w:rFonts w:ascii="Times New Roman" w:hAnsi="Times New Roman" w:eastAsia="楷体_GB2312" w:cs="Times New Roman"/>
                <w:color w:val="000000"/>
                <w:spacing w:val="0"/>
                <w:kern w:val="0"/>
                <w:sz w:val="22"/>
                <w:szCs w:val="22"/>
              </w:rPr>
              <w:t>徐家河</w:t>
            </w:r>
          </w:p>
        </w:tc>
        <w:tc>
          <w:tcPr>
            <w:tcW w:w="810" w:type="dxa"/>
            <w:tcBorders>
              <w:top w:val="single" w:color="9BBB59" w:sz="8" w:space="0"/>
              <w:left w:val="dotted" w:color="auto" w:sz="8" w:space="0"/>
              <w:bottom w:val="single" w:color="9BBB59" w:sz="8" w:space="0"/>
              <w:right w:val="dotted" w:color="auto"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kern w:val="0"/>
                <w:sz w:val="22"/>
                <w:szCs w:val="22"/>
              </w:rPr>
            </w:pPr>
            <w:r>
              <w:rPr>
                <w:rFonts w:ascii="Times New Roman" w:hAnsi="Times New Roman" w:eastAsia="楷体_GB2312" w:cs="Times New Roman"/>
                <w:color w:val="000000"/>
                <w:spacing w:val="0"/>
                <w:kern w:val="0"/>
                <w:sz w:val="22"/>
                <w:szCs w:val="22"/>
              </w:rPr>
              <w:t>省控</w:t>
            </w:r>
          </w:p>
        </w:tc>
        <w:tc>
          <w:tcPr>
            <w:tcW w:w="1200" w:type="dxa"/>
            <w:tcBorders>
              <w:top w:val="single" w:color="9BBB59" w:sz="8" w:space="0"/>
              <w:left w:val="dotted" w:color="auto" w:sz="8" w:space="0"/>
              <w:bottom w:val="single" w:color="9BBB59" w:sz="8" w:space="0"/>
              <w:right w:val="dotted" w:color="auto"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kern w:val="0"/>
                <w:sz w:val="22"/>
                <w:szCs w:val="22"/>
              </w:rPr>
            </w:pPr>
            <w:r>
              <w:rPr>
                <w:rFonts w:ascii="Times New Roman" w:hAnsi="Times New Roman" w:eastAsia="楷体_GB2312" w:cs="Times New Roman"/>
                <w:color w:val="000000"/>
                <w:spacing w:val="0"/>
                <w:kern w:val="0"/>
                <w:sz w:val="22"/>
                <w:szCs w:val="22"/>
              </w:rPr>
              <w:t>12</w:t>
            </w:r>
          </w:p>
        </w:tc>
        <w:tc>
          <w:tcPr>
            <w:tcW w:w="1510" w:type="dxa"/>
            <w:tcBorders>
              <w:top w:val="single" w:color="9BBB59" w:sz="8" w:space="0"/>
              <w:left w:val="dotted" w:color="auto" w:sz="8" w:space="0"/>
              <w:bottom w:val="single" w:color="9BBB59" w:sz="8" w:space="0"/>
              <w:right w:val="dotted" w:color="auto"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kern w:val="0"/>
                <w:sz w:val="22"/>
                <w:szCs w:val="22"/>
              </w:rPr>
              <w:t>12</w:t>
            </w:r>
          </w:p>
        </w:tc>
        <w:tc>
          <w:tcPr>
            <w:tcW w:w="1420" w:type="dxa"/>
            <w:tcBorders>
              <w:top w:val="single" w:color="9BBB59" w:sz="8" w:space="0"/>
              <w:left w:val="dotted" w:color="auto" w:sz="8" w:space="0"/>
              <w:bottom w:val="single" w:color="9BBB59" w:sz="8" w:space="0"/>
              <w:right w:val="dotted" w:color="auto"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kern w:val="0"/>
                <w:sz w:val="22"/>
                <w:szCs w:val="22"/>
              </w:rPr>
            </w:pPr>
            <w:r>
              <w:rPr>
                <w:rFonts w:ascii="Times New Roman" w:hAnsi="Times New Roman" w:eastAsia="楷体_GB2312" w:cs="Times New Roman"/>
                <w:color w:val="000000"/>
                <w:spacing w:val="0"/>
                <w:kern w:val="0"/>
                <w:sz w:val="22"/>
                <w:szCs w:val="22"/>
              </w:rPr>
              <w:t>100%</w:t>
            </w:r>
          </w:p>
        </w:tc>
        <w:tc>
          <w:tcPr>
            <w:tcW w:w="1202" w:type="dxa"/>
            <w:tcBorders>
              <w:top w:val="single" w:color="9BBB59" w:sz="8" w:space="0"/>
              <w:left w:val="dotted" w:color="auto" w:sz="8" w:space="0"/>
              <w:bottom w:val="single" w:color="9BBB59" w:sz="8" w:space="0"/>
              <w:right w:val="single" w:color="9BBB59"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kern w:val="0"/>
                <w:sz w:val="22"/>
                <w:szCs w:val="22"/>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jc w:val="center"/>
        </w:trPr>
        <w:tc>
          <w:tcPr>
            <w:tcW w:w="1083" w:type="dxa"/>
            <w:tcBorders>
              <w:top w:val="single" w:color="9BBB59" w:sz="8" w:space="0"/>
              <w:left w:val="single" w:color="9BBB59" w:sz="8" w:space="0"/>
              <w:bottom w:val="single" w:color="9BBB59" w:sz="8" w:space="0"/>
              <w:right w:val="dotted" w:color="auto" w:sz="8"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kern w:val="0"/>
                <w:sz w:val="22"/>
                <w:szCs w:val="22"/>
              </w:rPr>
            </w:pPr>
            <w:r>
              <w:rPr>
                <w:rFonts w:ascii="Times New Roman" w:hAnsi="Times New Roman" w:eastAsia="楷体_GB2312" w:cs="Times New Roman"/>
                <w:color w:val="000000"/>
                <w:spacing w:val="0"/>
                <w:kern w:val="0"/>
                <w:sz w:val="22"/>
                <w:szCs w:val="22"/>
              </w:rPr>
              <w:t>恩阳区</w:t>
            </w:r>
          </w:p>
        </w:tc>
        <w:tc>
          <w:tcPr>
            <w:tcW w:w="1219" w:type="dxa"/>
            <w:tcBorders>
              <w:top w:val="single" w:color="9BBB59" w:sz="8" w:space="0"/>
              <w:left w:val="dotted" w:color="auto" w:sz="8" w:space="0"/>
              <w:bottom w:val="single" w:color="9BBB59" w:sz="8" w:space="0"/>
              <w:right w:val="dotted" w:color="auto" w:sz="8"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kern w:val="0"/>
                <w:sz w:val="22"/>
                <w:szCs w:val="22"/>
              </w:rPr>
            </w:pPr>
            <w:r>
              <w:rPr>
                <w:rFonts w:ascii="Times New Roman" w:hAnsi="Times New Roman" w:eastAsia="楷体_GB2312" w:cs="Times New Roman"/>
                <w:color w:val="000000"/>
                <w:spacing w:val="0"/>
                <w:kern w:val="0"/>
                <w:sz w:val="22"/>
                <w:szCs w:val="22"/>
              </w:rPr>
              <w:t>鳌溪</w:t>
            </w:r>
          </w:p>
        </w:tc>
        <w:tc>
          <w:tcPr>
            <w:tcW w:w="810" w:type="dxa"/>
            <w:tcBorders>
              <w:top w:val="single" w:color="9BBB59" w:sz="8" w:space="0"/>
              <w:left w:val="dotted" w:color="auto" w:sz="8" w:space="0"/>
              <w:bottom w:val="single" w:color="9BBB59" w:sz="8" w:space="0"/>
              <w:right w:val="dotted" w:color="auto" w:sz="8"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kern w:val="0"/>
                <w:sz w:val="22"/>
                <w:szCs w:val="22"/>
              </w:rPr>
            </w:pPr>
            <w:r>
              <w:rPr>
                <w:rFonts w:ascii="Times New Roman" w:hAnsi="Times New Roman" w:eastAsia="楷体_GB2312" w:cs="Times New Roman"/>
                <w:color w:val="000000"/>
                <w:spacing w:val="0"/>
                <w:kern w:val="0"/>
                <w:sz w:val="22"/>
                <w:szCs w:val="22"/>
              </w:rPr>
              <w:t>省控</w:t>
            </w:r>
          </w:p>
        </w:tc>
        <w:tc>
          <w:tcPr>
            <w:tcW w:w="1200" w:type="dxa"/>
            <w:tcBorders>
              <w:top w:val="single" w:color="9BBB59" w:sz="8" w:space="0"/>
              <w:left w:val="dotted" w:color="auto" w:sz="8" w:space="0"/>
              <w:bottom w:val="single" w:color="9BBB59" w:sz="8" w:space="0"/>
              <w:right w:val="dotted" w:color="auto" w:sz="8"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kern w:val="0"/>
                <w:sz w:val="22"/>
                <w:szCs w:val="22"/>
              </w:rPr>
            </w:pPr>
            <w:r>
              <w:rPr>
                <w:rFonts w:ascii="Times New Roman" w:hAnsi="Times New Roman" w:eastAsia="楷体_GB2312" w:cs="Times New Roman"/>
                <w:color w:val="000000"/>
                <w:spacing w:val="0"/>
                <w:kern w:val="0"/>
                <w:sz w:val="22"/>
                <w:szCs w:val="22"/>
              </w:rPr>
              <w:t>12</w:t>
            </w:r>
          </w:p>
        </w:tc>
        <w:tc>
          <w:tcPr>
            <w:tcW w:w="1510" w:type="dxa"/>
            <w:tcBorders>
              <w:top w:val="single" w:color="9BBB59" w:sz="8" w:space="0"/>
              <w:left w:val="dotted" w:color="auto" w:sz="8" w:space="0"/>
              <w:bottom w:val="single" w:color="9BBB59" w:sz="8" w:space="0"/>
              <w:right w:val="dotted" w:color="auto" w:sz="8"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kern w:val="0"/>
                <w:sz w:val="22"/>
                <w:szCs w:val="22"/>
              </w:rPr>
              <w:t>12</w:t>
            </w:r>
          </w:p>
        </w:tc>
        <w:tc>
          <w:tcPr>
            <w:tcW w:w="1420" w:type="dxa"/>
            <w:tcBorders>
              <w:top w:val="single" w:color="9BBB59" w:sz="8" w:space="0"/>
              <w:left w:val="dotted" w:color="auto" w:sz="8" w:space="0"/>
              <w:bottom w:val="single" w:color="9BBB59" w:sz="8" w:space="0"/>
              <w:right w:val="dotted" w:color="auto" w:sz="8"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kern w:val="0"/>
                <w:sz w:val="22"/>
                <w:szCs w:val="22"/>
              </w:rPr>
            </w:pPr>
            <w:r>
              <w:rPr>
                <w:rFonts w:ascii="Times New Roman" w:hAnsi="Times New Roman" w:eastAsia="楷体_GB2312" w:cs="Times New Roman"/>
                <w:color w:val="000000"/>
                <w:spacing w:val="0"/>
                <w:kern w:val="0"/>
                <w:sz w:val="22"/>
                <w:szCs w:val="22"/>
              </w:rPr>
              <w:t>100%</w:t>
            </w:r>
          </w:p>
        </w:tc>
        <w:tc>
          <w:tcPr>
            <w:tcW w:w="1202" w:type="dxa"/>
            <w:tcBorders>
              <w:top w:val="single" w:color="9BBB59" w:sz="8" w:space="0"/>
              <w:left w:val="dotted" w:color="auto" w:sz="8" w:space="0"/>
              <w:bottom w:val="single" w:color="9BBB59" w:sz="8" w:space="0"/>
              <w:right w:val="single" w:color="9BBB59" w:sz="8"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kern w:val="0"/>
                <w:sz w:val="22"/>
                <w:szCs w:val="22"/>
              </w:rPr>
              <w:t>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jc w:val="center"/>
        </w:trPr>
        <w:tc>
          <w:tcPr>
            <w:tcW w:w="1083" w:type="dxa"/>
            <w:tcBorders>
              <w:top w:val="single" w:color="9BBB59" w:sz="8" w:space="0"/>
              <w:left w:val="single" w:color="9BBB59" w:sz="8" w:space="0"/>
              <w:bottom w:val="single" w:color="9BBB59" w:sz="8" w:space="0"/>
              <w:right w:val="dotted" w:color="auto"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kern w:val="0"/>
                <w:sz w:val="22"/>
                <w:szCs w:val="22"/>
              </w:rPr>
            </w:pPr>
            <w:r>
              <w:rPr>
                <w:rFonts w:ascii="Times New Roman" w:hAnsi="Times New Roman" w:eastAsia="楷体_GB2312" w:cs="Times New Roman"/>
                <w:color w:val="000000"/>
                <w:spacing w:val="0"/>
                <w:kern w:val="0"/>
                <w:sz w:val="22"/>
                <w:szCs w:val="22"/>
              </w:rPr>
              <w:t>恩阳区</w:t>
            </w:r>
          </w:p>
        </w:tc>
        <w:tc>
          <w:tcPr>
            <w:tcW w:w="1219" w:type="dxa"/>
            <w:tcBorders>
              <w:top w:val="single" w:color="9BBB59" w:sz="8" w:space="0"/>
              <w:left w:val="dotted" w:color="auto" w:sz="8" w:space="0"/>
              <w:bottom w:val="single" w:color="9BBB59" w:sz="8" w:space="0"/>
              <w:right w:val="dotted" w:color="auto"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kern w:val="0"/>
                <w:sz w:val="22"/>
                <w:szCs w:val="22"/>
              </w:rPr>
            </w:pPr>
            <w:r>
              <w:rPr>
                <w:rFonts w:ascii="Times New Roman" w:hAnsi="Times New Roman" w:eastAsia="楷体_GB2312" w:cs="Times New Roman"/>
                <w:color w:val="000000"/>
                <w:spacing w:val="0"/>
                <w:kern w:val="0"/>
                <w:sz w:val="22"/>
                <w:szCs w:val="22"/>
              </w:rPr>
              <w:t>小元村</w:t>
            </w:r>
          </w:p>
        </w:tc>
        <w:tc>
          <w:tcPr>
            <w:tcW w:w="810" w:type="dxa"/>
            <w:tcBorders>
              <w:top w:val="single" w:color="9BBB59" w:sz="8" w:space="0"/>
              <w:left w:val="dotted" w:color="auto" w:sz="8" w:space="0"/>
              <w:bottom w:val="single" w:color="9BBB59" w:sz="8" w:space="0"/>
              <w:right w:val="dotted" w:color="auto"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kern w:val="0"/>
                <w:sz w:val="22"/>
                <w:szCs w:val="22"/>
              </w:rPr>
            </w:pPr>
            <w:r>
              <w:rPr>
                <w:rFonts w:ascii="Times New Roman" w:hAnsi="Times New Roman" w:eastAsia="楷体_GB2312" w:cs="Times New Roman"/>
                <w:color w:val="000000"/>
                <w:spacing w:val="0"/>
                <w:kern w:val="0"/>
                <w:sz w:val="22"/>
                <w:szCs w:val="22"/>
              </w:rPr>
              <w:t>省控</w:t>
            </w:r>
          </w:p>
        </w:tc>
        <w:tc>
          <w:tcPr>
            <w:tcW w:w="1200" w:type="dxa"/>
            <w:tcBorders>
              <w:top w:val="single" w:color="9BBB59" w:sz="8" w:space="0"/>
              <w:left w:val="dotted" w:color="auto" w:sz="8" w:space="0"/>
              <w:bottom w:val="single" w:color="9BBB59" w:sz="8" w:space="0"/>
              <w:right w:val="dotted" w:color="auto"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kern w:val="0"/>
                <w:sz w:val="22"/>
                <w:szCs w:val="22"/>
              </w:rPr>
            </w:pPr>
            <w:r>
              <w:rPr>
                <w:rFonts w:ascii="Times New Roman" w:hAnsi="Times New Roman" w:eastAsia="楷体_GB2312" w:cs="Times New Roman"/>
                <w:color w:val="000000"/>
                <w:spacing w:val="0"/>
                <w:kern w:val="0"/>
                <w:sz w:val="22"/>
                <w:szCs w:val="22"/>
              </w:rPr>
              <w:t>12</w:t>
            </w:r>
          </w:p>
        </w:tc>
        <w:tc>
          <w:tcPr>
            <w:tcW w:w="1510" w:type="dxa"/>
            <w:tcBorders>
              <w:top w:val="single" w:color="9BBB59" w:sz="8" w:space="0"/>
              <w:left w:val="dotted" w:color="auto" w:sz="8" w:space="0"/>
              <w:bottom w:val="single" w:color="9BBB59" w:sz="8" w:space="0"/>
              <w:right w:val="dotted" w:color="auto"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kern w:val="0"/>
                <w:sz w:val="22"/>
                <w:szCs w:val="22"/>
              </w:rPr>
              <w:t>12</w:t>
            </w:r>
          </w:p>
        </w:tc>
        <w:tc>
          <w:tcPr>
            <w:tcW w:w="1420" w:type="dxa"/>
            <w:tcBorders>
              <w:top w:val="single" w:color="9BBB59" w:sz="8" w:space="0"/>
              <w:left w:val="dotted" w:color="auto" w:sz="8" w:space="0"/>
              <w:bottom w:val="single" w:color="9BBB59" w:sz="8" w:space="0"/>
              <w:right w:val="dotted" w:color="auto"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kern w:val="0"/>
                <w:sz w:val="22"/>
                <w:szCs w:val="22"/>
              </w:rPr>
            </w:pPr>
            <w:r>
              <w:rPr>
                <w:rFonts w:ascii="Times New Roman" w:hAnsi="Times New Roman" w:eastAsia="楷体_GB2312" w:cs="Times New Roman"/>
                <w:color w:val="000000"/>
                <w:spacing w:val="0"/>
                <w:kern w:val="0"/>
                <w:sz w:val="22"/>
                <w:szCs w:val="22"/>
              </w:rPr>
              <w:t>100%</w:t>
            </w:r>
          </w:p>
        </w:tc>
        <w:tc>
          <w:tcPr>
            <w:tcW w:w="1202" w:type="dxa"/>
            <w:tcBorders>
              <w:top w:val="single" w:color="9BBB59" w:sz="8" w:space="0"/>
              <w:left w:val="dotted" w:color="auto" w:sz="8" w:space="0"/>
              <w:bottom w:val="single" w:color="9BBB59" w:sz="8" w:space="0"/>
              <w:right w:val="single" w:color="9BBB59"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kern w:val="0"/>
                <w:sz w:val="22"/>
                <w:szCs w:val="22"/>
              </w:rPr>
              <w:t>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jc w:val="center"/>
        </w:trPr>
        <w:tc>
          <w:tcPr>
            <w:tcW w:w="1083" w:type="dxa"/>
            <w:tcBorders>
              <w:top w:val="single" w:color="9BBB59" w:sz="8" w:space="0"/>
              <w:left w:val="single" w:color="9BBB59" w:sz="8" w:space="0"/>
              <w:bottom w:val="single" w:color="9BBB59" w:sz="8" w:space="0"/>
              <w:right w:val="dotted" w:color="auto" w:sz="8"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kern w:val="0"/>
                <w:sz w:val="22"/>
                <w:szCs w:val="22"/>
              </w:rPr>
            </w:pPr>
            <w:r>
              <w:rPr>
                <w:rFonts w:ascii="Times New Roman" w:hAnsi="Times New Roman" w:eastAsia="楷体_GB2312" w:cs="Times New Roman"/>
                <w:color w:val="000000"/>
                <w:spacing w:val="0"/>
                <w:kern w:val="0"/>
                <w:sz w:val="22"/>
                <w:szCs w:val="22"/>
              </w:rPr>
              <w:t>通江县</w:t>
            </w:r>
          </w:p>
        </w:tc>
        <w:tc>
          <w:tcPr>
            <w:tcW w:w="1219" w:type="dxa"/>
            <w:tcBorders>
              <w:top w:val="single" w:color="9BBB59" w:sz="8" w:space="0"/>
              <w:left w:val="dotted" w:color="auto" w:sz="8" w:space="0"/>
              <w:bottom w:val="single" w:color="9BBB59" w:sz="8" w:space="0"/>
              <w:right w:val="dotted" w:color="auto" w:sz="8"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kern w:val="0"/>
                <w:sz w:val="22"/>
                <w:szCs w:val="22"/>
              </w:rPr>
              <w:t>纳溪口</w:t>
            </w:r>
          </w:p>
        </w:tc>
        <w:tc>
          <w:tcPr>
            <w:tcW w:w="810" w:type="dxa"/>
            <w:tcBorders>
              <w:top w:val="single" w:color="9BBB59" w:sz="8" w:space="0"/>
              <w:left w:val="dotted" w:color="auto" w:sz="8" w:space="0"/>
              <w:bottom w:val="single" w:color="9BBB59" w:sz="8" w:space="0"/>
              <w:right w:val="dotted" w:color="auto" w:sz="8"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kern w:val="0"/>
                <w:sz w:val="22"/>
                <w:szCs w:val="22"/>
              </w:rPr>
              <w:t>国控</w:t>
            </w:r>
          </w:p>
        </w:tc>
        <w:tc>
          <w:tcPr>
            <w:tcW w:w="1200" w:type="dxa"/>
            <w:tcBorders>
              <w:top w:val="single" w:color="9BBB59" w:sz="8" w:space="0"/>
              <w:left w:val="dotted" w:color="auto" w:sz="8" w:space="0"/>
              <w:bottom w:val="single" w:color="9BBB59" w:sz="8" w:space="0"/>
              <w:right w:val="dotted" w:color="auto" w:sz="8"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kern w:val="0"/>
                <w:sz w:val="22"/>
                <w:szCs w:val="22"/>
              </w:rPr>
              <w:t>12</w:t>
            </w:r>
          </w:p>
        </w:tc>
        <w:tc>
          <w:tcPr>
            <w:tcW w:w="1510" w:type="dxa"/>
            <w:tcBorders>
              <w:top w:val="single" w:color="9BBB59" w:sz="8" w:space="0"/>
              <w:left w:val="dotted" w:color="auto" w:sz="8" w:space="0"/>
              <w:bottom w:val="single" w:color="9BBB59" w:sz="8" w:space="0"/>
              <w:right w:val="dotted" w:color="auto" w:sz="8"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kern w:val="0"/>
                <w:sz w:val="22"/>
                <w:szCs w:val="22"/>
              </w:rPr>
              <w:t>12</w:t>
            </w:r>
          </w:p>
        </w:tc>
        <w:tc>
          <w:tcPr>
            <w:tcW w:w="1420" w:type="dxa"/>
            <w:tcBorders>
              <w:top w:val="single" w:color="9BBB59" w:sz="8" w:space="0"/>
              <w:left w:val="dotted" w:color="auto" w:sz="8" w:space="0"/>
              <w:bottom w:val="single" w:color="9BBB59" w:sz="8" w:space="0"/>
              <w:right w:val="dotted" w:color="auto" w:sz="8"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kern w:val="0"/>
                <w:sz w:val="22"/>
                <w:szCs w:val="22"/>
              </w:rPr>
            </w:pPr>
            <w:r>
              <w:rPr>
                <w:rFonts w:ascii="Times New Roman" w:hAnsi="Times New Roman" w:eastAsia="楷体_GB2312" w:cs="Times New Roman"/>
                <w:color w:val="000000"/>
                <w:spacing w:val="0"/>
                <w:kern w:val="0"/>
                <w:sz w:val="22"/>
                <w:szCs w:val="22"/>
              </w:rPr>
              <w:t>100%</w:t>
            </w:r>
          </w:p>
        </w:tc>
        <w:tc>
          <w:tcPr>
            <w:tcW w:w="1202" w:type="dxa"/>
            <w:tcBorders>
              <w:top w:val="single" w:color="9BBB59" w:sz="8" w:space="0"/>
              <w:left w:val="dotted" w:color="auto" w:sz="8" w:space="0"/>
              <w:bottom w:val="single" w:color="9BBB59" w:sz="8" w:space="0"/>
              <w:right w:val="single" w:color="9BBB59" w:sz="8"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kern w:val="0"/>
                <w:sz w:val="22"/>
                <w:szCs w:val="22"/>
              </w:rPr>
              <w:t>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jc w:val="center"/>
        </w:trPr>
        <w:tc>
          <w:tcPr>
            <w:tcW w:w="1083" w:type="dxa"/>
            <w:tcBorders>
              <w:top w:val="single" w:color="9BBB59" w:sz="8" w:space="0"/>
              <w:left w:val="single" w:color="9BBB59" w:sz="8" w:space="0"/>
              <w:bottom w:val="single" w:color="9BBB59" w:sz="8" w:space="0"/>
              <w:right w:val="dotted" w:color="auto"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kern w:val="0"/>
                <w:sz w:val="22"/>
                <w:szCs w:val="22"/>
              </w:rPr>
            </w:pPr>
            <w:r>
              <w:rPr>
                <w:rFonts w:ascii="Times New Roman" w:hAnsi="Times New Roman" w:eastAsia="楷体_GB2312" w:cs="Times New Roman"/>
                <w:color w:val="000000"/>
                <w:spacing w:val="0"/>
                <w:kern w:val="0"/>
                <w:sz w:val="22"/>
                <w:szCs w:val="22"/>
              </w:rPr>
              <w:t>通江县</w:t>
            </w:r>
          </w:p>
        </w:tc>
        <w:tc>
          <w:tcPr>
            <w:tcW w:w="1219" w:type="dxa"/>
            <w:tcBorders>
              <w:top w:val="single" w:color="9BBB59" w:sz="8" w:space="0"/>
              <w:left w:val="dotted" w:color="auto" w:sz="8" w:space="0"/>
              <w:bottom w:val="single" w:color="9BBB59" w:sz="8" w:space="0"/>
              <w:right w:val="dotted" w:color="auto"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kern w:val="0"/>
                <w:sz w:val="22"/>
                <w:szCs w:val="22"/>
              </w:rPr>
              <w:t>邹家坝</w:t>
            </w:r>
          </w:p>
        </w:tc>
        <w:tc>
          <w:tcPr>
            <w:tcW w:w="810" w:type="dxa"/>
            <w:tcBorders>
              <w:top w:val="single" w:color="9BBB59" w:sz="8" w:space="0"/>
              <w:left w:val="dotted" w:color="auto" w:sz="8" w:space="0"/>
              <w:bottom w:val="single" w:color="9BBB59" w:sz="8" w:space="0"/>
              <w:right w:val="dotted" w:color="auto"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kern w:val="0"/>
                <w:sz w:val="22"/>
                <w:szCs w:val="22"/>
              </w:rPr>
              <w:t>国控</w:t>
            </w:r>
          </w:p>
        </w:tc>
        <w:tc>
          <w:tcPr>
            <w:tcW w:w="1200" w:type="dxa"/>
            <w:tcBorders>
              <w:top w:val="single" w:color="9BBB59" w:sz="8" w:space="0"/>
              <w:left w:val="dotted" w:color="auto" w:sz="8" w:space="0"/>
              <w:bottom w:val="single" w:color="9BBB59" w:sz="8" w:space="0"/>
              <w:right w:val="dotted" w:color="auto"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kern w:val="0"/>
                <w:sz w:val="22"/>
                <w:szCs w:val="22"/>
              </w:rPr>
              <w:t>12</w:t>
            </w:r>
          </w:p>
        </w:tc>
        <w:tc>
          <w:tcPr>
            <w:tcW w:w="1510" w:type="dxa"/>
            <w:tcBorders>
              <w:top w:val="single" w:color="9BBB59" w:sz="8" w:space="0"/>
              <w:left w:val="dotted" w:color="auto" w:sz="8" w:space="0"/>
              <w:bottom w:val="single" w:color="9BBB59" w:sz="8" w:space="0"/>
              <w:right w:val="dotted" w:color="auto"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kern w:val="0"/>
                <w:sz w:val="22"/>
                <w:szCs w:val="22"/>
              </w:rPr>
              <w:t>12</w:t>
            </w:r>
          </w:p>
        </w:tc>
        <w:tc>
          <w:tcPr>
            <w:tcW w:w="1420" w:type="dxa"/>
            <w:tcBorders>
              <w:top w:val="single" w:color="9BBB59" w:sz="8" w:space="0"/>
              <w:left w:val="dotted" w:color="auto" w:sz="8" w:space="0"/>
              <w:bottom w:val="single" w:color="9BBB59" w:sz="8" w:space="0"/>
              <w:right w:val="dotted" w:color="auto"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kern w:val="0"/>
                <w:sz w:val="22"/>
                <w:szCs w:val="22"/>
              </w:rPr>
            </w:pPr>
            <w:r>
              <w:rPr>
                <w:rFonts w:ascii="Times New Roman" w:hAnsi="Times New Roman" w:eastAsia="楷体_GB2312" w:cs="Times New Roman"/>
                <w:color w:val="000000"/>
                <w:spacing w:val="0"/>
                <w:kern w:val="0"/>
                <w:sz w:val="22"/>
                <w:szCs w:val="22"/>
              </w:rPr>
              <w:t>100%</w:t>
            </w:r>
          </w:p>
        </w:tc>
        <w:tc>
          <w:tcPr>
            <w:tcW w:w="1202" w:type="dxa"/>
            <w:tcBorders>
              <w:top w:val="single" w:color="9BBB59" w:sz="8" w:space="0"/>
              <w:left w:val="dotted" w:color="auto" w:sz="8" w:space="0"/>
              <w:bottom w:val="single" w:color="9BBB59" w:sz="8" w:space="0"/>
              <w:right w:val="single" w:color="9BBB59"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kern w:val="0"/>
                <w:sz w:val="22"/>
                <w:szCs w:val="22"/>
              </w:rPr>
              <w:t>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jc w:val="center"/>
        </w:trPr>
        <w:tc>
          <w:tcPr>
            <w:tcW w:w="1083" w:type="dxa"/>
            <w:tcBorders>
              <w:top w:val="single" w:color="9BBB59" w:sz="8" w:space="0"/>
              <w:left w:val="single" w:color="9BBB59" w:sz="8" w:space="0"/>
              <w:bottom w:val="single" w:color="9BBB59" w:sz="8" w:space="0"/>
              <w:right w:val="dotted" w:color="auto" w:sz="8"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kern w:val="0"/>
                <w:sz w:val="22"/>
                <w:szCs w:val="22"/>
              </w:rPr>
            </w:pPr>
            <w:r>
              <w:rPr>
                <w:rFonts w:ascii="Times New Roman" w:hAnsi="Times New Roman" w:eastAsia="楷体_GB2312" w:cs="Times New Roman"/>
                <w:color w:val="000000"/>
                <w:spacing w:val="0"/>
                <w:kern w:val="0"/>
                <w:sz w:val="22"/>
                <w:szCs w:val="22"/>
              </w:rPr>
              <w:t>南江县</w:t>
            </w:r>
          </w:p>
        </w:tc>
        <w:tc>
          <w:tcPr>
            <w:tcW w:w="1219" w:type="dxa"/>
            <w:tcBorders>
              <w:top w:val="single" w:color="9BBB59" w:sz="8" w:space="0"/>
              <w:left w:val="dotted" w:color="auto" w:sz="8" w:space="0"/>
              <w:bottom w:val="single" w:color="9BBB59" w:sz="8" w:space="0"/>
              <w:right w:val="dotted" w:color="auto" w:sz="8"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kern w:val="0"/>
                <w:sz w:val="22"/>
                <w:szCs w:val="22"/>
              </w:rPr>
            </w:pPr>
            <w:r>
              <w:rPr>
                <w:rFonts w:ascii="Times New Roman" w:hAnsi="Times New Roman" w:eastAsia="楷体_GB2312" w:cs="Times New Roman"/>
                <w:color w:val="000000"/>
                <w:spacing w:val="0"/>
                <w:kern w:val="0"/>
                <w:sz w:val="22"/>
                <w:szCs w:val="22"/>
              </w:rPr>
              <w:t>元潭</w:t>
            </w:r>
          </w:p>
        </w:tc>
        <w:tc>
          <w:tcPr>
            <w:tcW w:w="810" w:type="dxa"/>
            <w:tcBorders>
              <w:top w:val="single" w:color="9BBB59" w:sz="8" w:space="0"/>
              <w:left w:val="dotted" w:color="auto" w:sz="8" w:space="0"/>
              <w:bottom w:val="single" w:color="9BBB59" w:sz="8" w:space="0"/>
              <w:right w:val="dotted" w:color="auto" w:sz="8"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kern w:val="0"/>
                <w:sz w:val="22"/>
                <w:szCs w:val="22"/>
              </w:rPr>
            </w:pPr>
            <w:r>
              <w:rPr>
                <w:rFonts w:ascii="Times New Roman" w:hAnsi="Times New Roman" w:eastAsia="楷体_GB2312" w:cs="Times New Roman"/>
                <w:color w:val="000000"/>
                <w:spacing w:val="0"/>
                <w:kern w:val="0"/>
                <w:sz w:val="22"/>
                <w:szCs w:val="22"/>
              </w:rPr>
              <w:t>国控</w:t>
            </w:r>
          </w:p>
        </w:tc>
        <w:tc>
          <w:tcPr>
            <w:tcW w:w="1200" w:type="dxa"/>
            <w:tcBorders>
              <w:top w:val="single" w:color="9BBB59" w:sz="8" w:space="0"/>
              <w:left w:val="dotted" w:color="auto" w:sz="8" w:space="0"/>
              <w:bottom w:val="single" w:color="9BBB59" w:sz="8" w:space="0"/>
              <w:right w:val="dotted" w:color="auto" w:sz="8"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kern w:val="0"/>
                <w:sz w:val="22"/>
                <w:szCs w:val="22"/>
              </w:rPr>
            </w:pPr>
            <w:r>
              <w:rPr>
                <w:rFonts w:ascii="Times New Roman" w:hAnsi="Times New Roman" w:eastAsia="楷体_GB2312" w:cs="Times New Roman"/>
                <w:color w:val="000000"/>
                <w:spacing w:val="0"/>
                <w:kern w:val="0"/>
                <w:sz w:val="22"/>
                <w:szCs w:val="22"/>
              </w:rPr>
              <w:t>12</w:t>
            </w:r>
          </w:p>
        </w:tc>
        <w:tc>
          <w:tcPr>
            <w:tcW w:w="1510" w:type="dxa"/>
            <w:tcBorders>
              <w:top w:val="single" w:color="9BBB59" w:sz="8" w:space="0"/>
              <w:left w:val="dotted" w:color="auto" w:sz="8" w:space="0"/>
              <w:bottom w:val="single" w:color="9BBB59" w:sz="8" w:space="0"/>
              <w:right w:val="dotted" w:color="auto" w:sz="8"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kern w:val="0"/>
                <w:sz w:val="22"/>
                <w:szCs w:val="22"/>
              </w:rPr>
              <w:t>12</w:t>
            </w:r>
          </w:p>
        </w:tc>
        <w:tc>
          <w:tcPr>
            <w:tcW w:w="1420" w:type="dxa"/>
            <w:tcBorders>
              <w:top w:val="single" w:color="9BBB59" w:sz="8" w:space="0"/>
              <w:left w:val="dotted" w:color="auto" w:sz="8" w:space="0"/>
              <w:bottom w:val="single" w:color="9BBB59" w:sz="8" w:space="0"/>
              <w:right w:val="dotted" w:color="auto" w:sz="8"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kern w:val="0"/>
                <w:sz w:val="22"/>
                <w:szCs w:val="22"/>
              </w:rPr>
            </w:pPr>
            <w:r>
              <w:rPr>
                <w:rFonts w:ascii="Times New Roman" w:hAnsi="Times New Roman" w:eastAsia="楷体_GB2312" w:cs="Times New Roman"/>
                <w:color w:val="000000"/>
                <w:spacing w:val="0"/>
                <w:kern w:val="0"/>
                <w:sz w:val="22"/>
                <w:szCs w:val="22"/>
              </w:rPr>
              <w:t>100%</w:t>
            </w:r>
          </w:p>
        </w:tc>
        <w:tc>
          <w:tcPr>
            <w:tcW w:w="1202" w:type="dxa"/>
            <w:tcBorders>
              <w:top w:val="single" w:color="9BBB59" w:sz="8" w:space="0"/>
              <w:left w:val="dotted" w:color="auto" w:sz="8" w:space="0"/>
              <w:bottom w:val="single" w:color="9BBB59" w:sz="8" w:space="0"/>
              <w:right w:val="single" w:color="9BBB59" w:sz="8"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kern w:val="0"/>
                <w:sz w:val="22"/>
                <w:szCs w:val="22"/>
              </w:rPr>
              <w:t>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jc w:val="center"/>
        </w:trPr>
        <w:tc>
          <w:tcPr>
            <w:tcW w:w="1083" w:type="dxa"/>
            <w:tcBorders>
              <w:top w:val="single" w:color="9BBB59" w:sz="8" w:space="0"/>
              <w:left w:val="single" w:color="9BBB59" w:sz="8" w:space="0"/>
              <w:bottom w:val="single" w:color="9BBB59" w:sz="8" w:space="0"/>
              <w:right w:val="dotted" w:color="auto"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kern w:val="0"/>
                <w:sz w:val="22"/>
                <w:szCs w:val="22"/>
              </w:rPr>
            </w:pPr>
            <w:r>
              <w:rPr>
                <w:rFonts w:ascii="Times New Roman" w:hAnsi="Times New Roman" w:eastAsia="楷体_GB2312" w:cs="Times New Roman"/>
                <w:color w:val="000000"/>
                <w:spacing w:val="0"/>
                <w:kern w:val="0"/>
                <w:sz w:val="22"/>
                <w:szCs w:val="22"/>
              </w:rPr>
              <w:t>南江县</w:t>
            </w:r>
          </w:p>
        </w:tc>
        <w:tc>
          <w:tcPr>
            <w:tcW w:w="1219" w:type="dxa"/>
            <w:tcBorders>
              <w:top w:val="single" w:color="9BBB59" w:sz="8" w:space="0"/>
              <w:left w:val="dotted" w:color="auto" w:sz="8" w:space="0"/>
              <w:bottom w:val="single" w:color="9BBB59" w:sz="8" w:space="0"/>
              <w:right w:val="dotted" w:color="auto"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kern w:val="0"/>
                <w:sz w:val="22"/>
                <w:szCs w:val="22"/>
              </w:rPr>
              <w:t>雷破石</w:t>
            </w:r>
          </w:p>
        </w:tc>
        <w:tc>
          <w:tcPr>
            <w:tcW w:w="810" w:type="dxa"/>
            <w:tcBorders>
              <w:top w:val="single" w:color="9BBB59" w:sz="8" w:space="0"/>
              <w:left w:val="dotted" w:color="auto" w:sz="8" w:space="0"/>
              <w:bottom w:val="single" w:color="9BBB59" w:sz="8" w:space="0"/>
              <w:right w:val="dotted" w:color="auto"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kern w:val="0"/>
                <w:sz w:val="22"/>
                <w:szCs w:val="22"/>
              </w:rPr>
              <w:t>省控</w:t>
            </w:r>
          </w:p>
        </w:tc>
        <w:tc>
          <w:tcPr>
            <w:tcW w:w="1200" w:type="dxa"/>
            <w:tcBorders>
              <w:top w:val="single" w:color="9BBB59" w:sz="8" w:space="0"/>
              <w:left w:val="dotted" w:color="auto" w:sz="8" w:space="0"/>
              <w:bottom w:val="single" w:color="9BBB59" w:sz="8" w:space="0"/>
              <w:right w:val="dotted" w:color="auto"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kern w:val="0"/>
                <w:sz w:val="22"/>
                <w:szCs w:val="22"/>
              </w:rPr>
              <w:t>12</w:t>
            </w:r>
          </w:p>
        </w:tc>
        <w:tc>
          <w:tcPr>
            <w:tcW w:w="1510" w:type="dxa"/>
            <w:tcBorders>
              <w:top w:val="single" w:color="9BBB59" w:sz="8" w:space="0"/>
              <w:left w:val="dotted" w:color="auto" w:sz="8" w:space="0"/>
              <w:bottom w:val="single" w:color="9BBB59" w:sz="8" w:space="0"/>
              <w:right w:val="dotted" w:color="auto"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kern w:val="0"/>
                <w:sz w:val="22"/>
                <w:szCs w:val="22"/>
              </w:rPr>
              <w:t>12</w:t>
            </w:r>
          </w:p>
        </w:tc>
        <w:tc>
          <w:tcPr>
            <w:tcW w:w="1420" w:type="dxa"/>
            <w:tcBorders>
              <w:top w:val="single" w:color="9BBB59" w:sz="8" w:space="0"/>
              <w:left w:val="dotted" w:color="auto" w:sz="8" w:space="0"/>
              <w:bottom w:val="single" w:color="9BBB59" w:sz="8" w:space="0"/>
              <w:right w:val="dotted" w:color="auto"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kern w:val="0"/>
                <w:sz w:val="22"/>
                <w:szCs w:val="22"/>
              </w:rPr>
            </w:pPr>
            <w:r>
              <w:rPr>
                <w:rFonts w:ascii="Times New Roman" w:hAnsi="Times New Roman" w:eastAsia="楷体_GB2312" w:cs="Times New Roman"/>
                <w:color w:val="000000"/>
                <w:spacing w:val="0"/>
                <w:kern w:val="0"/>
                <w:sz w:val="22"/>
                <w:szCs w:val="22"/>
              </w:rPr>
              <w:t>100%</w:t>
            </w:r>
          </w:p>
        </w:tc>
        <w:tc>
          <w:tcPr>
            <w:tcW w:w="1202" w:type="dxa"/>
            <w:tcBorders>
              <w:top w:val="single" w:color="9BBB59" w:sz="8" w:space="0"/>
              <w:left w:val="dotted" w:color="auto" w:sz="8" w:space="0"/>
              <w:bottom w:val="single" w:color="9BBB59" w:sz="8" w:space="0"/>
              <w:right w:val="single" w:color="9BBB59"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kern w:val="0"/>
                <w:sz w:val="22"/>
                <w:szCs w:val="22"/>
              </w:rPr>
              <w:t>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jc w:val="center"/>
        </w:trPr>
        <w:tc>
          <w:tcPr>
            <w:tcW w:w="1083" w:type="dxa"/>
            <w:tcBorders>
              <w:top w:val="single" w:color="9BBB59" w:sz="8" w:space="0"/>
              <w:left w:val="single" w:color="9BBB59" w:sz="8" w:space="0"/>
              <w:bottom w:val="single" w:color="9BBB59" w:sz="8" w:space="0"/>
              <w:right w:val="dotted" w:color="auto" w:sz="8"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kern w:val="0"/>
                <w:sz w:val="22"/>
                <w:szCs w:val="22"/>
              </w:rPr>
            </w:pPr>
            <w:r>
              <w:rPr>
                <w:rFonts w:ascii="Times New Roman" w:hAnsi="Times New Roman" w:eastAsia="楷体_GB2312" w:cs="Times New Roman"/>
                <w:color w:val="000000"/>
                <w:spacing w:val="0"/>
                <w:kern w:val="0"/>
                <w:sz w:val="22"/>
                <w:szCs w:val="22"/>
              </w:rPr>
              <w:t>平昌县</w:t>
            </w:r>
          </w:p>
        </w:tc>
        <w:tc>
          <w:tcPr>
            <w:tcW w:w="1219" w:type="dxa"/>
            <w:tcBorders>
              <w:top w:val="single" w:color="9BBB59" w:sz="8" w:space="0"/>
              <w:left w:val="dotted" w:color="auto" w:sz="8" w:space="0"/>
              <w:bottom w:val="single" w:color="9BBB59" w:sz="8" w:space="0"/>
              <w:right w:val="dotted" w:color="auto" w:sz="8"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kern w:val="0"/>
                <w:sz w:val="22"/>
                <w:szCs w:val="22"/>
              </w:rPr>
            </w:pPr>
            <w:r>
              <w:rPr>
                <w:rFonts w:ascii="Times New Roman" w:hAnsi="Times New Roman" w:eastAsia="楷体_GB2312" w:cs="Times New Roman"/>
                <w:color w:val="000000"/>
                <w:spacing w:val="0"/>
                <w:kern w:val="0"/>
                <w:sz w:val="22"/>
                <w:szCs w:val="22"/>
              </w:rPr>
              <w:t>江陵</w:t>
            </w:r>
          </w:p>
        </w:tc>
        <w:tc>
          <w:tcPr>
            <w:tcW w:w="810" w:type="dxa"/>
            <w:tcBorders>
              <w:top w:val="single" w:color="9BBB59" w:sz="8" w:space="0"/>
              <w:left w:val="dotted" w:color="auto" w:sz="8" w:space="0"/>
              <w:bottom w:val="single" w:color="9BBB59" w:sz="8" w:space="0"/>
              <w:right w:val="dotted" w:color="auto" w:sz="8"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kern w:val="0"/>
                <w:sz w:val="22"/>
                <w:szCs w:val="22"/>
              </w:rPr>
            </w:pPr>
            <w:r>
              <w:rPr>
                <w:rFonts w:ascii="Times New Roman" w:hAnsi="Times New Roman" w:eastAsia="楷体_GB2312" w:cs="Times New Roman"/>
                <w:color w:val="000000"/>
                <w:spacing w:val="0"/>
                <w:kern w:val="0"/>
                <w:sz w:val="22"/>
                <w:szCs w:val="22"/>
              </w:rPr>
              <w:t>国控</w:t>
            </w:r>
          </w:p>
        </w:tc>
        <w:tc>
          <w:tcPr>
            <w:tcW w:w="1200" w:type="dxa"/>
            <w:tcBorders>
              <w:top w:val="single" w:color="9BBB59" w:sz="8" w:space="0"/>
              <w:left w:val="dotted" w:color="auto" w:sz="8" w:space="0"/>
              <w:bottom w:val="single" w:color="9BBB59" w:sz="8" w:space="0"/>
              <w:right w:val="dotted" w:color="auto" w:sz="8"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kern w:val="0"/>
                <w:sz w:val="22"/>
                <w:szCs w:val="22"/>
              </w:rPr>
            </w:pPr>
            <w:r>
              <w:rPr>
                <w:rFonts w:ascii="Times New Roman" w:hAnsi="Times New Roman" w:eastAsia="楷体_GB2312" w:cs="Times New Roman"/>
                <w:color w:val="000000"/>
                <w:spacing w:val="0"/>
                <w:kern w:val="0"/>
                <w:sz w:val="22"/>
                <w:szCs w:val="22"/>
              </w:rPr>
              <w:t>12</w:t>
            </w:r>
          </w:p>
        </w:tc>
        <w:tc>
          <w:tcPr>
            <w:tcW w:w="1510" w:type="dxa"/>
            <w:tcBorders>
              <w:top w:val="single" w:color="9BBB59" w:sz="8" w:space="0"/>
              <w:left w:val="dotted" w:color="auto" w:sz="8" w:space="0"/>
              <w:bottom w:val="single" w:color="9BBB59" w:sz="8" w:space="0"/>
              <w:right w:val="dotted" w:color="auto" w:sz="8"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kern w:val="0"/>
                <w:sz w:val="22"/>
                <w:szCs w:val="22"/>
              </w:rPr>
              <w:t>12</w:t>
            </w:r>
          </w:p>
        </w:tc>
        <w:tc>
          <w:tcPr>
            <w:tcW w:w="1420" w:type="dxa"/>
            <w:tcBorders>
              <w:top w:val="single" w:color="9BBB59" w:sz="8" w:space="0"/>
              <w:left w:val="dotted" w:color="auto" w:sz="8" w:space="0"/>
              <w:bottom w:val="single" w:color="9BBB59" w:sz="8" w:space="0"/>
              <w:right w:val="dotted" w:color="auto" w:sz="8"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kern w:val="0"/>
                <w:sz w:val="22"/>
                <w:szCs w:val="22"/>
              </w:rPr>
            </w:pPr>
            <w:r>
              <w:rPr>
                <w:rFonts w:ascii="Times New Roman" w:hAnsi="Times New Roman" w:eastAsia="楷体_GB2312" w:cs="Times New Roman"/>
                <w:color w:val="000000"/>
                <w:spacing w:val="0"/>
                <w:kern w:val="0"/>
                <w:sz w:val="22"/>
                <w:szCs w:val="22"/>
              </w:rPr>
              <w:t>100%</w:t>
            </w:r>
          </w:p>
        </w:tc>
        <w:tc>
          <w:tcPr>
            <w:tcW w:w="1202" w:type="dxa"/>
            <w:tcBorders>
              <w:top w:val="single" w:color="9BBB59" w:sz="8" w:space="0"/>
              <w:left w:val="dotted" w:color="auto" w:sz="8" w:space="0"/>
              <w:bottom w:val="single" w:color="9BBB59" w:sz="8" w:space="0"/>
              <w:right w:val="single" w:color="9BBB59" w:sz="8"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kern w:val="0"/>
                <w:sz w:val="22"/>
                <w:szCs w:val="22"/>
              </w:rPr>
              <w:t>Ⅱ类</w:t>
            </w:r>
          </w:p>
        </w:tc>
      </w:tr>
    </w:tbl>
    <w:p>
      <w:pPr>
        <w:keepNext w:val="0"/>
        <w:keepLines w:val="0"/>
        <w:pageBreakBefore w:val="0"/>
        <w:widowControl w:val="0"/>
        <w:suppressAutoHyphens/>
        <w:kinsoku/>
        <w:wordWrap/>
        <w:overflowPunct/>
        <w:topLinePunct w:val="0"/>
        <w:autoSpaceDE/>
        <w:autoSpaceDN/>
        <w:bidi w:val="0"/>
        <w:adjustRightInd/>
        <w:snapToGrid/>
        <w:spacing w:after="176" w:afterLines="30" w:line="440" w:lineRule="exact"/>
        <w:ind w:firstLine="412" w:firstLineChars="200"/>
        <w:textAlignment w:val="auto"/>
        <w:rPr>
          <w:rFonts w:ascii="Times New Roman" w:hAnsi="Times New Roman" w:eastAsia="楷体_GB2312" w:cs="Times New Roman"/>
          <w:spacing w:val="0"/>
          <w:sz w:val="21"/>
          <w:szCs w:val="21"/>
        </w:rPr>
      </w:pPr>
      <w:r>
        <w:rPr>
          <w:rFonts w:ascii="Times New Roman" w:hAnsi="Times New Roman" w:eastAsia="楷体_GB2312" w:cs="Times New Roman"/>
          <w:spacing w:val="0"/>
          <w:sz w:val="21"/>
          <w:szCs w:val="21"/>
        </w:rPr>
        <w:t>备注：数据来源于巴中市2022年1-12月环境质量公报。</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eastAsia="楷体_GB2312" w:cs="Times New Roman"/>
          <w:spacing w:val="0"/>
          <w:sz w:val="32"/>
          <w:szCs w:val="32"/>
        </w:rPr>
      </w:pPr>
      <w:r>
        <w:rPr>
          <w:rFonts w:ascii="Times New Roman" w:hAnsi="Times New Roman" w:eastAsia="楷体_GB2312" w:cs="Times New Roman"/>
          <w:spacing w:val="0"/>
          <w:sz w:val="32"/>
          <w:szCs w:val="32"/>
        </w:rPr>
        <w:t>2.3.2 大气环境现状</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eastAsia="仿宋_GB2312" w:cs="Times New Roman"/>
          <w:color w:val="000000"/>
          <w:spacing w:val="0"/>
          <w:kern w:val="0"/>
          <w:sz w:val="32"/>
          <w:szCs w:val="32"/>
        </w:rPr>
      </w:pPr>
      <w:r>
        <w:rPr>
          <w:rFonts w:ascii="Times New Roman" w:hAnsi="Times New Roman" w:eastAsia="仿宋_GB2312" w:cs="Times New Roman"/>
          <w:color w:val="000000"/>
          <w:spacing w:val="0"/>
          <w:kern w:val="0"/>
          <w:sz w:val="32"/>
          <w:szCs w:val="32"/>
        </w:rPr>
        <w:t>2022年，巴城环境空气质量优良率为96.4%，同比上升0.8个百分点（详见表2-3）。主要污染物PM</w:t>
      </w:r>
      <w:r>
        <w:rPr>
          <w:rFonts w:ascii="Times New Roman" w:hAnsi="Times New Roman" w:eastAsia="仿宋_GB2312" w:cs="Times New Roman"/>
          <w:color w:val="000000"/>
          <w:spacing w:val="0"/>
          <w:kern w:val="0"/>
          <w:sz w:val="32"/>
          <w:szCs w:val="32"/>
          <w:vertAlign w:val="subscript"/>
        </w:rPr>
        <w:t>10</w:t>
      </w:r>
      <w:r>
        <w:rPr>
          <w:rFonts w:ascii="Times New Roman" w:hAnsi="Times New Roman" w:eastAsia="仿宋_GB2312" w:cs="Times New Roman"/>
          <w:color w:val="000000"/>
          <w:spacing w:val="0"/>
          <w:kern w:val="0"/>
          <w:sz w:val="32"/>
          <w:szCs w:val="32"/>
        </w:rPr>
        <w:t>和PM</w:t>
      </w:r>
      <w:r>
        <w:rPr>
          <w:rFonts w:ascii="Times New Roman" w:hAnsi="Times New Roman" w:eastAsia="仿宋_GB2312" w:cs="Times New Roman"/>
          <w:color w:val="000000"/>
          <w:spacing w:val="0"/>
          <w:kern w:val="0"/>
          <w:sz w:val="32"/>
          <w:szCs w:val="32"/>
          <w:vertAlign w:val="subscript"/>
        </w:rPr>
        <w:t>2.5</w:t>
      </w:r>
      <w:r>
        <w:rPr>
          <w:rFonts w:ascii="Times New Roman" w:hAnsi="Times New Roman" w:eastAsia="仿宋_GB2312" w:cs="Times New Roman"/>
          <w:color w:val="000000"/>
          <w:spacing w:val="0"/>
          <w:kern w:val="0"/>
          <w:sz w:val="32"/>
          <w:szCs w:val="32"/>
        </w:rPr>
        <w:t>浓度同比变化不大（详见表2-4）。县区环境空气质量状况详见表2-5。</w:t>
      </w:r>
    </w:p>
    <w:p>
      <w:pPr>
        <w:keepNext w:val="0"/>
        <w:keepLines w:val="0"/>
        <w:pageBreakBefore w:val="0"/>
        <w:widowControl w:val="0"/>
        <w:suppressAutoHyphens/>
        <w:kinsoku/>
        <w:wordWrap/>
        <w:overflowPunct/>
        <w:topLinePunct w:val="0"/>
        <w:autoSpaceDE/>
        <w:autoSpaceDN/>
        <w:bidi w:val="0"/>
        <w:adjustRightInd/>
        <w:snapToGrid/>
        <w:spacing w:line="576" w:lineRule="exact"/>
        <w:jc w:val="center"/>
        <w:textAlignment w:val="auto"/>
        <w:rPr>
          <w:rFonts w:ascii="Times New Roman" w:hAnsi="Times New Roman" w:eastAsia="楷体_GB2312" w:cs="Times New Roman"/>
          <w:color w:val="000000"/>
          <w:spacing w:val="0"/>
          <w:sz w:val="28"/>
          <w:szCs w:val="28"/>
        </w:rPr>
      </w:pPr>
      <w:r>
        <w:rPr>
          <w:rFonts w:ascii="Times New Roman" w:hAnsi="Times New Roman" w:eastAsia="楷体_GB2312" w:cs="Times New Roman"/>
          <w:color w:val="000000"/>
          <w:spacing w:val="0"/>
          <w:sz w:val="28"/>
          <w:szCs w:val="28"/>
        </w:rPr>
        <w:t>表2-3  2022年1-12月巴城环境空气质量优良率</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5"/>
        <w:gridCol w:w="636"/>
        <w:gridCol w:w="665"/>
        <w:gridCol w:w="825"/>
        <w:gridCol w:w="782"/>
        <w:gridCol w:w="746"/>
        <w:gridCol w:w="983"/>
        <w:gridCol w:w="1089"/>
        <w:gridCol w:w="1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895" w:type="dxa"/>
            <w:vMerge w:val="restart"/>
            <w:tcBorders>
              <w:top w:val="single" w:color="9BBB59" w:sz="8" w:space="0"/>
              <w:left w:val="single" w:color="9BBB59" w:sz="8" w:space="0"/>
              <w:bottom w:val="dotted" w:color="auto" w:sz="4"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FFFFFF"/>
                <w:spacing w:val="0"/>
                <w:sz w:val="22"/>
                <w:szCs w:val="22"/>
              </w:rPr>
            </w:pPr>
            <w:r>
              <w:rPr>
                <w:rFonts w:ascii="Times New Roman" w:hAnsi="Times New Roman" w:eastAsia="楷体_GB2312" w:cs="Times New Roman"/>
                <w:color w:val="FFFFFF"/>
                <w:spacing w:val="0"/>
                <w:sz w:val="22"/>
                <w:szCs w:val="22"/>
              </w:rPr>
              <w:t>城市</w:t>
            </w:r>
          </w:p>
        </w:tc>
        <w:tc>
          <w:tcPr>
            <w:tcW w:w="1301" w:type="dxa"/>
            <w:gridSpan w:val="2"/>
            <w:tcBorders>
              <w:top w:val="single" w:color="9BBB59" w:sz="8" w:space="0"/>
              <w:left w:val="dotted" w:color="auto" w:sz="4" w:space="0"/>
              <w:bottom w:val="dotted" w:color="auto" w:sz="4"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FFFFFF"/>
                <w:spacing w:val="0"/>
                <w:sz w:val="22"/>
                <w:szCs w:val="22"/>
              </w:rPr>
            </w:pPr>
            <w:r>
              <w:rPr>
                <w:rFonts w:ascii="Times New Roman" w:hAnsi="Times New Roman" w:eastAsia="楷体_GB2312" w:cs="Times New Roman"/>
                <w:color w:val="FFFFFF"/>
                <w:spacing w:val="0"/>
                <w:sz w:val="22"/>
                <w:szCs w:val="22"/>
              </w:rPr>
              <w:t>达标天数</w:t>
            </w:r>
          </w:p>
        </w:tc>
        <w:tc>
          <w:tcPr>
            <w:tcW w:w="3336" w:type="dxa"/>
            <w:gridSpan w:val="4"/>
            <w:tcBorders>
              <w:top w:val="single" w:color="9BBB59" w:sz="8" w:space="0"/>
              <w:left w:val="dotted" w:color="auto" w:sz="4" w:space="0"/>
              <w:bottom w:val="dotted" w:color="auto" w:sz="4"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FFFFFF"/>
                <w:spacing w:val="0"/>
                <w:kern w:val="0"/>
                <w:sz w:val="22"/>
                <w:szCs w:val="22"/>
              </w:rPr>
            </w:pPr>
            <w:r>
              <w:rPr>
                <w:rFonts w:ascii="Times New Roman" w:hAnsi="Times New Roman" w:eastAsia="楷体_GB2312" w:cs="Times New Roman"/>
                <w:color w:val="FFFFFF"/>
                <w:spacing w:val="0"/>
                <w:sz w:val="22"/>
                <w:szCs w:val="22"/>
              </w:rPr>
              <w:t>超标天数</w:t>
            </w:r>
          </w:p>
        </w:tc>
        <w:tc>
          <w:tcPr>
            <w:tcW w:w="1089" w:type="dxa"/>
            <w:vMerge w:val="restart"/>
            <w:tcBorders>
              <w:top w:val="single" w:color="9BBB59" w:sz="8" w:space="0"/>
              <w:left w:val="dotted" w:color="auto" w:sz="4" w:space="0"/>
              <w:bottom w:val="dotted" w:color="auto" w:sz="4"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FFFFFF"/>
                <w:spacing w:val="0"/>
                <w:kern w:val="0"/>
                <w:sz w:val="22"/>
                <w:szCs w:val="22"/>
              </w:rPr>
            </w:pPr>
            <w:r>
              <w:rPr>
                <w:rFonts w:ascii="Times New Roman" w:hAnsi="Times New Roman" w:eastAsia="楷体_GB2312" w:cs="Times New Roman"/>
                <w:color w:val="FFFFFF"/>
                <w:spacing w:val="0"/>
                <w:kern w:val="0"/>
                <w:sz w:val="22"/>
                <w:szCs w:val="22"/>
              </w:rPr>
              <w:t>优良率</w:t>
            </w:r>
          </w:p>
        </w:tc>
        <w:tc>
          <w:tcPr>
            <w:tcW w:w="1793" w:type="dxa"/>
            <w:tcBorders>
              <w:top w:val="single" w:color="9BBB59" w:sz="8" w:space="0"/>
              <w:left w:val="dotted" w:color="auto" w:sz="4" w:space="0"/>
              <w:bottom w:val="dotted" w:color="auto" w:sz="4"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FFFFFF"/>
                <w:spacing w:val="0"/>
                <w:kern w:val="0"/>
                <w:sz w:val="22"/>
                <w:szCs w:val="22"/>
              </w:rPr>
            </w:pPr>
            <w:r>
              <w:rPr>
                <w:rFonts w:ascii="Times New Roman" w:hAnsi="Times New Roman" w:eastAsia="楷体_GB2312" w:cs="Times New Roman"/>
                <w:color w:val="FFFFFF"/>
                <w:spacing w:val="0"/>
                <w:kern w:val="0"/>
                <w:sz w:val="22"/>
                <w:szCs w:val="22"/>
              </w:rPr>
              <w:t>优良率变化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exact"/>
          <w:jc w:val="center"/>
        </w:trPr>
        <w:tc>
          <w:tcPr>
            <w:tcW w:w="895" w:type="dxa"/>
            <w:vMerge w:val="continue"/>
            <w:tcBorders>
              <w:top w:val="dotted" w:color="auto" w:sz="4" w:space="0"/>
              <w:left w:val="single" w:color="9BBB59" w:sz="8" w:space="0"/>
              <w:bottom w:val="single" w:color="9BBB59" w:sz="8" w:space="0"/>
              <w:right w:val="dotted" w:color="auto" w:sz="4" w:space="0"/>
            </w:tcBorders>
            <w:shd w:val="clear" w:color="auto" w:fill="9BBB59"/>
            <w:noWrap/>
            <w:vAlign w:val="center"/>
          </w:tcPr>
          <w:p>
            <w:pPr>
              <w:keepNext w:val="0"/>
              <w:keepLines w:val="0"/>
              <w:pageBreakBefore w:val="0"/>
              <w:widowControl w:val="0"/>
              <w:kinsoku/>
              <w:wordWrap/>
              <w:overflowPunct/>
              <w:topLinePunct w:val="0"/>
              <w:autoSpaceDE/>
              <w:autoSpaceDN/>
              <w:bidi w:val="0"/>
              <w:adjustRightInd/>
              <w:snapToGrid/>
              <w:spacing w:line="300" w:lineRule="exact"/>
              <w:rPr>
                <w:spacing w:val="0"/>
              </w:rPr>
            </w:pPr>
          </w:p>
        </w:tc>
        <w:tc>
          <w:tcPr>
            <w:tcW w:w="636" w:type="dxa"/>
            <w:tcBorders>
              <w:top w:val="dotted" w:color="auto" w:sz="4"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FFFFFF"/>
                <w:spacing w:val="0"/>
                <w:sz w:val="22"/>
                <w:szCs w:val="22"/>
              </w:rPr>
            </w:pPr>
            <w:r>
              <w:rPr>
                <w:rFonts w:ascii="Times New Roman" w:hAnsi="Times New Roman" w:eastAsia="楷体_GB2312" w:cs="Times New Roman"/>
                <w:color w:val="FFFFFF"/>
                <w:spacing w:val="0"/>
                <w:sz w:val="22"/>
                <w:szCs w:val="22"/>
              </w:rPr>
              <w:t>优</w:t>
            </w:r>
          </w:p>
        </w:tc>
        <w:tc>
          <w:tcPr>
            <w:tcW w:w="665" w:type="dxa"/>
            <w:tcBorders>
              <w:top w:val="dotted" w:color="auto" w:sz="4"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FFFFFF"/>
                <w:spacing w:val="0"/>
                <w:sz w:val="22"/>
                <w:szCs w:val="22"/>
              </w:rPr>
            </w:pPr>
            <w:r>
              <w:rPr>
                <w:rFonts w:ascii="Times New Roman" w:hAnsi="Times New Roman" w:eastAsia="楷体_GB2312" w:cs="Times New Roman"/>
                <w:color w:val="FFFFFF"/>
                <w:spacing w:val="0"/>
                <w:sz w:val="22"/>
                <w:szCs w:val="22"/>
              </w:rPr>
              <w:t>良</w:t>
            </w:r>
          </w:p>
        </w:tc>
        <w:tc>
          <w:tcPr>
            <w:tcW w:w="825" w:type="dxa"/>
            <w:tcBorders>
              <w:top w:val="dotted" w:color="auto" w:sz="4"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FFFFFF"/>
                <w:spacing w:val="0"/>
                <w:sz w:val="22"/>
                <w:szCs w:val="22"/>
              </w:rPr>
            </w:pPr>
            <w:r>
              <w:rPr>
                <w:rFonts w:ascii="Times New Roman" w:hAnsi="Times New Roman" w:eastAsia="楷体_GB2312" w:cs="Times New Roman"/>
                <w:color w:val="FFFFFF"/>
                <w:spacing w:val="0"/>
                <w:sz w:val="22"/>
                <w:szCs w:val="22"/>
              </w:rPr>
              <w:t>轻度污染</w:t>
            </w:r>
          </w:p>
        </w:tc>
        <w:tc>
          <w:tcPr>
            <w:tcW w:w="782" w:type="dxa"/>
            <w:tcBorders>
              <w:top w:val="dotted" w:color="auto" w:sz="4"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FFFFFF"/>
                <w:spacing w:val="0"/>
                <w:sz w:val="22"/>
                <w:szCs w:val="22"/>
              </w:rPr>
            </w:pPr>
            <w:r>
              <w:rPr>
                <w:rFonts w:ascii="Times New Roman" w:hAnsi="Times New Roman" w:eastAsia="楷体_GB2312" w:cs="Times New Roman"/>
                <w:color w:val="FFFFFF"/>
                <w:spacing w:val="0"/>
                <w:sz w:val="22"/>
                <w:szCs w:val="22"/>
              </w:rPr>
              <w:t>中度污染</w:t>
            </w:r>
          </w:p>
        </w:tc>
        <w:tc>
          <w:tcPr>
            <w:tcW w:w="746" w:type="dxa"/>
            <w:tcBorders>
              <w:top w:val="dotted" w:color="auto" w:sz="4"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FFFFFF"/>
                <w:spacing w:val="0"/>
                <w:kern w:val="0"/>
                <w:sz w:val="22"/>
                <w:szCs w:val="22"/>
              </w:rPr>
            </w:pPr>
            <w:r>
              <w:rPr>
                <w:rFonts w:ascii="Times New Roman" w:hAnsi="Times New Roman" w:eastAsia="楷体_GB2312" w:cs="Times New Roman"/>
                <w:color w:val="FFFFFF"/>
                <w:spacing w:val="0"/>
                <w:kern w:val="0"/>
                <w:sz w:val="22"/>
                <w:szCs w:val="22"/>
              </w:rPr>
              <w:t>重度污染</w:t>
            </w:r>
          </w:p>
        </w:tc>
        <w:tc>
          <w:tcPr>
            <w:tcW w:w="983" w:type="dxa"/>
            <w:tcBorders>
              <w:top w:val="dotted" w:color="auto" w:sz="4"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FFFFFF"/>
                <w:spacing w:val="0"/>
                <w:kern w:val="0"/>
                <w:sz w:val="22"/>
                <w:szCs w:val="22"/>
              </w:rPr>
            </w:pPr>
            <w:r>
              <w:rPr>
                <w:rFonts w:ascii="Times New Roman" w:hAnsi="Times New Roman" w:eastAsia="楷体_GB2312" w:cs="Times New Roman"/>
                <w:color w:val="FFFFFF"/>
                <w:spacing w:val="0"/>
                <w:kern w:val="0"/>
                <w:sz w:val="22"/>
                <w:szCs w:val="22"/>
              </w:rPr>
              <w:t>小计</w:t>
            </w:r>
          </w:p>
        </w:tc>
        <w:tc>
          <w:tcPr>
            <w:tcW w:w="1089" w:type="dxa"/>
            <w:vMerge w:val="continue"/>
            <w:tcBorders>
              <w:top w:val="dotted" w:color="auto" w:sz="4"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kinsoku/>
              <w:wordWrap/>
              <w:overflowPunct/>
              <w:topLinePunct w:val="0"/>
              <w:autoSpaceDE/>
              <w:autoSpaceDN/>
              <w:bidi w:val="0"/>
              <w:adjustRightInd/>
              <w:snapToGrid/>
              <w:spacing w:line="300" w:lineRule="exact"/>
              <w:rPr>
                <w:spacing w:val="0"/>
              </w:rPr>
            </w:pPr>
          </w:p>
        </w:tc>
        <w:tc>
          <w:tcPr>
            <w:tcW w:w="1793" w:type="dxa"/>
            <w:tcBorders>
              <w:top w:val="dotted" w:color="auto" w:sz="4" w:space="0"/>
              <w:left w:val="dotted" w:color="auto" w:sz="4" w:space="0"/>
              <w:bottom w:val="single" w:color="9BBB59" w:sz="8" w:space="0"/>
              <w:right w:val="single" w:color="9BBB59" w:sz="8"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FFFFFF"/>
                <w:spacing w:val="0"/>
                <w:kern w:val="0"/>
                <w:sz w:val="22"/>
                <w:szCs w:val="22"/>
              </w:rPr>
            </w:pPr>
            <w:r>
              <w:rPr>
                <w:rFonts w:ascii="Times New Roman" w:hAnsi="Times New Roman" w:eastAsia="楷体_GB2312" w:cs="Times New Roman"/>
                <w:color w:val="FFFFFF"/>
                <w:spacing w:val="0"/>
                <w:kern w:val="0"/>
                <w:sz w:val="22"/>
                <w:szCs w:val="22"/>
              </w:rPr>
              <w:t>同比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exact"/>
          <w:jc w:val="center"/>
        </w:trPr>
        <w:tc>
          <w:tcPr>
            <w:tcW w:w="895" w:type="dxa"/>
            <w:tcBorders>
              <w:top w:val="single" w:color="9BBB59" w:sz="8" w:space="0"/>
              <w:left w:val="single" w:color="9BBB59" w:sz="8"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巴城</w:t>
            </w:r>
          </w:p>
        </w:tc>
        <w:tc>
          <w:tcPr>
            <w:tcW w:w="636"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174</w:t>
            </w:r>
          </w:p>
        </w:tc>
        <w:tc>
          <w:tcPr>
            <w:tcW w:w="665"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178</w:t>
            </w:r>
          </w:p>
        </w:tc>
        <w:tc>
          <w:tcPr>
            <w:tcW w:w="825"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13</w:t>
            </w:r>
          </w:p>
        </w:tc>
        <w:tc>
          <w:tcPr>
            <w:tcW w:w="782"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0</w:t>
            </w:r>
          </w:p>
        </w:tc>
        <w:tc>
          <w:tcPr>
            <w:tcW w:w="746"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kern w:val="0"/>
                <w:sz w:val="22"/>
                <w:szCs w:val="22"/>
              </w:rPr>
            </w:pPr>
            <w:r>
              <w:rPr>
                <w:rFonts w:ascii="Times New Roman" w:hAnsi="Times New Roman" w:eastAsia="楷体_GB2312" w:cs="Times New Roman"/>
                <w:color w:val="000000"/>
                <w:spacing w:val="0"/>
                <w:kern w:val="0"/>
                <w:sz w:val="22"/>
                <w:szCs w:val="22"/>
              </w:rPr>
              <w:t>0</w:t>
            </w:r>
          </w:p>
        </w:tc>
        <w:tc>
          <w:tcPr>
            <w:tcW w:w="983"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kern w:val="0"/>
                <w:sz w:val="22"/>
                <w:szCs w:val="22"/>
              </w:rPr>
            </w:pPr>
            <w:r>
              <w:rPr>
                <w:rFonts w:ascii="Times New Roman" w:hAnsi="Times New Roman" w:eastAsia="楷体_GB2312" w:cs="Times New Roman"/>
                <w:color w:val="000000"/>
                <w:spacing w:val="0"/>
                <w:kern w:val="0"/>
                <w:sz w:val="22"/>
                <w:szCs w:val="22"/>
              </w:rPr>
              <w:t>0</w:t>
            </w:r>
          </w:p>
        </w:tc>
        <w:tc>
          <w:tcPr>
            <w:tcW w:w="1089"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kern w:val="0"/>
                <w:sz w:val="22"/>
                <w:szCs w:val="22"/>
              </w:rPr>
            </w:pPr>
            <w:r>
              <w:rPr>
                <w:rFonts w:ascii="Times New Roman" w:hAnsi="Times New Roman" w:eastAsia="楷体_GB2312" w:cs="Times New Roman"/>
                <w:color w:val="000000"/>
                <w:spacing w:val="0"/>
                <w:kern w:val="0"/>
                <w:sz w:val="22"/>
                <w:szCs w:val="22"/>
              </w:rPr>
              <w:t>96.4%</w:t>
            </w:r>
          </w:p>
        </w:tc>
        <w:tc>
          <w:tcPr>
            <w:tcW w:w="1793" w:type="dxa"/>
            <w:tcBorders>
              <w:top w:val="single" w:color="9BBB59" w:sz="8" w:space="0"/>
              <w:left w:val="dotted" w:color="auto" w:sz="4" w:space="0"/>
              <w:bottom w:val="single" w:color="9BBB59" w:sz="8" w:space="0"/>
              <w:right w:val="single" w:color="9BBB59" w:sz="8"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kern w:val="0"/>
                <w:sz w:val="22"/>
                <w:szCs w:val="22"/>
              </w:rPr>
            </w:pPr>
            <w:r>
              <w:rPr>
                <w:rFonts w:ascii="Times New Roman" w:hAnsi="Times New Roman" w:eastAsia="楷体_GB2312" w:cs="Times New Roman"/>
                <w:color w:val="000000"/>
                <w:spacing w:val="0"/>
                <w:kern w:val="0"/>
                <w:sz w:val="22"/>
                <w:szCs w:val="22"/>
              </w:rPr>
              <w:t>0.8%</w:t>
            </w:r>
          </w:p>
        </w:tc>
      </w:tr>
    </w:tbl>
    <w:p>
      <w:pPr>
        <w:keepNext w:val="0"/>
        <w:keepLines w:val="0"/>
        <w:pageBreakBefore w:val="0"/>
        <w:widowControl w:val="0"/>
        <w:suppressAutoHyphens/>
        <w:kinsoku/>
        <w:wordWrap/>
        <w:overflowPunct/>
        <w:topLinePunct w:val="0"/>
        <w:autoSpaceDE/>
        <w:autoSpaceDN/>
        <w:bidi w:val="0"/>
        <w:adjustRightInd/>
        <w:snapToGrid/>
        <w:spacing w:after="176" w:afterLines="30" w:line="440" w:lineRule="exact"/>
        <w:ind w:firstLine="412" w:firstLineChars="200"/>
        <w:textAlignment w:val="auto"/>
        <w:rPr>
          <w:rFonts w:ascii="Times New Roman" w:hAnsi="Times New Roman" w:eastAsia="楷体_GB2312" w:cs="Times New Roman"/>
          <w:spacing w:val="0"/>
          <w:sz w:val="21"/>
          <w:szCs w:val="21"/>
        </w:rPr>
      </w:pPr>
      <w:r>
        <w:rPr>
          <w:rFonts w:ascii="Times New Roman" w:hAnsi="Times New Roman" w:eastAsia="楷体_GB2312" w:cs="Times New Roman"/>
          <w:spacing w:val="0"/>
          <w:sz w:val="21"/>
          <w:szCs w:val="21"/>
        </w:rPr>
        <w:t>备注：数据来源于巴中市2022年1-12月环境质量公报。</w:t>
      </w:r>
    </w:p>
    <w:p>
      <w:pPr>
        <w:keepNext w:val="0"/>
        <w:keepLines w:val="0"/>
        <w:pageBreakBefore w:val="0"/>
        <w:widowControl w:val="0"/>
        <w:suppressAutoHyphens/>
        <w:kinsoku/>
        <w:wordWrap/>
        <w:overflowPunct/>
        <w:topLinePunct w:val="0"/>
        <w:autoSpaceDE/>
        <w:autoSpaceDN/>
        <w:bidi w:val="0"/>
        <w:adjustRightInd/>
        <w:snapToGrid/>
        <w:spacing w:line="576" w:lineRule="exact"/>
        <w:jc w:val="center"/>
        <w:textAlignment w:val="auto"/>
        <w:rPr>
          <w:rFonts w:ascii="Times New Roman" w:hAnsi="Times New Roman" w:eastAsia="楷体_GB2312" w:cs="Times New Roman"/>
          <w:color w:val="000000"/>
          <w:spacing w:val="0"/>
          <w:sz w:val="28"/>
          <w:szCs w:val="28"/>
        </w:rPr>
      </w:pPr>
      <w:r>
        <w:rPr>
          <w:rFonts w:ascii="Times New Roman" w:hAnsi="Times New Roman" w:eastAsia="楷体_GB2312" w:cs="Times New Roman"/>
          <w:color w:val="000000"/>
          <w:spacing w:val="0"/>
          <w:sz w:val="28"/>
          <w:szCs w:val="28"/>
        </w:rPr>
        <w:t>表2-4  2022年1-12月巴城环境空气主要污染物浓度</w:t>
      </w:r>
    </w:p>
    <w:tbl>
      <w:tblPr>
        <w:tblStyle w:val="16"/>
        <w:tblW w:w="84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3"/>
        <w:gridCol w:w="1972"/>
        <w:gridCol w:w="2135"/>
        <w:gridCol w:w="2193"/>
        <w:gridCol w:w="11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973" w:type="dxa"/>
            <w:vMerge w:val="restart"/>
            <w:tcBorders>
              <w:top w:val="single" w:color="9BBB59" w:sz="8" w:space="0"/>
              <w:left w:val="single" w:color="9BBB59" w:sz="8"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FFFFFF"/>
                <w:spacing w:val="0"/>
                <w:sz w:val="22"/>
                <w:szCs w:val="22"/>
              </w:rPr>
            </w:pPr>
            <w:r>
              <w:rPr>
                <w:rFonts w:ascii="Times New Roman" w:hAnsi="Times New Roman" w:eastAsia="楷体_GB2312" w:cs="Times New Roman"/>
                <w:color w:val="FFFFFF"/>
                <w:spacing w:val="0"/>
                <w:kern w:val="0"/>
                <w:sz w:val="22"/>
                <w:szCs w:val="22"/>
              </w:rPr>
              <w:t>项目</w:t>
            </w:r>
          </w:p>
        </w:tc>
        <w:tc>
          <w:tcPr>
            <w:tcW w:w="1972" w:type="dxa"/>
            <w:vMerge w:val="restart"/>
            <w:tcBorders>
              <w:top w:val="single" w:color="9BBB59" w:sz="8"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FFFFFF"/>
                <w:spacing w:val="0"/>
                <w:sz w:val="22"/>
                <w:szCs w:val="22"/>
              </w:rPr>
            </w:pPr>
            <w:r>
              <w:rPr>
                <w:rFonts w:ascii="Times New Roman" w:hAnsi="Times New Roman" w:eastAsia="楷体_GB2312" w:cs="Times New Roman"/>
                <w:color w:val="FFFFFF"/>
                <w:spacing w:val="0"/>
                <w:kern w:val="0"/>
                <w:sz w:val="22"/>
                <w:szCs w:val="22"/>
              </w:rPr>
              <w:t>断面总个数（个）</w:t>
            </w:r>
          </w:p>
        </w:tc>
        <w:tc>
          <w:tcPr>
            <w:tcW w:w="2135" w:type="dxa"/>
            <w:vMerge w:val="restart"/>
            <w:tcBorders>
              <w:top w:val="single" w:color="9BBB59" w:sz="8"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FFFFFF"/>
                <w:spacing w:val="0"/>
                <w:sz w:val="22"/>
                <w:szCs w:val="22"/>
              </w:rPr>
            </w:pPr>
            <w:r>
              <w:rPr>
                <w:rFonts w:ascii="Times New Roman" w:hAnsi="Times New Roman" w:eastAsia="楷体_GB2312" w:cs="Times New Roman"/>
                <w:color w:val="FFFFFF"/>
                <w:spacing w:val="0"/>
                <w:kern w:val="0"/>
                <w:sz w:val="22"/>
                <w:szCs w:val="22"/>
              </w:rPr>
              <w:t>达标断面个数（个）</w:t>
            </w:r>
          </w:p>
        </w:tc>
        <w:tc>
          <w:tcPr>
            <w:tcW w:w="3354" w:type="dxa"/>
            <w:gridSpan w:val="2"/>
            <w:tcBorders>
              <w:top w:val="single" w:color="9BBB59" w:sz="8" w:space="0"/>
              <w:left w:val="dotted" w:color="auto" w:sz="4" w:space="0"/>
              <w:bottom w:val="dotted" w:color="auto" w:sz="4"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FFFFFF"/>
                <w:spacing w:val="0"/>
                <w:kern w:val="0"/>
                <w:sz w:val="22"/>
                <w:szCs w:val="22"/>
              </w:rPr>
            </w:pPr>
            <w:r>
              <w:rPr>
                <w:rFonts w:ascii="Times New Roman" w:hAnsi="Times New Roman" w:eastAsia="楷体_GB2312" w:cs="Times New Roman"/>
                <w:color w:val="FFFFFF"/>
                <w:spacing w:val="0"/>
                <w:kern w:val="0"/>
                <w:sz w:val="22"/>
                <w:szCs w:val="22"/>
              </w:rPr>
              <w:t>同比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exact"/>
          <w:jc w:val="center"/>
        </w:trPr>
        <w:tc>
          <w:tcPr>
            <w:tcW w:w="973" w:type="dxa"/>
            <w:vMerge w:val="continue"/>
            <w:tcBorders>
              <w:top w:val="single" w:color="9BBB59" w:sz="8" w:space="0"/>
              <w:left w:val="single" w:color="9BBB59" w:sz="8" w:space="0"/>
              <w:bottom w:val="single" w:color="9BBB59" w:sz="8" w:space="0"/>
              <w:right w:val="dotted" w:color="auto" w:sz="4" w:space="0"/>
            </w:tcBorders>
            <w:shd w:val="clear" w:color="auto" w:fill="EFF3EA"/>
            <w:noWrap/>
            <w:vAlign w:val="center"/>
          </w:tcPr>
          <w:p>
            <w:pPr>
              <w:keepNext w:val="0"/>
              <w:keepLines w:val="0"/>
              <w:pageBreakBefore w:val="0"/>
              <w:widowControl w:val="0"/>
              <w:kinsoku/>
              <w:wordWrap/>
              <w:overflowPunct/>
              <w:topLinePunct w:val="0"/>
              <w:autoSpaceDE/>
              <w:autoSpaceDN/>
              <w:bidi w:val="0"/>
              <w:adjustRightInd/>
              <w:snapToGrid/>
              <w:spacing w:line="300" w:lineRule="exact"/>
              <w:rPr>
                <w:spacing w:val="0"/>
              </w:rPr>
            </w:pPr>
          </w:p>
        </w:tc>
        <w:tc>
          <w:tcPr>
            <w:tcW w:w="1972" w:type="dxa"/>
            <w:vMerge w:val="continue"/>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kinsoku/>
              <w:wordWrap/>
              <w:overflowPunct/>
              <w:topLinePunct w:val="0"/>
              <w:autoSpaceDE/>
              <w:autoSpaceDN/>
              <w:bidi w:val="0"/>
              <w:adjustRightInd/>
              <w:snapToGrid/>
              <w:spacing w:line="300" w:lineRule="exact"/>
              <w:rPr>
                <w:spacing w:val="0"/>
              </w:rPr>
            </w:pPr>
          </w:p>
        </w:tc>
        <w:tc>
          <w:tcPr>
            <w:tcW w:w="2135" w:type="dxa"/>
            <w:vMerge w:val="continue"/>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kinsoku/>
              <w:wordWrap/>
              <w:overflowPunct/>
              <w:topLinePunct w:val="0"/>
              <w:autoSpaceDE/>
              <w:autoSpaceDN/>
              <w:bidi w:val="0"/>
              <w:adjustRightInd/>
              <w:snapToGrid/>
              <w:spacing w:line="300" w:lineRule="exact"/>
              <w:rPr>
                <w:spacing w:val="0"/>
              </w:rPr>
            </w:pPr>
          </w:p>
        </w:tc>
        <w:tc>
          <w:tcPr>
            <w:tcW w:w="2193" w:type="dxa"/>
            <w:tcBorders>
              <w:top w:val="dotted" w:color="auto" w:sz="4"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FFFFFF"/>
                <w:spacing w:val="0"/>
                <w:kern w:val="0"/>
                <w:sz w:val="22"/>
                <w:szCs w:val="22"/>
              </w:rPr>
            </w:pPr>
            <w:r>
              <w:rPr>
                <w:rFonts w:ascii="Times New Roman" w:hAnsi="Times New Roman" w:eastAsia="楷体_GB2312" w:cs="Times New Roman"/>
                <w:color w:val="FFFFFF"/>
                <w:spacing w:val="0"/>
                <w:kern w:val="0"/>
                <w:sz w:val="22"/>
                <w:szCs w:val="22"/>
              </w:rPr>
              <w:t>上年同期平均浓度</w:t>
            </w:r>
          </w:p>
        </w:tc>
        <w:tc>
          <w:tcPr>
            <w:tcW w:w="1161" w:type="dxa"/>
            <w:tcBorders>
              <w:top w:val="dotted" w:color="auto" w:sz="4" w:space="0"/>
              <w:left w:val="dotted" w:color="auto" w:sz="4" w:space="0"/>
              <w:bottom w:val="single" w:color="9BBB59" w:sz="8" w:space="0"/>
              <w:right w:val="single" w:color="9BBB59" w:sz="8"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FFFFFF"/>
                <w:spacing w:val="0"/>
                <w:kern w:val="0"/>
                <w:sz w:val="22"/>
                <w:szCs w:val="22"/>
              </w:rPr>
            </w:pPr>
            <w:r>
              <w:rPr>
                <w:rFonts w:ascii="Times New Roman" w:hAnsi="Times New Roman" w:eastAsia="楷体_GB2312" w:cs="Times New Roman"/>
                <w:color w:val="FFFFFF"/>
                <w:spacing w:val="0"/>
                <w:kern w:val="0"/>
                <w:sz w:val="22"/>
                <w:szCs w:val="22"/>
              </w:rPr>
              <w:t>变化幅度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exact"/>
          <w:jc w:val="center"/>
        </w:trPr>
        <w:tc>
          <w:tcPr>
            <w:tcW w:w="973" w:type="dxa"/>
            <w:tcBorders>
              <w:top w:val="single" w:color="9BBB59" w:sz="8" w:space="0"/>
              <w:left w:val="single" w:color="9BBB59" w:sz="8"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PM</w:t>
            </w:r>
            <w:r>
              <w:rPr>
                <w:rFonts w:ascii="Times New Roman" w:hAnsi="Times New Roman" w:eastAsia="楷体_GB2312" w:cs="Times New Roman"/>
                <w:color w:val="000000"/>
                <w:spacing w:val="0"/>
                <w:sz w:val="22"/>
                <w:szCs w:val="22"/>
                <w:vertAlign w:val="subscript"/>
              </w:rPr>
              <w:t>2.5</w:t>
            </w:r>
          </w:p>
        </w:tc>
        <w:tc>
          <w:tcPr>
            <w:tcW w:w="1972"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35ug/m</w:t>
            </w:r>
            <w:r>
              <w:rPr>
                <w:rFonts w:ascii="Times New Roman" w:hAnsi="Times New Roman" w:eastAsia="楷体_GB2312" w:cs="Times New Roman"/>
                <w:color w:val="000000"/>
                <w:spacing w:val="0"/>
                <w:sz w:val="22"/>
                <w:szCs w:val="22"/>
                <w:vertAlign w:val="superscript"/>
              </w:rPr>
              <w:t>3</w:t>
            </w:r>
          </w:p>
        </w:tc>
        <w:tc>
          <w:tcPr>
            <w:tcW w:w="2135"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cs="Times New Roman"/>
                <w:color w:val="000000"/>
                <w:spacing w:val="0"/>
                <w:sz w:val="22"/>
                <w:szCs w:val="22"/>
              </w:rPr>
            </w:pPr>
            <w:r>
              <w:rPr>
                <w:rFonts w:ascii="Times New Roman" w:hAnsi="Times New Roman" w:cs="Times New Roman"/>
                <w:color w:val="000000"/>
                <w:spacing w:val="0"/>
                <w:sz w:val="22"/>
                <w:szCs w:val="22"/>
              </w:rPr>
              <w:t>28.0</w:t>
            </w:r>
            <w:r>
              <w:rPr>
                <w:rFonts w:ascii="Times New Roman" w:hAnsi="Times New Roman" w:eastAsia="楷体_GB2312" w:cs="Times New Roman"/>
                <w:color w:val="000000"/>
                <w:spacing w:val="0"/>
                <w:sz w:val="22"/>
                <w:szCs w:val="22"/>
              </w:rPr>
              <w:t>ug/m</w:t>
            </w:r>
            <w:r>
              <w:rPr>
                <w:rFonts w:ascii="Times New Roman" w:hAnsi="Times New Roman" w:eastAsia="楷体_GB2312" w:cs="Times New Roman"/>
                <w:color w:val="000000"/>
                <w:spacing w:val="0"/>
                <w:sz w:val="22"/>
                <w:szCs w:val="22"/>
                <w:vertAlign w:val="superscript"/>
              </w:rPr>
              <w:t>3</w:t>
            </w:r>
          </w:p>
        </w:tc>
        <w:tc>
          <w:tcPr>
            <w:tcW w:w="2193"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cs="Times New Roman"/>
                <w:color w:val="000000"/>
                <w:spacing w:val="0"/>
                <w:kern w:val="0"/>
                <w:sz w:val="22"/>
                <w:szCs w:val="22"/>
              </w:rPr>
            </w:pPr>
            <w:r>
              <w:rPr>
                <w:rFonts w:ascii="Times New Roman" w:hAnsi="Times New Roman" w:cs="Times New Roman"/>
                <w:color w:val="000000"/>
                <w:spacing w:val="0"/>
                <w:kern w:val="0"/>
                <w:sz w:val="22"/>
                <w:szCs w:val="22"/>
              </w:rPr>
              <w:t>27.9</w:t>
            </w:r>
            <w:r>
              <w:rPr>
                <w:rFonts w:ascii="Times New Roman" w:hAnsi="Times New Roman" w:eastAsia="楷体_GB2312" w:cs="Times New Roman"/>
                <w:color w:val="000000"/>
                <w:spacing w:val="0"/>
                <w:sz w:val="22"/>
                <w:szCs w:val="22"/>
              </w:rPr>
              <w:t>ug/m</w:t>
            </w:r>
            <w:r>
              <w:rPr>
                <w:rFonts w:ascii="Times New Roman" w:hAnsi="Times New Roman" w:eastAsia="楷体_GB2312" w:cs="Times New Roman"/>
                <w:color w:val="000000"/>
                <w:spacing w:val="0"/>
                <w:sz w:val="22"/>
                <w:szCs w:val="22"/>
                <w:vertAlign w:val="superscript"/>
              </w:rPr>
              <w:t>3</w:t>
            </w:r>
          </w:p>
        </w:tc>
        <w:tc>
          <w:tcPr>
            <w:tcW w:w="1161" w:type="dxa"/>
            <w:tcBorders>
              <w:top w:val="single" w:color="9BBB59" w:sz="8" w:space="0"/>
              <w:left w:val="dotted" w:color="auto" w:sz="4" w:space="0"/>
              <w:bottom w:val="single" w:color="9BBB59" w:sz="8" w:space="0"/>
              <w:right w:val="single" w:color="9BBB59" w:sz="8"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cs="Times New Roman"/>
                <w:color w:val="000000"/>
                <w:spacing w:val="0"/>
                <w:kern w:val="0"/>
                <w:sz w:val="22"/>
                <w:szCs w:val="22"/>
              </w:rPr>
            </w:pPr>
            <w:r>
              <w:rPr>
                <w:rFonts w:ascii="Times New Roman" w:hAnsi="Times New Roman" w:cs="Times New Roman"/>
                <w:color w:val="000000"/>
                <w:spacing w:val="0"/>
                <w:kern w:val="0"/>
                <w:sz w:val="22"/>
                <w:szCs w:val="22"/>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exact"/>
          <w:jc w:val="center"/>
        </w:trPr>
        <w:tc>
          <w:tcPr>
            <w:tcW w:w="973" w:type="dxa"/>
            <w:tcBorders>
              <w:top w:val="single" w:color="9BBB59" w:sz="8" w:space="0"/>
              <w:left w:val="single" w:color="9BBB59" w:sz="8"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PM</w:t>
            </w:r>
            <w:r>
              <w:rPr>
                <w:rFonts w:ascii="Times New Roman" w:hAnsi="Times New Roman" w:eastAsia="楷体_GB2312" w:cs="Times New Roman"/>
                <w:color w:val="000000"/>
                <w:spacing w:val="0"/>
                <w:sz w:val="22"/>
                <w:szCs w:val="22"/>
                <w:vertAlign w:val="subscript"/>
              </w:rPr>
              <w:t>10</w:t>
            </w:r>
          </w:p>
        </w:tc>
        <w:tc>
          <w:tcPr>
            <w:tcW w:w="1972"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cs="Times New Roman"/>
                <w:color w:val="000000"/>
                <w:spacing w:val="0"/>
                <w:sz w:val="22"/>
                <w:szCs w:val="22"/>
              </w:rPr>
            </w:pPr>
            <w:r>
              <w:rPr>
                <w:rFonts w:ascii="Times New Roman" w:hAnsi="Times New Roman" w:cs="Times New Roman"/>
                <w:color w:val="000000"/>
                <w:spacing w:val="0"/>
                <w:sz w:val="22"/>
                <w:szCs w:val="22"/>
              </w:rPr>
              <w:t>70ug/m</w:t>
            </w:r>
            <w:r>
              <w:rPr>
                <w:rFonts w:ascii="Times New Roman" w:hAnsi="Times New Roman" w:cs="Times New Roman"/>
                <w:color w:val="000000"/>
                <w:spacing w:val="0"/>
                <w:sz w:val="22"/>
                <w:szCs w:val="22"/>
                <w:vertAlign w:val="superscript"/>
              </w:rPr>
              <w:t>3</w:t>
            </w:r>
          </w:p>
        </w:tc>
        <w:tc>
          <w:tcPr>
            <w:tcW w:w="213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cs="Times New Roman"/>
                <w:color w:val="000000"/>
                <w:spacing w:val="0"/>
                <w:sz w:val="22"/>
                <w:szCs w:val="22"/>
              </w:rPr>
            </w:pPr>
            <w:r>
              <w:rPr>
                <w:rFonts w:ascii="Times New Roman" w:hAnsi="Times New Roman" w:cs="Times New Roman"/>
                <w:color w:val="000000"/>
                <w:spacing w:val="0"/>
                <w:sz w:val="22"/>
                <w:szCs w:val="22"/>
              </w:rPr>
              <w:t>42.5</w:t>
            </w:r>
            <w:r>
              <w:rPr>
                <w:rFonts w:ascii="Times New Roman" w:hAnsi="Times New Roman" w:eastAsia="楷体_GB2312" w:cs="Times New Roman"/>
                <w:color w:val="000000"/>
                <w:spacing w:val="0"/>
                <w:sz w:val="22"/>
                <w:szCs w:val="22"/>
              </w:rPr>
              <w:t>ug/m</w:t>
            </w:r>
            <w:r>
              <w:rPr>
                <w:rFonts w:ascii="Times New Roman" w:hAnsi="Times New Roman" w:eastAsia="楷体_GB2312" w:cs="Times New Roman"/>
                <w:color w:val="000000"/>
                <w:spacing w:val="0"/>
                <w:sz w:val="22"/>
                <w:szCs w:val="22"/>
                <w:vertAlign w:val="superscript"/>
              </w:rPr>
              <w:t>3</w:t>
            </w:r>
          </w:p>
        </w:tc>
        <w:tc>
          <w:tcPr>
            <w:tcW w:w="2193"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cs="Times New Roman"/>
                <w:color w:val="000000"/>
                <w:spacing w:val="0"/>
                <w:kern w:val="0"/>
                <w:sz w:val="22"/>
                <w:szCs w:val="22"/>
              </w:rPr>
            </w:pPr>
            <w:r>
              <w:rPr>
                <w:rFonts w:ascii="Times New Roman" w:hAnsi="Times New Roman" w:cs="Times New Roman"/>
                <w:color w:val="000000"/>
                <w:spacing w:val="0"/>
                <w:kern w:val="0"/>
                <w:sz w:val="22"/>
                <w:szCs w:val="22"/>
              </w:rPr>
              <w:t>44.1</w:t>
            </w:r>
            <w:r>
              <w:rPr>
                <w:rFonts w:ascii="Times New Roman" w:hAnsi="Times New Roman" w:eastAsia="楷体_GB2312" w:cs="Times New Roman"/>
                <w:color w:val="000000"/>
                <w:spacing w:val="0"/>
                <w:sz w:val="22"/>
                <w:szCs w:val="22"/>
              </w:rPr>
              <w:t>ug/m</w:t>
            </w:r>
            <w:r>
              <w:rPr>
                <w:rFonts w:ascii="Times New Roman" w:hAnsi="Times New Roman" w:eastAsia="楷体_GB2312" w:cs="Times New Roman"/>
                <w:color w:val="000000"/>
                <w:spacing w:val="0"/>
                <w:sz w:val="22"/>
                <w:szCs w:val="22"/>
                <w:vertAlign w:val="superscript"/>
              </w:rPr>
              <w:t>3</w:t>
            </w:r>
          </w:p>
        </w:tc>
        <w:tc>
          <w:tcPr>
            <w:tcW w:w="1161" w:type="dxa"/>
            <w:tcBorders>
              <w:top w:val="single" w:color="9BBB59" w:sz="8" w:space="0"/>
              <w:left w:val="dotted" w:color="auto" w:sz="4" w:space="0"/>
              <w:bottom w:val="single" w:color="9BBB59" w:sz="8" w:space="0"/>
              <w:right w:val="single" w:color="9BBB59"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cs="Times New Roman"/>
                <w:color w:val="000000"/>
                <w:spacing w:val="0"/>
                <w:kern w:val="0"/>
                <w:sz w:val="22"/>
                <w:szCs w:val="22"/>
              </w:rPr>
            </w:pPr>
            <w:r>
              <w:rPr>
                <w:rFonts w:ascii="Times New Roman" w:hAnsi="Times New Roman" w:cs="Times New Roman"/>
                <w:color w:val="000000"/>
                <w:spacing w:val="0"/>
                <w:kern w:val="0"/>
                <w:sz w:val="22"/>
                <w:szCs w:val="22"/>
              </w:rPr>
              <w:t>-3.6%</w:t>
            </w:r>
          </w:p>
        </w:tc>
      </w:tr>
    </w:tbl>
    <w:p>
      <w:pPr>
        <w:keepNext w:val="0"/>
        <w:keepLines w:val="0"/>
        <w:pageBreakBefore w:val="0"/>
        <w:widowControl w:val="0"/>
        <w:suppressAutoHyphens/>
        <w:kinsoku/>
        <w:wordWrap/>
        <w:overflowPunct/>
        <w:topLinePunct w:val="0"/>
        <w:autoSpaceDE/>
        <w:autoSpaceDN/>
        <w:bidi w:val="0"/>
        <w:adjustRightInd/>
        <w:snapToGrid/>
        <w:spacing w:after="176" w:afterLines="30" w:line="440" w:lineRule="exact"/>
        <w:ind w:firstLine="412" w:firstLineChars="200"/>
        <w:textAlignment w:val="auto"/>
        <w:rPr>
          <w:rFonts w:ascii="Times New Roman" w:hAnsi="Times New Roman" w:eastAsia="楷体_GB2312" w:cs="Times New Roman"/>
          <w:spacing w:val="0"/>
          <w:sz w:val="21"/>
          <w:szCs w:val="21"/>
        </w:rPr>
      </w:pPr>
      <w:r>
        <w:rPr>
          <w:rFonts w:ascii="Times New Roman" w:hAnsi="Times New Roman" w:eastAsia="楷体_GB2312" w:cs="Times New Roman"/>
          <w:spacing w:val="0"/>
          <w:sz w:val="21"/>
          <w:szCs w:val="21"/>
        </w:rPr>
        <w:t>备注：数据来源于巴中市2022年1-12月环境质量公报。</w:t>
      </w:r>
    </w:p>
    <w:p>
      <w:pPr>
        <w:keepNext w:val="0"/>
        <w:keepLines w:val="0"/>
        <w:pageBreakBefore w:val="0"/>
        <w:widowControl w:val="0"/>
        <w:suppressAutoHyphens/>
        <w:kinsoku/>
        <w:wordWrap/>
        <w:overflowPunct/>
        <w:topLinePunct w:val="0"/>
        <w:autoSpaceDE/>
        <w:autoSpaceDN/>
        <w:bidi w:val="0"/>
        <w:adjustRightInd/>
        <w:snapToGrid/>
        <w:spacing w:line="576" w:lineRule="exact"/>
        <w:jc w:val="center"/>
        <w:textAlignment w:val="auto"/>
        <w:rPr>
          <w:rFonts w:ascii="Times New Roman" w:hAnsi="Times New Roman" w:eastAsia="楷体_GB2312" w:cs="Times New Roman"/>
          <w:color w:val="000000"/>
          <w:spacing w:val="0"/>
          <w:sz w:val="28"/>
          <w:szCs w:val="28"/>
        </w:rPr>
      </w:pPr>
      <w:r>
        <w:rPr>
          <w:rFonts w:ascii="Times New Roman" w:hAnsi="Times New Roman" w:eastAsia="楷体_GB2312" w:cs="Times New Roman"/>
          <w:color w:val="000000"/>
          <w:spacing w:val="0"/>
          <w:sz w:val="28"/>
          <w:szCs w:val="28"/>
        </w:rPr>
        <w:t>表2-5  2022年1-12月县</w:t>
      </w:r>
      <w:r>
        <w:rPr>
          <w:rFonts w:hint="eastAsia" w:ascii="Times New Roman" w:hAnsi="Times New Roman" w:eastAsia="楷体_GB2312" w:cs="Times New Roman"/>
          <w:color w:val="000000"/>
          <w:spacing w:val="0"/>
          <w:sz w:val="28"/>
          <w:szCs w:val="28"/>
        </w:rPr>
        <w:t>（</w:t>
      </w:r>
      <w:r>
        <w:rPr>
          <w:rFonts w:ascii="Times New Roman" w:hAnsi="Times New Roman" w:eastAsia="楷体_GB2312" w:cs="Times New Roman"/>
          <w:color w:val="000000"/>
          <w:spacing w:val="0"/>
          <w:sz w:val="28"/>
          <w:szCs w:val="28"/>
        </w:rPr>
        <w:t>区</w:t>
      </w:r>
      <w:r>
        <w:rPr>
          <w:rFonts w:hint="eastAsia" w:ascii="Times New Roman" w:hAnsi="Times New Roman" w:eastAsia="楷体_GB2312" w:cs="Times New Roman"/>
          <w:color w:val="000000"/>
          <w:spacing w:val="0"/>
          <w:sz w:val="28"/>
          <w:szCs w:val="28"/>
        </w:rPr>
        <w:t>）</w:t>
      </w:r>
      <w:r>
        <w:rPr>
          <w:rFonts w:ascii="Times New Roman" w:hAnsi="Times New Roman" w:eastAsia="楷体_GB2312" w:cs="Times New Roman"/>
          <w:color w:val="000000"/>
          <w:spacing w:val="0"/>
          <w:sz w:val="28"/>
          <w:szCs w:val="28"/>
        </w:rPr>
        <w:t>环境空气质量状况</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3"/>
        <w:gridCol w:w="636"/>
        <w:gridCol w:w="665"/>
        <w:gridCol w:w="825"/>
        <w:gridCol w:w="782"/>
        <w:gridCol w:w="770"/>
        <w:gridCol w:w="959"/>
        <w:gridCol w:w="1071"/>
        <w:gridCol w:w="1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53" w:type="dxa"/>
            <w:vMerge w:val="restart"/>
            <w:tcBorders>
              <w:top w:val="single" w:color="9BBB59" w:sz="8" w:space="0"/>
              <w:left w:val="single" w:color="9BBB59" w:sz="8"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jc w:val="center"/>
              <w:textAlignment w:val="center"/>
              <w:rPr>
                <w:rFonts w:ascii="Times New Roman" w:hAnsi="Times New Roman" w:eastAsia="楷体_GB2312" w:cs="Times New Roman"/>
                <w:color w:val="FFFFFF"/>
                <w:spacing w:val="0"/>
                <w:sz w:val="22"/>
                <w:szCs w:val="22"/>
              </w:rPr>
            </w:pPr>
            <w:r>
              <w:rPr>
                <w:rFonts w:ascii="Times New Roman" w:hAnsi="Times New Roman" w:eastAsia="楷体_GB2312" w:cs="Times New Roman"/>
                <w:color w:val="FFFFFF"/>
                <w:spacing w:val="0"/>
                <w:sz w:val="22"/>
                <w:szCs w:val="22"/>
              </w:rPr>
              <w:t>城市</w:t>
            </w:r>
          </w:p>
        </w:tc>
        <w:tc>
          <w:tcPr>
            <w:tcW w:w="1301" w:type="dxa"/>
            <w:gridSpan w:val="2"/>
            <w:tcBorders>
              <w:top w:val="single" w:color="9BBB59" w:sz="8" w:space="0"/>
              <w:left w:val="dotted" w:color="auto" w:sz="4" w:space="0"/>
              <w:bottom w:val="dotted" w:color="auto" w:sz="4"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jc w:val="center"/>
              <w:textAlignment w:val="center"/>
              <w:rPr>
                <w:rFonts w:ascii="Times New Roman" w:hAnsi="Times New Roman" w:eastAsia="楷体_GB2312" w:cs="Times New Roman"/>
                <w:color w:val="FFFFFF"/>
                <w:spacing w:val="0"/>
                <w:sz w:val="22"/>
                <w:szCs w:val="22"/>
              </w:rPr>
            </w:pPr>
            <w:r>
              <w:rPr>
                <w:rFonts w:ascii="Times New Roman" w:hAnsi="Times New Roman" w:eastAsia="楷体_GB2312" w:cs="Times New Roman"/>
                <w:color w:val="FFFFFF"/>
                <w:spacing w:val="0"/>
                <w:sz w:val="22"/>
                <w:szCs w:val="22"/>
              </w:rPr>
              <w:t>达标天数</w:t>
            </w:r>
          </w:p>
        </w:tc>
        <w:tc>
          <w:tcPr>
            <w:tcW w:w="3336" w:type="dxa"/>
            <w:gridSpan w:val="4"/>
            <w:tcBorders>
              <w:top w:val="single" w:color="9BBB59" w:sz="8" w:space="0"/>
              <w:left w:val="dotted" w:color="auto" w:sz="4" w:space="0"/>
              <w:bottom w:val="dotted" w:color="auto" w:sz="4"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jc w:val="center"/>
              <w:textAlignment w:val="center"/>
              <w:rPr>
                <w:rFonts w:ascii="Times New Roman" w:hAnsi="Times New Roman" w:eastAsia="楷体_GB2312" w:cs="Times New Roman"/>
                <w:color w:val="FFFFFF"/>
                <w:spacing w:val="0"/>
                <w:kern w:val="0"/>
                <w:sz w:val="22"/>
                <w:szCs w:val="22"/>
              </w:rPr>
            </w:pPr>
            <w:r>
              <w:rPr>
                <w:rFonts w:ascii="Times New Roman" w:hAnsi="Times New Roman" w:eastAsia="楷体_GB2312" w:cs="Times New Roman"/>
                <w:color w:val="FFFFFF"/>
                <w:spacing w:val="0"/>
                <w:sz w:val="22"/>
                <w:szCs w:val="22"/>
              </w:rPr>
              <w:t>超标天数</w:t>
            </w:r>
          </w:p>
        </w:tc>
        <w:tc>
          <w:tcPr>
            <w:tcW w:w="1071" w:type="dxa"/>
            <w:vMerge w:val="restart"/>
            <w:tcBorders>
              <w:top w:val="single" w:color="9BBB59" w:sz="8" w:space="0"/>
              <w:left w:val="dotted" w:color="auto" w:sz="4" w:space="0"/>
              <w:bottom w:val="dotted" w:color="auto" w:sz="4"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jc w:val="center"/>
              <w:textAlignment w:val="center"/>
              <w:rPr>
                <w:rFonts w:ascii="Times New Roman" w:hAnsi="Times New Roman" w:eastAsia="楷体_GB2312" w:cs="Times New Roman"/>
                <w:color w:val="FFFFFF"/>
                <w:spacing w:val="0"/>
                <w:kern w:val="0"/>
                <w:sz w:val="22"/>
                <w:szCs w:val="22"/>
              </w:rPr>
            </w:pPr>
            <w:r>
              <w:rPr>
                <w:rFonts w:ascii="Times New Roman" w:hAnsi="Times New Roman" w:eastAsia="楷体_GB2312" w:cs="Times New Roman"/>
                <w:color w:val="FFFFFF"/>
                <w:spacing w:val="0"/>
                <w:kern w:val="0"/>
                <w:sz w:val="22"/>
                <w:szCs w:val="22"/>
              </w:rPr>
              <w:t>优良率</w:t>
            </w:r>
          </w:p>
        </w:tc>
        <w:tc>
          <w:tcPr>
            <w:tcW w:w="1811" w:type="dxa"/>
            <w:tcBorders>
              <w:top w:val="single" w:color="9BBB59" w:sz="8" w:space="0"/>
              <w:left w:val="dotted" w:color="auto" w:sz="4" w:space="0"/>
              <w:bottom w:val="dotted" w:color="auto" w:sz="4"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jc w:val="center"/>
              <w:textAlignment w:val="center"/>
              <w:rPr>
                <w:rFonts w:ascii="Times New Roman" w:hAnsi="Times New Roman" w:eastAsia="楷体_GB2312" w:cs="Times New Roman"/>
                <w:color w:val="FFFFFF"/>
                <w:spacing w:val="0"/>
                <w:kern w:val="0"/>
                <w:sz w:val="22"/>
                <w:szCs w:val="22"/>
              </w:rPr>
            </w:pPr>
            <w:r>
              <w:rPr>
                <w:rFonts w:ascii="Times New Roman" w:hAnsi="Times New Roman" w:eastAsia="楷体_GB2312" w:cs="Times New Roman"/>
                <w:color w:val="FFFFFF"/>
                <w:spacing w:val="0"/>
                <w:kern w:val="0"/>
                <w:sz w:val="22"/>
                <w:szCs w:val="22"/>
              </w:rPr>
              <w:t>优良率变化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exact"/>
          <w:jc w:val="center"/>
        </w:trPr>
        <w:tc>
          <w:tcPr>
            <w:tcW w:w="953" w:type="dxa"/>
            <w:vMerge w:val="continue"/>
            <w:tcBorders>
              <w:top w:val="single" w:color="9BBB59" w:sz="8" w:space="0"/>
              <w:left w:val="single" w:color="9BBB59" w:sz="8" w:space="0"/>
              <w:bottom w:val="single" w:color="9BBB59" w:sz="8" w:space="0"/>
              <w:right w:val="dotted" w:color="auto" w:sz="4" w:space="0"/>
            </w:tcBorders>
            <w:shd w:val="clear" w:color="auto" w:fill="EFF3EA"/>
            <w:noWrap/>
            <w:vAlign w:val="center"/>
          </w:tcPr>
          <w:p>
            <w:pPr>
              <w:keepNext w:val="0"/>
              <w:keepLines w:val="0"/>
              <w:pageBreakBefore w:val="0"/>
              <w:widowControl w:val="0"/>
              <w:kinsoku/>
              <w:wordWrap/>
              <w:overflowPunct/>
              <w:topLinePunct w:val="0"/>
              <w:autoSpaceDE/>
              <w:autoSpaceDN/>
              <w:bidi w:val="0"/>
              <w:adjustRightInd/>
              <w:rPr>
                <w:spacing w:val="0"/>
              </w:rPr>
            </w:pPr>
          </w:p>
        </w:tc>
        <w:tc>
          <w:tcPr>
            <w:tcW w:w="636" w:type="dxa"/>
            <w:tcBorders>
              <w:top w:val="dotted" w:color="auto" w:sz="4" w:space="0"/>
              <w:left w:val="dotted" w:color="auto" w:sz="4" w:space="0"/>
              <w:bottom w:val="dotted" w:color="auto" w:sz="4"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jc w:val="center"/>
              <w:textAlignment w:val="center"/>
              <w:rPr>
                <w:rFonts w:ascii="Times New Roman" w:hAnsi="Times New Roman" w:eastAsia="楷体_GB2312" w:cs="Times New Roman"/>
                <w:color w:val="FFFFFF"/>
                <w:spacing w:val="0"/>
                <w:sz w:val="22"/>
                <w:szCs w:val="22"/>
              </w:rPr>
            </w:pPr>
            <w:r>
              <w:rPr>
                <w:rFonts w:ascii="Times New Roman" w:hAnsi="Times New Roman" w:eastAsia="楷体_GB2312" w:cs="Times New Roman"/>
                <w:color w:val="FFFFFF"/>
                <w:spacing w:val="0"/>
                <w:sz w:val="22"/>
                <w:szCs w:val="22"/>
              </w:rPr>
              <w:t>优</w:t>
            </w:r>
          </w:p>
        </w:tc>
        <w:tc>
          <w:tcPr>
            <w:tcW w:w="665" w:type="dxa"/>
            <w:tcBorders>
              <w:top w:val="dotted" w:color="auto" w:sz="4" w:space="0"/>
              <w:left w:val="dotted" w:color="auto" w:sz="4" w:space="0"/>
              <w:bottom w:val="dotted" w:color="auto" w:sz="4"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jc w:val="center"/>
              <w:textAlignment w:val="center"/>
              <w:rPr>
                <w:rFonts w:ascii="Times New Roman" w:hAnsi="Times New Roman" w:eastAsia="楷体_GB2312" w:cs="Times New Roman"/>
                <w:color w:val="FFFFFF"/>
                <w:spacing w:val="0"/>
                <w:sz w:val="22"/>
                <w:szCs w:val="22"/>
              </w:rPr>
            </w:pPr>
            <w:r>
              <w:rPr>
                <w:rFonts w:ascii="Times New Roman" w:hAnsi="Times New Roman" w:eastAsia="楷体_GB2312" w:cs="Times New Roman"/>
                <w:color w:val="FFFFFF"/>
                <w:spacing w:val="0"/>
                <w:sz w:val="22"/>
                <w:szCs w:val="22"/>
              </w:rPr>
              <w:t>良</w:t>
            </w:r>
          </w:p>
        </w:tc>
        <w:tc>
          <w:tcPr>
            <w:tcW w:w="825" w:type="dxa"/>
            <w:tcBorders>
              <w:top w:val="dotted" w:color="auto" w:sz="4" w:space="0"/>
              <w:left w:val="dotted" w:color="auto" w:sz="4" w:space="0"/>
              <w:bottom w:val="dotted" w:color="auto" w:sz="4"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jc w:val="center"/>
              <w:textAlignment w:val="center"/>
              <w:rPr>
                <w:rFonts w:ascii="Times New Roman" w:hAnsi="Times New Roman" w:eastAsia="楷体_GB2312" w:cs="Times New Roman"/>
                <w:color w:val="FFFFFF"/>
                <w:spacing w:val="0"/>
                <w:sz w:val="22"/>
                <w:szCs w:val="22"/>
              </w:rPr>
            </w:pPr>
            <w:r>
              <w:rPr>
                <w:rFonts w:ascii="Times New Roman" w:hAnsi="Times New Roman" w:eastAsia="楷体_GB2312" w:cs="Times New Roman"/>
                <w:color w:val="FFFFFF"/>
                <w:spacing w:val="0"/>
                <w:sz w:val="22"/>
                <w:szCs w:val="22"/>
              </w:rPr>
              <w:t>轻度污染</w:t>
            </w:r>
          </w:p>
        </w:tc>
        <w:tc>
          <w:tcPr>
            <w:tcW w:w="782" w:type="dxa"/>
            <w:tcBorders>
              <w:top w:val="dotted" w:color="auto" w:sz="4" w:space="0"/>
              <w:left w:val="dotted" w:color="auto" w:sz="4" w:space="0"/>
              <w:bottom w:val="dotted" w:color="auto" w:sz="4"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jc w:val="center"/>
              <w:textAlignment w:val="center"/>
              <w:rPr>
                <w:rFonts w:ascii="Times New Roman" w:hAnsi="Times New Roman" w:eastAsia="楷体_GB2312" w:cs="Times New Roman"/>
                <w:color w:val="FFFFFF"/>
                <w:spacing w:val="0"/>
                <w:sz w:val="22"/>
                <w:szCs w:val="22"/>
              </w:rPr>
            </w:pPr>
            <w:r>
              <w:rPr>
                <w:rFonts w:ascii="Times New Roman" w:hAnsi="Times New Roman" w:eastAsia="楷体_GB2312" w:cs="Times New Roman"/>
                <w:color w:val="FFFFFF"/>
                <w:spacing w:val="0"/>
                <w:sz w:val="22"/>
                <w:szCs w:val="22"/>
              </w:rPr>
              <w:t>中度污染</w:t>
            </w:r>
          </w:p>
        </w:tc>
        <w:tc>
          <w:tcPr>
            <w:tcW w:w="770" w:type="dxa"/>
            <w:tcBorders>
              <w:top w:val="dotted" w:color="auto" w:sz="4" w:space="0"/>
              <w:left w:val="dotted" w:color="auto" w:sz="4" w:space="0"/>
              <w:bottom w:val="dotted" w:color="auto" w:sz="4"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jc w:val="center"/>
              <w:textAlignment w:val="center"/>
              <w:rPr>
                <w:rFonts w:ascii="Times New Roman" w:hAnsi="Times New Roman" w:eastAsia="楷体_GB2312" w:cs="Times New Roman"/>
                <w:color w:val="FFFFFF"/>
                <w:spacing w:val="0"/>
                <w:kern w:val="0"/>
                <w:sz w:val="22"/>
                <w:szCs w:val="22"/>
              </w:rPr>
            </w:pPr>
            <w:r>
              <w:rPr>
                <w:rFonts w:ascii="Times New Roman" w:hAnsi="Times New Roman" w:eastAsia="楷体_GB2312" w:cs="Times New Roman"/>
                <w:color w:val="FFFFFF"/>
                <w:spacing w:val="0"/>
                <w:kern w:val="0"/>
                <w:sz w:val="22"/>
                <w:szCs w:val="22"/>
              </w:rPr>
              <w:t>重度污染</w:t>
            </w:r>
          </w:p>
        </w:tc>
        <w:tc>
          <w:tcPr>
            <w:tcW w:w="959" w:type="dxa"/>
            <w:tcBorders>
              <w:top w:val="dotted" w:color="auto" w:sz="4" w:space="0"/>
              <w:left w:val="dotted" w:color="auto" w:sz="4" w:space="0"/>
              <w:bottom w:val="dotted" w:color="auto" w:sz="4"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jc w:val="center"/>
              <w:textAlignment w:val="center"/>
              <w:rPr>
                <w:rFonts w:ascii="Times New Roman" w:hAnsi="Times New Roman" w:eastAsia="楷体_GB2312" w:cs="Times New Roman"/>
                <w:color w:val="FFFFFF"/>
                <w:spacing w:val="0"/>
                <w:kern w:val="0"/>
                <w:sz w:val="22"/>
                <w:szCs w:val="22"/>
              </w:rPr>
            </w:pPr>
            <w:r>
              <w:rPr>
                <w:rFonts w:ascii="Times New Roman" w:hAnsi="Times New Roman" w:eastAsia="楷体_GB2312" w:cs="Times New Roman"/>
                <w:color w:val="FFFFFF"/>
                <w:spacing w:val="0"/>
                <w:kern w:val="0"/>
                <w:sz w:val="22"/>
                <w:szCs w:val="22"/>
              </w:rPr>
              <w:t>小计</w:t>
            </w:r>
          </w:p>
        </w:tc>
        <w:tc>
          <w:tcPr>
            <w:tcW w:w="1071" w:type="dxa"/>
            <w:vMerge w:val="continue"/>
            <w:tcBorders>
              <w:top w:val="dotted" w:color="auto" w:sz="4" w:space="0"/>
              <w:left w:val="dotted" w:color="auto" w:sz="4" w:space="0"/>
              <w:bottom w:val="dotted" w:color="auto" w:sz="4" w:space="0"/>
              <w:right w:val="dotted" w:color="auto" w:sz="4" w:space="0"/>
            </w:tcBorders>
            <w:shd w:val="clear" w:color="auto" w:fill="9BBB59"/>
            <w:noWrap/>
            <w:vAlign w:val="center"/>
          </w:tcPr>
          <w:p>
            <w:pPr>
              <w:keepNext w:val="0"/>
              <w:keepLines w:val="0"/>
              <w:pageBreakBefore w:val="0"/>
              <w:widowControl w:val="0"/>
              <w:kinsoku/>
              <w:wordWrap/>
              <w:overflowPunct/>
              <w:topLinePunct w:val="0"/>
              <w:autoSpaceDE/>
              <w:autoSpaceDN/>
              <w:bidi w:val="0"/>
              <w:adjustRightInd/>
              <w:rPr>
                <w:spacing w:val="0"/>
              </w:rPr>
            </w:pPr>
          </w:p>
        </w:tc>
        <w:tc>
          <w:tcPr>
            <w:tcW w:w="1811" w:type="dxa"/>
            <w:tcBorders>
              <w:top w:val="dotted" w:color="auto" w:sz="4" w:space="0"/>
              <w:left w:val="dotted" w:color="auto" w:sz="4" w:space="0"/>
              <w:bottom w:val="dotted" w:color="auto" w:sz="4"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jc w:val="center"/>
              <w:textAlignment w:val="center"/>
              <w:rPr>
                <w:rFonts w:ascii="Times New Roman" w:hAnsi="Times New Roman" w:eastAsia="楷体_GB2312" w:cs="Times New Roman"/>
                <w:color w:val="FFFFFF"/>
                <w:spacing w:val="0"/>
                <w:kern w:val="0"/>
                <w:sz w:val="22"/>
                <w:szCs w:val="22"/>
              </w:rPr>
            </w:pPr>
            <w:r>
              <w:rPr>
                <w:rFonts w:ascii="Times New Roman" w:hAnsi="Times New Roman" w:eastAsia="楷体_GB2312" w:cs="Times New Roman"/>
                <w:color w:val="FFFFFF"/>
                <w:spacing w:val="0"/>
                <w:kern w:val="0"/>
                <w:sz w:val="22"/>
                <w:szCs w:val="22"/>
              </w:rPr>
              <w:t>同比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exact"/>
          <w:jc w:val="center"/>
        </w:trPr>
        <w:tc>
          <w:tcPr>
            <w:tcW w:w="953" w:type="dxa"/>
            <w:tcBorders>
              <w:top w:val="single" w:color="9BBB59" w:sz="8" w:space="0"/>
              <w:left w:val="single" w:color="9BBB59" w:sz="8" w:space="0"/>
              <w:bottom w:val="single" w:color="9BBB59" w:sz="8" w:space="0"/>
              <w:right w:val="dotted" w:color="auto" w:sz="4" w:space="0"/>
            </w:tcBorders>
            <w:shd w:val="clear" w:color="auto" w:fill="FFFFFF"/>
            <w:noWrap/>
            <w:vAlign w:val="top"/>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巴州区</w:t>
            </w:r>
          </w:p>
        </w:tc>
        <w:tc>
          <w:tcPr>
            <w:tcW w:w="636" w:type="dxa"/>
            <w:tcBorders>
              <w:top w:val="dotted" w:color="auto" w:sz="4" w:space="0"/>
              <w:left w:val="dotted" w:color="auto" w:sz="4" w:space="0"/>
              <w:bottom w:val="single" w:color="9BBB59" w:sz="8" w:space="0"/>
              <w:right w:val="dotted" w:color="auto" w:sz="4" w:space="0"/>
            </w:tcBorders>
            <w:shd w:val="clear" w:color="auto" w:fill="FFFFFF"/>
            <w:noWrap/>
            <w:vAlign w:val="top"/>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仿宋_GB2312" w:cs="Times New Roman"/>
                <w:color w:val="000000"/>
                <w:spacing w:val="0"/>
                <w:sz w:val="22"/>
                <w:szCs w:val="22"/>
              </w:rPr>
            </w:pPr>
            <w:r>
              <w:rPr>
                <w:rFonts w:ascii="Times New Roman" w:hAnsi="Times New Roman" w:eastAsia="仿宋_GB2312" w:cs="Times New Roman"/>
                <w:color w:val="000000"/>
                <w:spacing w:val="0"/>
                <w:sz w:val="22"/>
                <w:szCs w:val="22"/>
              </w:rPr>
              <w:t>174</w:t>
            </w:r>
          </w:p>
        </w:tc>
        <w:tc>
          <w:tcPr>
            <w:tcW w:w="665" w:type="dxa"/>
            <w:tcBorders>
              <w:top w:val="dotted" w:color="auto" w:sz="4" w:space="0"/>
              <w:left w:val="dotted" w:color="auto" w:sz="4" w:space="0"/>
              <w:bottom w:val="single" w:color="9BBB59" w:sz="8" w:space="0"/>
              <w:right w:val="dotted" w:color="auto" w:sz="4" w:space="0"/>
            </w:tcBorders>
            <w:shd w:val="clear" w:color="auto" w:fill="FFFFFF"/>
            <w:noWrap/>
            <w:vAlign w:val="top"/>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仿宋_GB2312" w:cs="Times New Roman"/>
                <w:color w:val="000000"/>
                <w:spacing w:val="0"/>
                <w:sz w:val="22"/>
                <w:szCs w:val="22"/>
              </w:rPr>
            </w:pPr>
            <w:r>
              <w:rPr>
                <w:rFonts w:ascii="Times New Roman" w:hAnsi="Times New Roman" w:eastAsia="仿宋_GB2312" w:cs="Times New Roman"/>
                <w:color w:val="000000"/>
                <w:spacing w:val="0"/>
                <w:sz w:val="22"/>
                <w:szCs w:val="22"/>
              </w:rPr>
              <w:t>178</w:t>
            </w:r>
          </w:p>
        </w:tc>
        <w:tc>
          <w:tcPr>
            <w:tcW w:w="825" w:type="dxa"/>
            <w:tcBorders>
              <w:top w:val="dotted" w:color="auto" w:sz="4" w:space="0"/>
              <w:left w:val="dotted" w:color="auto" w:sz="4" w:space="0"/>
              <w:bottom w:val="single" w:color="9BBB59" w:sz="8" w:space="0"/>
              <w:right w:val="dotted" w:color="auto" w:sz="4" w:space="0"/>
            </w:tcBorders>
            <w:shd w:val="clear" w:color="auto" w:fill="FFFFFF"/>
            <w:noWrap/>
            <w:vAlign w:val="top"/>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仿宋_GB2312" w:cs="Times New Roman"/>
                <w:color w:val="000000"/>
                <w:spacing w:val="0"/>
                <w:sz w:val="22"/>
                <w:szCs w:val="22"/>
              </w:rPr>
            </w:pPr>
            <w:r>
              <w:rPr>
                <w:rFonts w:ascii="Times New Roman" w:hAnsi="Times New Roman" w:eastAsia="仿宋_GB2312" w:cs="Times New Roman"/>
                <w:color w:val="000000"/>
                <w:spacing w:val="0"/>
                <w:sz w:val="22"/>
                <w:szCs w:val="22"/>
              </w:rPr>
              <w:t>13</w:t>
            </w:r>
          </w:p>
        </w:tc>
        <w:tc>
          <w:tcPr>
            <w:tcW w:w="782" w:type="dxa"/>
            <w:tcBorders>
              <w:top w:val="dotted" w:color="auto" w:sz="4" w:space="0"/>
              <w:left w:val="dotted" w:color="auto" w:sz="4" w:space="0"/>
              <w:bottom w:val="single" w:color="9BBB59" w:sz="8" w:space="0"/>
              <w:right w:val="dotted" w:color="auto" w:sz="4" w:space="0"/>
            </w:tcBorders>
            <w:shd w:val="clear" w:color="auto" w:fill="FFFFFF"/>
            <w:noWrap/>
            <w:vAlign w:val="top"/>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仿宋_GB2312" w:cs="Times New Roman"/>
                <w:color w:val="000000"/>
                <w:spacing w:val="0"/>
                <w:sz w:val="22"/>
                <w:szCs w:val="22"/>
              </w:rPr>
            </w:pPr>
            <w:r>
              <w:rPr>
                <w:rFonts w:ascii="Times New Roman" w:hAnsi="Times New Roman" w:eastAsia="仿宋_GB2312" w:cs="Times New Roman"/>
                <w:color w:val="000000"/>
                <w:spacing w:val="0"/>
                <w:sz w:val="22"/>
                <w:szCs w:val="22"/>
              </w:rPr>
              <w:t>0</w:t>
            </w:r>
          </w:p>
        </w:tc>
        <w:tc>
          <w:tcPr>
            <w:tcW w:w="770" w:type="dxa"/>
            <w:tcBorders>
              <w:top w:val="dotted" w:color="auto" w:sz="4" w:space="0"/>
              <w:left w:val="dotted" w:color="auto" w:sz="4" w:space="0"/>
              <w:bottom w:val="single" w:color="9BBB59" w:sz="8" w:space="0"/>
              <w:right w:val="dotted" w:color="auto" w:sz="4" w:space="0"/>
            </w:tcBorders>
            <w:shd w:val="clear" w:color="auto" w:fill="FFFFFF"/>
            <w:noWrap/>
            <w:vAlign w:val="top"/>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仿宋_GB2312" w:cs="Times New Roman"/>
                <w:color w:val="000000"/>
                <w:spacing w:val="0"/>
                <w:kern w:val="0"/>
                <w:sz w:val="22"/>
                <w:szCs w:val="22"/>
              </w:rPr>
            </w:pPr>
            <w:r>
              <w:rPr>
                <w:rFonts w:ascii="Times New Roman" w:hAnsi="Times New Roman" w:eastAsia="仿宋_GB2312" w:cs="Times New Roman"/>
                <w:color w:val="000000"/>
                <w:spacing w:val="0"/>
                <w:kern w:val="0"/>
                <w:sz w:val="22"/>
                <w:szCs w:val="22"/>
              </w:rPr>
              <w:t>0</w:t>
            </w:r>
          </w:p>
        </w:tc>
        <w:tc>
          <w:tcPr>
            <w:tcW w:w="959" w:type="dxa"/>
            <w:tcBorders>
              <w:top w:val="dotted" w:color="auto" w:sz="4" w:space="0"/>
              <w:left w:val="dotted" w:color="auto" w:sz="4" w:space="0"/>
              <w:bottom w:val="single" w:color="9BBB59" w:sz="8" w:space="0"/>
              <w:right w:val="dotted" w:color="auto" w:sz="4" w:space="0"/>
            </w:tcBorders>
            <w:shd w:val="clear" w:color="auto" w:fill="FFFFFF"/>
            <w:noWrap/>
            <w:vAlign w:val="top"/>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仿宋_GB2312" w:cs="Times New Roman"/>
                <w:color w:val="000000"/>
                <w:spacing w:val="0"/>
                <w:kern w:val="0"/>
                <w:sz w:val="22"/>
                <w:szCs w:val="22"/>
              </w:rPr>
            </w:pPr>
            <w:r>
              <w:rPr>
                <w:rFonts w:ascii="Times New Roman" w:hAnsi="Times New Roman" w:eastAsia="仿宋_GB2312" w:cs="Times New Roman"/>
                <w:color w:val="000000"/>
                <w:spacing w:val="0"/>
                <w:kern w:val="0"/>
                <w:sz w:val="22"/>
                <w:szCs w:val="22"/>
              </w:rPr>
              <w:t>13</w:t>
            </w:r>
          </w:p>
        </w:tc>
        <w:tc>
          <w:tcPr>
            <w:tcW w:w="1071" w:type="dxa"/>
            <w:tcBorders>
              <w:top w:val="dotted" w:color="auto" w:sz="4" w:space="0"/>
              <w:left w:val="dotted" w:color="auto" w:sz="4" w:space="0"/>
              <w:bottom w:val="single" w:color="9BBB59" w:sz="8" w:space="0"/>
              <w:right w:val="dotted" w:color="auto" w:sz="4" w:space="0"/>
            </w:tcBorders>
            <w:shd w:val="clear" w:color="auto" w:fill="FFFFFF"/>
            <w:noWrap/>
            <w:vAlign w:val="top"/>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仿宋_GB2312" w:cs="Times New Roman"/>
                <w:color w:val="000000"/>
                <w:spacing w:val="0"/>
                <w:kern w:val="0"/>
                <w:sz w:val="22"/>
                <w:szCs w:val="22"/>
              </w:rPr>
            </w:pPr>
            <w:r>
              <w:rPr>
                <w:rFonts w:ascii="Times New Roman" w:hAnsi="Times New Roman" w:eastAsia="仿宋_GB2312" w:cs="Times New Roman"/>
                <w:color w:val="000000"/>
                <w:spacing w:val="0"/>
                <w:kern w:val="0"/>
                <w:sz w:val="22"/>
                <w:szCs w:val="22"/>
              </w:rPr>
              <w:t>96.4%</w:t>
            </w:r>
          </w:p>
        </w:tc>
        <w:tc>
          <w:tcPr>
            <w:tcW w:w="1811" w:type="dxa"/>
            <w:tcBorders>
              <w:top w:val="dotted" w:color="auto" w:sz="4" w:space="0"/>
              <w:left w:val="dotted" w:color="auto" w:sz="4" w:space="0"/>
              <w:bottom w:val="single" w:color="9BBB59" w:sz="8" w:space="0"/>
              <w:right w:val="single" w:color="9BBB59" w:sz="8" w:space="0"/>
            </w:tcBorders>
            <w:shd w:val="clear" w:color="auto" w:fill="FFFFFF"/>
            <w:noWrap/>
            <w:vAlign w:val="top"/>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仿宋_GB2312" w:cs="Times New Roman"/>
                <w:color w:val="000000"/>
                <w:spacing w:val="0"/>
                <w:kern w:val="0"/>
                <w:sz w:val="22"/>
                <w:szCs w:val="22"/>
              </w:rPr>
            </w:pPr>
            <w:r>
              <w:rPr>
                <w:rFonts w:ascii="Times New Roman" w:hAnsi="Times New Roman" w:eastAsia="仿宋_GB2312" w:cs="Times New Roman"/>
                <w:color w:val="000000"/>
                <w:spacing w:val="0"/>
                <w:kern w:val="0"/>
                <w:sz w:val="22"/>
                <w:szCs w:val="22"/>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exact"/>
          <w:jc w:val="center"/>
        </w:trPr>
        <w:tc>
          <w:tcPr>
            <w:tcW w:w="953" w:type="dxa"/>
            <w:tcBorders>
              <w:top w:val="single" w:color="9BBB59" w:sz="8" w:space="0"/>
              <w:left w:val="single" w:color="9BBB59" w:sz="8" w:space="0"/>
              <w:bottom w:val="single" w:color="9BBB59" w:sz="8" w:space="0"/>
              <w:right w:val="dotted" w:color="auto" w:sz="4" w:space="0"/>
            </w:tcBorders>
            <w:shd w:val="clear" w:color="auto" w:fill="EFF3EA"/>
            <w:noWrap/>
            <w:vAlign w:val="top"/>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恩阳区</w:t>
            </w:r>
          </w:p>
        </w:tc>
        <w:tc>
          <w:tcPr>
            <w:tcW w:w="636" w:type="dxa"/>
            <w:tcBorders>
              <w:top w:val="single" w:color="9BBB59" w:sz="8" w:space="0"/>
              <w:left w:val="dotted" w:color="auto" w:sz="4" w:space="0"/>
              <w:bottom w:val="single" w:color="9BBB59" w:sz="8" w:space="0"/>
              <w:right w:val="dotted" w:color="auto" w:sz="4" w:space="0"/>
            </w:tcBorders>
            <w:shd w:val="clear" w:color="auto" w:fill="EFF3EA"/>
            <w:noWrap/>
            <w:vAlign w:val="top"/>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仿宋_GB2312" w:cs="Times New Roman"/>
                <w:color w:val="000000"/>
                <w:spacing w:val="0"/>
                <w:sz w:val="22"/>
                <w:szCs w:val="22"/>
              </w:rPr>
            </w:pPr>
            <w:r>
              <w:rPr>
                <w:rFonts w:ascii="Times New Roman" w:hAnsi="Times New Roman" w:eastAsia="仿宋_GB2312" w:cs="Times New Roman"/>
                <w:color w:val="000000"/>
                <w:spacing w:val="0"/>
                <w:sz w:val="22"/>
                <w:szCs w:val="22"/>
              </w:rPr>
              <w:t>194</w:t>
            </w:r>
          </w:p>
        </w:tc>
        <w:tc>
          <w:tcPr>
            <w:tcW w:w="665" w:type="dxa"/>
            <w:tcBorders>
              <w:top w:val="single" w:color="9BBB59" w:sz="8" w:space="0"/>
              <w:left w:val="dotted" w:color="auto" w:sz="4" w:space="0"/>
              <w:bottom w:val="single" w:color="9BBB59" w:sz="8" w:space="0"/>
              <w:right w:val="dotted" w:color="auto" w:sz="4" w:space="0"/>
            </w:tcBorders>
            <w:shd w:val="clear" w:color="auto" w:fill="EFF3EA"/>
            <w:noWrap/>
            <w:vAlign w:val="top"/>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仿宋_GB2312" w:cs="Times New Roman"/>
                <w:color w:val="000000"/>
                <w:spacing w:val="0"/>
                <w:sz w:val="22"/>
                <w:szCs w:val="22"/>
              </w:rPr>
            </w:pPr>
            <w:r>
              <w:rPr>
                <w:rFonts w:ascii="Times New Roman" w:hAnsi="Times New Roman" w:eastAsia="仿宋_GB2312" w:cs="Times New Roman"/>
                <w:color w:val="000000"/>
                <w:spacing w:val="0"/>
                <w:sz w:val="22"/>
                <w:szCs w:val="22"/>
              </w:rPr>
              <w:t>155</w:t>
            </w:r>
          </w:p>
        </w:tc>
        <w:tc>
          <w:tcPr>
            <w:tcW w:w="825" w:type="dxa"/>
            <w:tcBorders>
              <w:top w:val="single" w:color="9BBB59" w:sz="8" w:space="0"/>
              <w:left w:val="dotted" w:color="auto" w:sz="4" w:space="0"/>
              <w:bottom w:val="single" w:color="9BBB59" w:sz="8" w:space="0"/>
              <w:right w:val="dotted" w:color="auto" w:sz="4" w:space="0"/>
            </w:tcBorders>
            <w:shd w:val="clear" w:color="auto" w:fill="EFF3EA"/>
            <w:noWrap/>
            <w:vAlign w:val="top"/>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仿宋_GB2312" w:cs="Times New Roman"/>
                <w:color w:val="000000"/>
                <w:spacing w:val="0"/>
                <w:sz w:val="22"/>
                <w:szCs w:val="22"/>
              </w:rPr>
            </w:pPr>
            <w:r>
              <w:rPr>
                <w:rFonts w:ascii="Times New Roman" w:hAnsi="Times New Roman" w:eastAsia="仿宋_GB2312" w:cs="Times New Roman"/>
                <w:color w:val="000000"/>
                <w:spacing w:val="0"/>
                <w:sz w:val="22"/>
                <w:szCs w:val="22"/>
              </w:rPr>
              <w:t>15</w:t>
            </w:r>
          </w:p>
        </w:tc>
        <w:tc>
          <w:tcPr>
            <w:tcW w:w="782" w:type="dxa"/>
            <w:tcBorders>
              <w:top w:val="single" w:color="9BBB59" w:sz="8" w:space="0"/>
              <w:left w:val="dotted" w:color="auto" w:sz="4" w:space="0"/>
              <w:bottom w:val="single" w:color="9BBB59" w:sz="8" w:space="0"/>
              <w:right w:val="dotted" w:color="auto" w:sz="4" w:space="0"/>
            </w:tcBorders>
            <w:shd w:val="clear" w:color="auto" w:fill="EFF3EA"/>
            <w:noWrap/>
            <w:vAlign w:val="top"/>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仿宋_GB2312" w:cs="Times New Roman"/>
                <w:color w:val="000000"/>
                <w:spacing w:val="0"/>
                <w:sz w:val="22"/>
                <w:szCs w:val="22"/>
              </w:rPr>
            </w:pPr>
            <w:r>
              <w:rPr>
                <w:rFonts w:ascii="Times New Roman" w:hAnsi="Times New Roman" w:eastAsia="仿宋_GB2312" w:cs="Times New Roman"/>
                <w:color w:val="000000"/>
                <w:spacing w:val="0"/>
                <w:sz w:val="22"/>
                <w:szCs w:val="22"/>
              </w:rPr>
              <w:t>1</w:t>
            </w:r>
          </w:p>
        </w:tc>
        <w:tc>
          <w:tcPr>
            <w:tcW w:w="770" w:type="dxa"/>
            <w:tcBorders>
              <w:top w:val="single" w:color="9BBB59" w:sz="8" w:space="0"/>
              <w:left w:val="dotted" w:color="auto" w:sz="4" w:space="0"/>
              <w:bottom w:val="single" w:color="9BBB59" w:sz="8" w:space="0"/>
              <w:right w:val="dotted" w:color="auto" w:sz="4" w:space="0"/>
            </w:tcBorders>
            <w:shd w:val="clear" w:color="auto" w:fill="EFF3EA"/>
            <w:noWrap/>
            <w:vAlign w:val="top"/>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仿宋_GB2312" w:cs="Times New Roman"/>
                <w:color w:val="000000"/>
                <w:spacing w:val="0"/>
                <w:kern w:val="0"/>
                <w:sz w:val="22"/>
                <w:szCs w:val="22"/>
              </w:rPr>
            </w:pPr>
            <w:r>
              <w:rPr>
                <w:rFonts w:ascii="Times New Roman" w:hAnsi="Times New Roman" w:eastAsia="仿宋_GB2312" w:cs="Times New Roman"/>
                <w:color w:val="000000"/>
                <w:spacing w:val="0"/>
                <w:kern w:val="0"/>
                <w:sz w:val="22"/>
                <w:szCs w:val="22"/>
              </w:rPr>
              <w:t>0</w:t>
            </w:r>
          </w:p>
        </w:tc>
        <w:tc>
          <w:tcPr>
            <w:tcW w:w="959" w:type="dxa"/>
            <w:tcBorders>
              <w:top w:val="single" w:color="9BBB59" w:sz="8" w:space="0"/>
              <w:left w:val="dotted" w:color="auto" w:sz="4" w:space="0"/>
              <w:bottom w:val="single" w:color="9BBB59" w:sz="8" w:space="0"/>
              <w:right w:val="dotted" w:color="auto" w:sz="4" w:space="0"/>
            </w:tcBorders>
            <w:shd w:val="clear" w:color="auto" w:fill="EFF3EA"/>
            <w:noWrap/>
            <w:vAlign w:val="top"/>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仿宋_GB2312" w:cs="Times New Roman"/>
                <w:color w:val="000000"/>
                <w:spacing w:val="0"/>
                <w:kern w:val="0"/>
                <w:sz w:val="22"/>
                <w:szCs w:val="22"/>
              </w:rPr>
            </w:pPr>
            <w:r>
              <w:rPr>
                <w:rFonts w:ascii="Times New Roman" w:hAnsi="Times New Roman" w:eastAsia="仿宋_GB2312" w:cs="Times New Roman"/>
                <w:color w:val="000000"/>
                <w:spacing w:val="0"/>
                <w:kern w:val="0"/>
                <w:sz w:val="22"/>
                <w:szCs w:val="22"/>
              </w:rPr>
              <w:t>16</w:t>
            </w:r>
          </w:p>
        </w:tc>
        <w:tc>
          <w:tcPr>
            <w:tcW w:w="1071" w:type="dxa"/>
            <w:tcBorders>
              <w:top w:val="single" w:color="9BBB59" w:sz="8" w:space="0"/>
              <w:left w:val="dotted" w:color="auto" w:sz="4" w:space="0"/>
              <w:bottom w:val="single" w:color="9BBB59" w:sz="8" w:space="0"/>
              <w:right w:val="dotted" w:color="auto" w:sz="4" w:space="0"/>
            </w:tcBorders>
            <w:shd w:val="clear" w:color="auto" w:fill="EFF3EA"/>
            <w:noWrap/>
            <w:vAlign w:val="top"/>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仿宋_GB2312" w:cs="Times New Roman"/>
                <w:color w:val="000000"/>
                <w:spacing w:val="0"/>
                <w:kern w:val="0"/>
                <w:sz w:val="22"/>
                <w:szCs w:val="22"/>
              </w:rPr>
            </w:pPr>
            <w:r>
              <w:rPr>
                <w:rFonts w:ascii="Times New Roman" w:hAnsi="Times New Roman" w:eastAsia="仿宋_GB2312" w:cs="Times New Roman"/>
                <w:color w:val="000000"/>
                <w:spacing w:val="0"/>
                <w:kern w:val="0"/>
                <w:sz w:val="22"/>
                <w:szCs w:val="22"/>
              </w:rPr>
              <w:t>95.6%</w:t>
            </w:r>
          </w:p>
        </w:tc>
        <w:tc>
          <w:tcPr>
            <w:tcW w:w="1811" w:type="dxa"/>
            <w:tcBorders>
              <w:top w:val="single" w:color="9BBB59" w:sz="8" w:space="0"/>
              <w:left w:val="dotted" w:color="auto" w:sz="4" w:space="0"/>
              <w:bottom w:val="single" w:color="9BBB59" w:sz="8" w:space="0"/>
              <w:right w:val="single" w:color="9BBB59" w:sz="8" w:space="0"/>
            </w:tcBorders>
            <w:shd w:val="clear" w:color="auto" w:fill="EFF3EA"/>
            <w:noWrap/>
            <w:vAlign w:val="top"/>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仿宋_GB2312" w:cs="Times New Roman"/>
                <w:color w:val="000000"/>
                <w:spacing w:val="0"/>
                <w:kern w:val="0"/>
                <w:sz w:val="22"/>
                <w:szCs w:val="22"/>
              </w:rPr>
            </w:pPr>
            <w:r>
              <w:rPr>
                <w:rFonts w:ascii="Times New Roman" w:hAnsi="Times New Roman" w:eastAsia="仿宋_GB2312" w:cs="Times New Roman"/>
                <w:color w:val="000000"/>
                <w:spacing w:val="0"/>
                <w:kern w:val="0"/>
                <w:sz w:val="22"/>
                <w:szCs w:val="22"/>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exact"/>
          <w:jc w:val="center"/>
        </w:trPr>
        <w:tc>
          <w:tcPr>
            <w:tcW w:w="953" w:type="dxa"/>
            <w:tcBorders>
              <w:top w:val="single" w:color="9BBB59" w:sz="8" w:space="0"/>
              <w:left w:val="single" w:color="9BBB59" w:sz="8" w:space="0"/>
              <w:bottom w:val="single" w:color="9BBB59" w:sz="8" w:space="0"/>
              <w:right w:val="dotted" w:color="auto" w:sz="4" w:space="0"/>
            </w:tcBorders>
            <w:shd w:val="clear" w:color="auto" w:fill="FFFFFF"/>
            <w:noWrap/>
            <w:vAlign w:val="top"/>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南江县</w:t>
            </w:r>
          </w:p>
        </w:tc>
        <w:tc>
          <w:tcPr>
            <w:tcW w:w="636" w:type="dxa"/>
            <w:tcBorders>
              <w:top w:val="single" w:color="9BBB59" w:sz="8" w:space="0"/>
              <w:left w:val="dotted" w:color="auto" w:sz="4" w:space="0"/>
              <w:bottom w:val="single" w:color="9BBB59" w:sz="8" w:space="0"/>
              <w:right w:val="dotted" w:color="auto" w:sz="4" w:space="0"/>
            </w:tcBorders>
            <w:shd w:val="clear" w:color="auto" w:fill="FFFFFF"/>
            <w:noWrap/>
            <w:vAlign w:val="top"/>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仿宋_GB2312" w:cs="Times New Roman"/>
                <w:color w:val="000000"/>
                <w:spacing w:val="0"/>
                <w:sz w:val="22"/>
                <w:szCs w:val="22"/>
              </w:rPr>
            </w:pPr>
            <w:r>
              <w:rPr>
                <w:rFonts w:ascii="Times New Roman" w:hAnsi="Times New Roman" w:eastAsia="仿宋_GB2312" w:cs="Times New Roman"/>
                <w:color w:val="000000"/>
                <w:spacing w:val="0"/>
                <w:sz w:val="22"/>
                <w:szCs w:val="22"/>
              </w:rPr>
              <w:t>182</w:t>
            </w:r>
          </w:p>
        </w:tc>
        <w:tc>
          <w:tcPr>
            <w:tcW w:w="665" w:type="dxa"/>
            <w:tcBorders>
              <w:top w:val="single" w:color="9BBB59" w:sz="8" w:space="0"/>
              <w:left w:val="dotted" w:color="auto" w:sz="4" w:space="0"/>
              <w:bottom w:val="single" w:color="9BBB59" w:sz="8" w:space="0"/>
              <w:right w:val="dotted" w:color="auto" w:sz="4" w:space="0"/>
            </w:tcBorders>
            <w:shd w:val="clear" w:color="auto" w:fill="FFFFFF"/>
            <w:noWrap/>
            <w:vAlign w:val="top"/>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仿宋_GB2312" w:cs="Times New Roman"/>
                <w:color w:val="000000"/>
                <w:spacing w:val="0"/>
                <w:sz w:val="22"/>
                <w:szCs w:val="22"/>
              </w:rPr>
            </w:pPr>
            <w:r>
              <w:rPr>
                <w:rFonts w:ascii="Times New Roman" w:hAnsi="Times New Roman" w:eastAsia="仿宋_GB2312" w:cs="Times New Roman"/>
                <w:color w:val="000000"/>
                <w:spacing w:val="0"/>
                <w:sz w:val="22"/>
                <w:szCs w:val="22"/>
              </w:rPr>
              <w:t>172</w:t>
            </w:r>
          </w:p>
        </w:tc>
        <w:tc>
          <w:tcPr>
            <w:tcW w:w="825" w:type="dxa"/>
            <w:tcBorders>
              <w:top w:val="single" w:color="9BBB59" w:sz="8" w:space="0"/>
              <w:left w:val="dotted" w:color="auto" w:sz="4" w:space="0"/>
              <w:bottom w:val="single" w:color="9BBB59" w:sz="8" w:space="0"/>
              <w:right w:val="dotted" w:color="auto" w:sz="4" w:space="0"/>
            </w:tcBorders>
            <w:shd w:val="clear" w:color="auto" w:fill="FFFFFF"/>
            <w:noWrap/>
            <w:vAlign w:val="top"/>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仿宋_GB2312" w:cs="Times New Roman"/>
                <w:color w:val="000000"/>
                <w:spacing w:val="0"/>
                <w:sz w:val="22"/>
                <w:szCs w:val="22"/>
              </w:rPr>
            </w:pPr>
            <w:r>
              <w:rPr>
                <w:rFonts w:ascii="Times New Roman" w:hAnsi="Times New Roman" w:eastAsia="仿宋_GB2312" w:cs="Times New Roman"/>
                <w:color w:val="000000"/>
                <w:spacing w:val="0"/>
                <w:sz w:val="22"/>
                <w:szCs w:val="22"/>
              </w:rPr>
              <w:t>11</w:t>
            </w:r>
          </w:p>
        </w:tc>
        <w:tc>
          <w:tcPr>
            <w:tcW w:w="782" w:type="dxa"/>
            <w:tcBorders>
              <w:top w:val="single" w:color="9BBB59" w:sz="8" w:space="0"/>
              <w:left w:val="dotted" w:color="auto" w:sz="4" w:space="0"/>
              <w:bottom w:val="single" w:color="9BBB59" w:sz="8" w:space="0"/>
              <w:right w:val="dotted" w:color="auto" w:sz="4" w:space="0"/>
            </w:tcBorders>
            <w:shd w:val="clear" w:color="auto" w:fill="FFFFFF"/>
            <w:noWrap/>
            <w:vAlign w:val="top"/>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仿宋_GB2312" w:cs="Times New Roman"/>
                <w:color w:val="000000"/>
                <w:spacing w:val="0"/>
                <w:sz w:val="22"/>
                <w:szCs w:val="22"/>
              </w:rPr>
            </w:pPr>
            <w:r>
              <w:rPr>
                <w:rFonts w:ascii="Times New Roman" w:hAnsi="Times New Roman" w:eastAsia="仿宋_GB2312" w:cs="Times New Roman"/>
                <w:color w:val="000000"/>
                <w:spacing w:val="0"/>
                <w:sz w:val="22"/>
                <w:szCs w:val="22"/>
              </w:rPr>
              <w:t>0</w:t>
            </w:r>
          </w:p>
        </w:tc>
        <w:tc>
          <w:tcPr>
            <w:tcW w:w="770" w:type="dxa"/>
            <w:tcBorders>
              <w:top w:val="single" w:color="9BBB59" w:sz="8" w:space="0"/>
              <w:left w:val="dotted" w:color="auto" w:sz="4" w:space="0"/>
              <w:bottom w:val="single" w:color="9BBB59" w:sz="8" w:space="0"/>
              <w:right w:val="dotted" w:color="auto" w:sz="4" w:space="0"/>
            </w:tcBorders>
            <w:shd w:val="clear" w:color="auto" w:fill="FFFFFF"/>
            <w:noWrap/>
            <w:vAlign w:val="top"/>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仿宋_GB2312" w:cs="Times New Roman"/>
                <w:color w:val="000000"/>
                <w:spacing w:val="0"/>
                <w:kern w:val="0"/>
                <w:sz w:val="22"/>
                <w:szCs w:val="22"/>
              </w:rPr>
            </w:pPr>
            <w:r>
              <w:rPr>
                <w:rFonts w:ascii="Times New Roman" w:hAnsi="Times New Roman" w:eastAsia="仿宋_GB2312" w:cs="Times New Roman"/>
                <w:color w:val="000000"/>
                <w:spacing w:val="0"/>
                <w:kern w:val="0"/>
                <w:sz w:val="22"/>
                <w:szCs w:val="22"/>
              </w:rPr>
              <w:t>0</w:t>
            </w:r>
          </w:p>
        </w:tc>
        <w:tc>
          <w:tcPr>
            <w:tcW w:w="959" w:type="dxa"/>
            <w:tcBorders>
              <w:top w:val="single" w:color="9BBB59" w:sz="8" w:space="0"/>
              <w:left w:val="dotted" w:color="auto" w:sz="4" w:space="0"/>
              <w:bottom w:val="single" w:color="9BBB59" w:sz="8" w:space="0"/>
              <w:right w:val="dotted" w:color="auto" w:sz="4" w:space="0"/>
            </w:tcBorders>
            <w:shd w:val="clear" w:color="auto" w:fill="FFFFFF"/>
            <w:noWrap/>
            <w:vAlign w:val="top"/>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仿宋_GB2312" w:cs="Times New Roman"/>
                <w:color w:val="000000"/>
                <w:spacing w:val="0"/>
                <w:kern w:val="0"/>
                <w:sz w:val="22"/>
                <w:szCs w:val="22"/>
              </w:rPr>
            </w:pPr>
            <w:r>
              <w:rPr>
                <w:rFonts w:ascii="Times New Roman" w:hAnsi="Times New Roman" w:eastAsia="仿宋_GB2312" w:cs="Times New Roman"/>
                <w:color w:val="000000"/>
                <w:spacing w:val="0"/>
                <w:kern w:val="0"/>
                <w:sz w:val="22"/>
                <w:szCs w:val="22"/>
              </w:rPr>
              <w:t>11</w:t>
            </w:r>
          </w:p>
        </w:tc>
        <w:tc>
          <w:tcPr>
            <w:tcW w:w="1071" w:type="dxa"/>
            <w:tcBorders>
              <w:top w:val="single" w:color="9BBB59" w:sz="8" w:space="0"/>
              <w:left w:val="dotted" w:color="auto" w:sz="4" w:space="0"/>
              <w:bottom w:val="single" w:color="9BBB59" w:sz="8" w:space="0"/>
              <w:right w:val="dotted" w:color="auto" w:sz="4" w:space="0"/>
            </w:tcBorders>
            <w:shd w:val="clear" w:color="auto" w:fill="FFFFFF"/>
            <w:noWrap/>
            <w:vAlign w:val="top"/>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仿宋_GB2312" w:cs="Times New Roman"/>
                <w:color w:val="000000"/>
                <w:spacing w:val="0"/>
                <w:kern w:val="0"/>
                <w:sz w:val="22"/>
                <w:szCs w:val="22"/>
              </w:rPr>
            </w:pPr>
            <w:r>
              <w:rPr>
                <w:rFonts w:ascii="Times New Roman" w:hAnsi="Times New Roman" w:eastAsia="仿宋_GB2312" w:cs="Times New Roman"/>
                <w:color w:val="000000"/>
                <w:spacing w:val="0"/>
                <w:kern w:val="0"/>
                <w:sz w:val="22"/>
                <w:szCs w:val="22"/>
              </w:rPr>
              <w:t>97.0%</w:t>
            </w:r>
          </w:p>
        </w:tc>
        <w:tc>
          <w:tcPr>
            <w:tcW w:w="1811" w:type="dxa"/>
            <w:tcBorders>
              <w:top w:val="single" w:color="9BBB59" w:sz="8" w:space="0"/>
              <w:left w:val="dotted" w:color="auto" w:sz="4" w:space="0"/>
              <w:bottom w:val="single" w:color="9BBB59" w:sz="8" w:space="0"/>
              <w:right w:val="single" w:color="9BBB59" w:sz="8" w:space="0"/>
            </w:tcBorders>
            <w:shd w:val="clear" w:color="auto" w:fill="FFFFFF"/>
            <w:noWrap/>
            <w:vAlign w:val="top"/>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仿宋_GB2312" w:cs="Times New Roman"/>
                <w:color w:val="000000"/>
                <w:spacing w:val="0"/>
                <w:kern w:val="0"/>
                <w:sz w:val="22"/>
                <w:szCs w:val="22"/>
              </w:rPr>
            </w:pPr>
            <w:r>
              <w:rPr>
                <w:rFonts w:ascii="Times New Roman" w:hAnsi="Times New Roman" w:eastAsia="仿宋_GB2312" w:cs="Times New Roman"/>
                <w:color w:val="000000"/>
                <w:spacing w:val="0"/>
                <w:kern w:val="0"/>
                <w:sz w:val="22"/>
                <w:szCs w:val="22"/>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exact"/>
          <w:jc w:val="center"/>
        </w:trPr>
        <w:tc>
          <w:tcPr>
            <w:tcW w:w="953" w:type="dxa"/>
            <w:tcBorders>
              <w:top w:val="single" w:color="9BBB59" w:sz="8" w:space="0"/>
              <w:left w:val="single" w:color="9BBB59" w:sz="8" w:space="0"/>
              <w:bottom w:val="single" w:color="9BBB59" w:sz="8" w:space="0"/>
              <w:right w:val="dotted" w:color="auto" w:sz="4" w:space="0"/>
            </w:tcBorders>
            <w:shd w:val="clear" w:color="auto" w:fill="EFF3EA"/>
            <w:noWrap/>
            <w:vAlign w:val="top"/>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通江县</w:t>
            </w:r>
          </w:p>
        </w:tc>
        <w:tc>
          <w:tcPr>
            <w:tcW w:w="636" w:type="dxa"/>
            <w:tcBorders>
              <w:top w:val="single" w:color="9BBB59" w:sz="8" w:space="0"/>
              <w:left w:val="dotted" w:color="auto" w:sz="4" w:space="0"/>
              <w:bottom w:val="single" w:color="9BBB59" w:sz="8" w:space="0"/>
              <w:right w:val="dotted" w:color="auto" w:sz="4" w:space="0"/>
            </w:tcBorders>
            <w:shd w:val="clear" w:color="auto" w:fill="EFF3EA"/>
            <w:noWrap/>
            <w:vAlign w:val="top"/>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仿宋_GB2312" w:cs="Times New Roman"/>
                <w:color w:val="000000"/>
                <w:spacing w:val="0"/>
                <w:sz w:val="22"/>
                <w:szCs w:val="22"/>
              </w:rPr>
            </w:pPr>
            <w:r>
              <w:rPr>
                <w:rFonts w:ascii="Times New Roman" w:hAnsi="Times New Roman" w:eastAsia="仿宋_GB2312" w:cs="Times New Roman"/>
                <w:color w:val="000000"/>
                <w:spacing w:val="0"/>
                <w:sz w:val="22"/>
                <w:szCs w:val="22"/>
              </w:rPr>
              <w:t>205</w:t>
            </w:r>
          </w:p>
        </w:tc>
        <w:tc>
          <w:tcPr>
            <w:tcW w:w="665" w:type="dxa"/>
            <w:tcBorders>
              <w:top w:val="single" w:color="9BBB59" w:sz="8" w:space="0"/>
              <w:left w:val="dotted" w:color="auto" w:sz="4" w:space="0"/>
              <w:bottom w:val="single" w:color="9BBB59" w:sz="8" w:space="0"/>
              <w:right w:val="dotted" w:color="auto" w:sz="4" w:space="0"/>
            </w:tcBorders>
            <w:shd w:val="clear" w:color="auto" w:fill="EFF3EA"/>
            <w:noWrap/>
            <w:vAlign w:val="top"/>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仿宋_GB2312" w:cs="Times New Roman"/>
                <w:color w:val="000000"/>
                <w:spacing w:val="0"/>
                <w:sz w:val="22"/>
                <w:szCs w:val="22"/>
              </w:rPr>
            </w:pPr>
            <w:r>
              <w:rPr>
                <w:rFonts w:ascii="Times New Roman" w:hAnsi="Times New Roman" w:eastAsia="仿宋_GB2312" w:cs="Times New Roman"/>
                <w:color w:val="000000"/>
                <w:spacing w:val="0"/>
                <w:sz w:val="22"/>
                <w:szCs w:val="22"/>
              </w:rPr>
              <w:t>150</w:t>
            </w:r>
          </w:p>
        </w:tc>
        <w:tc>
          <w:tcPr>
            <w:tcW w:w="825" w:type="dxa"/>
            <w:tcBorders>
              <w:top w:val="single" w:color="9BBB59" w:sz="8" w:space="0"/>
              <w:left w:val="dotted" w:color="auto" w:sz="4" w:space="0"/>
              <w:bottom w:val="single" w:color="9BBB59" w:sz="8" w:space="0"/>
              <w:right w:val="dotted" w:color="auto" w:sz="4" w:space="0"/>
            </w:tcBorders>
            <w:shd w:val="clear" w:color="auto" w:fill="EFF3EA"/>
            <w:noWrap/>
            <w:vAlign w:val="top"/>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仿宋_GB2312" w:cs="Times New Roman"/>
                <w:color w:val="000000"/>
                <w:spacing w:val="0"/>
                <w:sz w:val="22"/>
                <w:szCs w:val="22"/>
              </w:rPr>
            </w:pPr>
            <w:r>
              <w:rPr>
                <w:rFonts w:ascii="Times New Roman" w:hAnsi="Times New Roman" w:eastAsia="仿宋_GB2312" w:cs="Times New Roman"/>
                <w:color w:val="000000"/>
                <w:spacing w:val="0"/>
                <w:sz w:val="22"/>
                <w:szCs w:val="22"/>
              </w:rPr>
              <w:t>9</w:t>
            </w:r>
          </w:p>
        </w:tc>
        <w:tc>
          <w:tcPr>
            <w:tcW w:w="782" w:type="dxa"/>
            <w:tcBorders>
              <w:top w:val="single" w:color="9BBB59" w:sz="8" w:space="0"/>
              <w:left w:val="dotted" w:color="auto" w:sz="4" w:space="0"/>
              <w:bottom w:val="single" w:color="9BBB59" w:sz="8" w:space="0"/>
              <w:right w:val="dotted" w:color="auto" w:sz="4" w:space="0"/>
            </w:tcBorders>
            <w:shd w:val="clear" w:color="auto" w:fill="EFF3EA"/>
            <w:noWrap/>
            <w:vAlign w:val="top"/>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仿宋_GB2312" w:cs="Times New Roman"/>
                <w:color w:val="000000"/>
                <w:spacing w:val="0"/>
                <w:sz w:val="22"/>
                <w:szCs w:val="22"/>
              </w:rPr>
            </w:pPr>
            <w:r>
              <w:rPr>
                <w:rFonts w:ascii="Times New Roman" w:hAnsi="Times New Roman" w:eastAsia="仿宋_GB2312" w:cs="Times New Roman"/>
                <w:color w:val="000000"/>
                <w:spacing w:val="0"/>
                <w:sz w:val="22"/>
                <w:szCs w:val="22"/>
              </w:rPr>
              <w:t>1</w:t>
            </w:r>
          </w:p>
        </w:tc>
        <w:tc>
          <w:tcPr>
            <w:tcW w:w="770" w:type="dxa"/>
            <w:tcBorders>
              <w:top w:val="single" w:color="9BBB59" w:sz="8" w:space="0"/>
              <w:left w:val="dotted" w:color="auto" w:sz="4" w:space="0"/>
              <w:bottom w:val="single" w:color="9BBB59" w:sz="8" w:space="0"/>
              <w:right w:val="dotted" w:color="auto" w:sz="4" w:space="0"/>
            </w:tcBorders>
            <w:shd w:val="clear" w:color="auto" w:fill="EFF3EA"/>
            <w:noWrap/>
            <w:vAlign w:val="top"/>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仿宋_GB2312" w:cs="Times New Roman"/>
                <w:color w:val="000000"/>
                <w:spacing w:val="0"/>
                <w:kern w:val="0"/>
                <w:sz w:val="22"/>
                <w:szCs w:val="22"/>
              </w:rPr>
            </w:pPr>
            <w:r>
              <w:rPr>
                <w:rFonts w:ascii="Times New Roman" w:hAnsi="Times New Roman" w:eastAsia="仿宋_GB2312" w:cs="Times New Roman"/>
                <w:color w:val="000000"/>
                <w:spacing w:val="0"/>
                <w:kern w:val="0"/>
                <w:sz w:val="22"/>
                <w:szCs w:val="22"/>
              </w:rPr>
              <w:t>0</w:t>
            </w:r>
          </w:p>
        </w:tc>
        <w:tc>
          <w:tcPr>
            <w:tcW w:w="959" w:type="dxa"/>
            <w:tcBorders>
              <w:top w:val="single" w:color="9BBB59" w:sz="8" w:space="0"/>
              <w:left w:val="dotted" w:color="auto" w:sz="4" w:space="0"/>
              <w:bottom w:val="single" w:color="9BBB59" w:sz="8" w:space="0"/>
              <w:right w:val="dotted" w:color="auto" w:sz="4" w:space="0"/>
            </w:tcBorders>
            <w:shd w:val="clear" w:color="auto" w:fill="EFF3EA"/>
            <w:noWrap/>
            <w:vAlign w:val="top"/>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仿宋_GB2312" w:cs="Times New Roman"/>
                <w:color w:val="000000"/>
                <w:spacing w:val="0"/>
                <w:kern w:val="0"/>
                <w:sz w:val="22"/>
                <w:szCs w:val="22"/>
              </w:rPr>
            </w:pPr>
            <w:r>
              <w:rPr>
                <w:rFonts w:ascii="Times New Roman" w:hAnsi="Times New Roman" w:eastAsia="仿宋_GB2312" w:cs="Times New Roman"/>
                <w:color w:val="000000"/>
                <w:spacing w:val="0"/>
                <w:kern w:val="0"/>
                <w:sz w:val="22"/>
                <w:szCs w:val="22"/>
              </w:rPr>
              <w:t>10</w:t>
            </w:r>
          </w:p>
        </w:tc>
        <w:tc>
          <w:tcPr>
            <w:tcW w:w="1071" w:type="dxa"/>
            <w:tcBorders>
              <w:top w:val="single" w:color="9BBB59" w:sz="8" w:space="0"/>
              <w:left w:val="dotted" w:color="auto" w:sz="4" w:space="0"/>
              <w:bottom w:val="single" w:color="9BBB59" w:sz="8" w:space="0"/>
              <w:right w:val="dotted" w:color="auto" w:sz="4" w:space="0"/>
            </w:tcBorders>
            <w:shd w:val="clear" w:color="auto" w:fill="EFF3EA"/>
            <w:noWrap/>
            <w:vAlign w:val="top"/>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仿宋_GB2312" w:cs="Times New Roman"/>
                <w:color w:val="000000"/>
                <w:spacing w:val="0"/>
                <w:kern w:val="0"/>
                <w:sz w:val="22"/>
                <w:szCs w:val="22"/>
              </w:rPr>
            </w:pPr>
            <w:r>
              <w:rPr>
                <w:rFonts w:ascii="Times New Roman" w:hAnsi="Times New Roman" w:eastAsia="仿宋_GB2312" w:cs="Times New Roman"/>
                <w:color w:val="000000"/>
                <w:spacing w:val="0"/>
                <w:kern w:val="0"/>
                <w:sz w:val="22"/>
                <w:szCs w:val="22"/>
              </w:rPr>
              <w:t>97.3%</w:t>
            </w:r>
          </w:p>
        </w:tc>
        <w:tc>
          <w:tcPr>
            <w:tcW w:w="1811" w:type="dxa"/>
            <w:tcBorders>
              <w:top w:val="single" w:color="9BBB59" w:sz="8" w:space="0"/>
              <w:left w:val="dotted" w:color="auto" w:sz="4" w:space="0"/>
              <w:bottom w:val="single" w:color="9BBB59" w:sz="8" w:space="0"/>
              <w:right w:val="single" w:color="9BBB59" w:sz="8" w:space="0"/>
            </w:tcBorders>
            <w:shd w:val="clear" w:color="auto" w:fill="EFF3EA"/>
            <w:noWrap/>
            <w:vAlign w:val="top"/>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仿宋_GB2312" w:cs="Times New Roman"/>
                <w:color w:val="000000"/>
                <w:spacing w:val="0"/>
                <w:kern w:val="0"/>
                <w:sz w:val="22"/>
                <w:szCs w:val="22"/>
              </w:rPr>
            </w:pPr>
            <w:r>
              <w:rPr>
                <w:rFonts w:ascii="Times New Roman" w:hAnsi="Times New Roman" w:eastAsia="仿宋_GB2312" w:cs="Times New Roman"/>
                <w:color w:val="000000"/>
                <w:spacing w:val="0"/>
                <w:kern w:val="0"/>
                <w:sz w:val="22"/>
                <w:szCs w:val="22"/>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exact"/>
          <w:jc w:val="center"/>
        </w:trPr>
        <w:tc>
          <w:tcPr>
            <w:tcW w:w="953" w:type="dxa"/>
            <w:tcBorders>
              <w:top w:val="single" w:color="9BBB59" w:sz="8" w:space="0"/>
              <w:left w:val="single" w:color="9BBB59" w:sz="8" w:space="0"/>
              <w:bottom w:val="single" w:color="9BBB59" w:sz="8" w:space="0"/>
              <w:right w:val="dotted" w:color="auto" w:sz="4" w:space="0"/>
            </w:tcBorders>
            <w:shd w:val="clear" w:color="auto" w:fill="EFF3EA"/>
            <w:noWrap/>
            <w:vAlign w:val="top"/>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平昌县</w:t>
            </w:r>
          </w:p>
        </w:tc>
        <w:tc>
          <w:tcPr>
            <w:tcW w:w="636" w:type="dxa"/>
            <w:tcBorders>
              <w:top w:val="single" w:color="9BBB59" w:sz="8" w:space="0"/>
              <w:left w:val="dotted" w:color="auto" w:sz="4" w:space="0"/>
              <w:bottom w:val="single" w:color="9BBB59" w:sz="8" w:space="0"/>
              <w:right w:val="dotted" w:color="auto" w:sz="4" w:space="0"/>
            </w:tcBorders>
            <w:shd w:val="clear" w:color="auto" w:fill="EFF3EA"/>
            <w:noWrap/>
            <w:vAlign w:val="top"/>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仿宋_GB2312" w:cs="Times New Roman"/>
                <w:color w:val="000000"/>
                <w:spacing w:val="0"/>
                <w:sz w:val="22"/>
                <w:szCs w:val="22"/>
              </w:rPr>
            </w:pPr>
            <w:r>
              <w:rPr>
                <w:rFonts w:ascii="Times New Roman" w:hAnsi="Times New Roman" w:eastAsia="仿宋_GB2312" w:cs="Times New Roman"/>
                <w:color w:val="000000"/>
                <w:spacing w:val="0"/>
                <w:sz w:val="22"/>
                <w:szCs w:val="22"/>
              </w:rPr>
              <w:t>252</w:t>
            </w:r>
          </w:p>
        </w:tc>
        <w:tc>
          <w:tcPr>
            <w:tcW w:w="665" w:type="dxa"/>
            <w:tcBorders>
              <w:top w:val="single" w:color="9BBB59" w:sz="8" w:space="0"/>
              <w:left w:val="dotted" w:color="auto" w:sz="4" w:space="0"/>
              <w:bottom w:val="single" w:color="9BBB59" w:sz="8" w:space="0"/>
              <w:right w:val="dotted" w:color="auto" w:sz="4" w:space="0"/>
            </w:tcBorders>
            <w:shd w:val="clear" w:color="auto" w:fill="EFF3EA"/>
            <w:noWrap/>
            <w:vAlign w:val="top"/>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仿宋_GB2312" w:cs="Times New Roman"/>
                <w:color w:val="000000"/>
                <w:spacing w:val="0"/>
                <w:sz w:val="22"/>
                <w:szCs w:val="22"/>
              </w:rPr>
            </w:pPr>
            <w:r>
              <w:rPr>
                <w:rFonts w:ascii="Times New Roman" w:hAnsi="Times New Roman" w:eastAsia="仿宋_GB2312" w:cs="Times New Roman"/>
                <w:color w:val="000000"/>
                <w:spacing w:val="0"/>
                <w:sz w:val="22"/>
                <w:szCs w:val="22"/>
              </w:rPr>
              <w:t>111</w:t>
            </w:r>
          </w:p>
        </w:tc>
        <w:tc>
          <w:tcPr>
            <w:tcW w:w="825" w:type="dxa"/>
            <w:tcBorders>
              <w:top w:val="single" w:color="9BBB59" w:sz="8" w:space="0"/>
              <w:left w:val="dotted" w:color="auto" w:sz="4" w:space="0"/>
              <w:bottom w:val="single" w:color="9BBB59" w:sz="8" w:space="0"/>
              <w:right w:val="dotted" w:color="auto" w:sz="4" w:space="0"/>
            </w:tcBorders>
            <w:shd w:val="clear" w:color="auto" w:fill="EFF3EA"/>
            <w:noWrap/>
            <w:vAlign w:val="top"/>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仿宋_GB2312" w:cs="Times New Roman"/>
                <w:color w:val="000000"/>
                <w:spacing w:val="0"/>
                <w:sz w:val="22"/>
                <w:szCs w:val="22"/>
              </w:rPr>
            </w:pPr>
            <w:r>
              <w:rPr>
                <w:rFonts w:ascii="Times New Roman" w:hAnsi="Times New Roman" w:eastAsia="仿宋_GB2312" w:cs="Times New Roman"/>
                <w:color w:val="000000"/>
                <w:spacing w:val="0"/>
                <w:sz w:val="22"/>
                <w:szCs w:val="22"/>
              </w:rPr>
              <w:t>2</w:t>
            </w:r>
          </w:p>
        </w:tc>
        <w:tc>
          <w:tcPr>
            <w:tcW w:w="782" w:type="dxa"/>
            <w:tcBorders>
              <w:top w:val="single" w:color="9BBB59" w:sz="8" w:space="0"/>
              <w:left w:val="dotted" w:color="auto" w:sz="4" w:space="0"/>
              <w:bottom w:val="single" w:color="9BBB59" w:sz="8" w:space="0"/>
              <w:right w:val="dotted" w:color="auto" w:sz="4" w:space="0"/>
            </w:tcBorders>
            <w:shd w:val="clear" w:color="auto" w:fill="EFF3EA"/>
            <w:noWrap/>
            <w:vAlign w:val="top"/>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仿宋_GB2312" w:cs="Times New Roman"/>
                <w:color w:val="000000"/>
                <w:spacing w:val="0"/>
                <w:sz w:val="22"/>
                <w:szCs w:val="22"/>
              </w:rPr>
            </w:pPr>
            <w:r>
              <w:rPr>
                <w:rFonts w:ascii="Times New Roman" w:hAnsi="Times New Roman" w:eastAsia="仿宋_GB2312" w:cs="Times New Roman"/>
                <w:color w:val="000000"/>
                <w:spacing w:val="0"/>
                <w:sz w:val="22"/>
                <w:szCs w:val="22"/>
              </w:rPr>
              <w:t>0</w:t>
            </w:r>
          </w:p>
        </w:tc>
        <w:tc>
          <w:tcPr>
            <w:tcW w:w="770" w:type="dxa"/>
            <w:tcBorders>
              <w:top w:val="single" w:color="9BBB59" w:sz="8" w:space="0"/>
              <w:left w:val="dotted" w:color="auto" w:sz="4" w:space="0"/>
              <w:bottom w:val="single" w:color="9BBB59" w:sz="8" w:space="0"/>
              <w:right w:val="dotted" w:color="auto" w:sz="4" w:space="0"/>
            </w:tcBorders>
            <w:shd w:val="clear" w:color="auto" w:fill="EFF3EA"/>
            <w:noWrap/>
            <w:vAlign w:val="top"/>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仿宋_GB2312" w:cs="Times New Roman"/>
                <w:color w:val="000000"/>
                <w:spacing w:val="0"/>
                <w:kern w:val="0"/>
                <w:sz w:val="22"/>
                <w:szCs w:val="22"/>
              </w:rPr>
            </w:pPr>
            <w:r>
              <w:rPr>
                <w:rFonts w:ascii="Times New Roman" w:hAnsi="Times New Roman" w:eastAsia="仿宋_GB2312" w:cs="Times New Roman"/>
                <w:color w:val="000000"/>
                <w:spacing w:val="0"/>
                <w:kern w:val="0"/>
                <w:sz w:val="22"/>
                <w:szCs w:val="22"/>
              </w:rPr>
              <w:t>0</w:t>
            </w:r>
          </w:p>
        </w:tc>
        <w:tc>
          <w:tcPr>
            <w:tcW w:w="959" w:type="dxa"/>
            <w:tcBorders>
              <w:top w:val="single" w:color="9BBB59" w:sz="8" w:space="0"/>
              <w:left w:val="dotted" w:color="auto" w:sz="4" w:space="0"/>
              <w:bottom w:val="single" w:color="9BBB59" w:sz="8" w:space="0"/>
              <w:right w:val="dotted" w:color="auto" w:sz="4" w:space="0"/>
            </w:tcBorders>
            <w:shd w:val="clear" w:color="auto" w:fill="EFF3EA"/>
            <w:noWrap/>
            <w:vAlign w:val="top"/>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仿宋_GB2312" w:cs="Times New Roman"/>
                <w:color w:val="000000"/>
                <w:spacing w:val="0"/>
                <w:kern w:val="0"/>
                <w:sz w:val="22"/>
                <w:szCs w:val="22"/>
              </w:rPr>
            </w:pPr>
            <w:r>
              <w:rPr>
                <w:rFonts w:ascii="Times New Roman" w:hAnsi="Times New Roman" w:eastAsia="仿宋_GB2312" w:cs="Times New Roman"/>
                <w:color w:val="000000"/>
                <w:spacing w:val="0"/>
                <w:kern w:val="0"/>
                <w:sz w:val="22"/>
                <w:szCs w:val="22"/>
              </w:rPr>
              <w:t>2</w:t>
            </w:r>
          </w:p>
        </w:tc>
        <w:tc>
          <w:tcPr>
            <w:tcW w:w="1071" w:type="dxa"/>
            <w:tcBorders>
              <w:top w:val="single" w:color="9BBB59" w:sz="8" w:space="0"/>
              <w:left w:val="dotted" w:color="auto" w:sz="4" w:space="0"/>
              <w:bottom w:val="single" w:color="9BBB59" w:sz="8" w:space="0"/>
              <w:right w:val="dotted" w:color="auto" w:sz="4" w:space="0"/>
            </w:tcBorders>
            <w:shd w:val="clear" w:color="auto" w:fill="EFF3EA"/>
            <w:noWrap/>
            <w:vAlign w:val="top"/>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仿宋_GB2312" w:cs="Times New Roman"/>
                <w:color w:val="000000"/>
                <w:spacing w:val="0"/>
                <w:kern w:val="0"/>
                <w:sz w:val="22"/>
                <w:szCs w:val="22"/>
              </w:rPr>
            </w:pPr>
            <w:r>
              <w:rPr>
                <w:rFonts w:ascii="Times New Roman" w:hAnsi="Times New Roman" w:eastAsia="仿宋_GB2312" w:cs="Times New Roman"/>
                <w:color w:val="000000"/>
                <w:spacing w:val="0"/>
                <w:kern w:val="0"/>
                <w:sz w:val="22"/>
                <w:szCs w:val="22"/>
              </w:rPr>
              <w:t>99.5%</w:t>
            </w:r>
          </w:p>
        </w:tc>
        <w:tc>
          <w:tcPr>
            <w:tcW w:w="1811" w:type="dxa"/>
            <w:tcBorders>
              <w:top w:val="single" w:color="9BBB59" w:sz="8" w:space="0"/>
              <w:left w:val="dotted" w:color="auto" w:sz="4" w:space="0"/>
              <w:bottom w:val="single" w:color="9BBB59" w:sz="8" w:space="0"/>
              <w:right w:val="single" w:color="9BBB59" w:sz="8" w:space="0"/>
            </w:tcBorders>
            <w:shd w:val="clear" w:color="auto" w:fill="EFF3EA"/>
            <w:noWrap/>
            <w:vAlign w:val="top"/>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仿宋_GB2312" w:cs="Times New Roman"/>
                <w:color w:val="000000"/>
                <w:spacing w:val="0"/>
                <w:kern w:val="0"/>
                <w:sz w:val="22"/>
                <w:szCs w:val="22"/>
              </w:rPr>
            </w:pPr>
            <w:r>
              <w:rPr>
                <w:rFonts w:ascii="Times New Roman" w:hAnsi="Times New Roman" w:eastAsia="仿宋_GB2312" w:cs="Times New Roman"/>
                <w:color w:val="000000"/>
                <w:spacing w:val="0"/>
                <w:kern w:val="0"/>
                <w:sz w:val="22"/>
                <w:szCs w:val="22"/>
              </w:rPr>
              <w:t>2.2%</w:t>
            </w:r>
          </w:p>
        </w:tc>
      </w:tr>
    </w:tbl>
    <w:p>
      <w:pPr>
        <w:keepNext w:val="0"/>
        <w:keepLines w:val="0"/>
        <w:pageBreakBefore w:val="0"/>
        <w:widowControl w:val="0"/>
        <w:suppressAutoHyphens/>
        <w:kinsoku/>
        <w:wordWrap/>
        <w:overflowPunct/>
        <w:topLinePunct w:val="0"/>
        <w:autoSpaceDE/>
        <w:autoSpaceDN/>
        <w:bidi w:val="0"/>
        <w:adjustRightInd/>
        <w:snapToGrid/>
        <w:spacing w:after="176" w:afterLines="30" w:line="440" w:lineRule="exact"/>
        <w:ind w:firstLine="412" w:firstLineChars="200"/>
        <w:textAlignment w:val="auto"/>
        <w:rPr>
          <w:rFonts w:ascii="Times New Roman" w:hAnsi="Times New Roman" w:eastAsia="楷体_GB2312" w:cs="Times New Roman"/>
          <w:spacing w:val="0"/>
          <w:sz w:val="21"/>
          <w:szCs w:val="21"/>
        </w:rPr>
      </w:pPr>
      <w:r>
        <w:rPr>
          <w:rFonts w:ascii="Times New Roman" w:hAnsi="Times New Roman" w:eastAsia="楷体_GB2312" w:cs="Times New Roman"/>
          <w:spacing w:val="0"/>
          <w:sz w:val="21"/>
          <w:szCs w:val="21"/>
        </w:rPr>
        <w:t>备注：数据来源于巴中市2022年1-12月环境质量公报。</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jc w:val="both"/>
        <w:textAlignment w:val="auto"/>
        <w:rPr>
          <w:rFonts w:ascii="Times New Roman" w:hAnsi="Times New Roman" w:eastAsia="楷体_GB2312" w:cs="Times New Roman"/>
          <w:spacing w:val="0"/>
          <w:sz w:val="32"/>
          <w:szCs w:val="32"/>
        </w:rPr>
      </w:pPr>
      <w:r>
        <w:rPr>
          <w:rFonts w:ascii="Times New Roman" w:hAnsi="Times New Roman" w:eastAsia="楷体_GB2312" w:cs="Times New Roman"/>
          <w:spacing w:val="0"/>
          <w:sz w:val="32"/>
          <w:szCs w:val="32"/>
        </w:rPr>
        <w:t>2.3.3 土壤环境保护现状</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jc w:val="both"/>
        <w:textAlignment w:val="auto"/>
        <w:rPr>
          <w:rFonts w:ascii="Times New Roman" w:hAnsi="Times New Roman" w:eastAsia="仿宋_GB2312" w:cs="Times New Roman"/>
          <w:color w:val="000000"/>
          <w:spacing w:val="0"/>
          <w:kern w:val="0"/>
          <w:sz w:val="32"/>
          <w:szCs w:val="32"/>
        </w:rPr>
      </w:pPr>
      <w:r>
        <w:rPr>
          <w:rFonts w:ascii="Times New Roman" w:hAnsi="Times New Roman" w:eastAsia="仿宋_GB2312" w:cs="Times New Roman"/>
          <w:color w:val="000000"/>
          <w:spacing w:val="0"/>
          <w:kern w:val="0"/>
          <w:sz w:val="32"/>
          <w:szCs w:val="32"/>
        </w:rPr>
        <w:t>近年来，巴中市以摸清全市土地情况及相关土壤数据，开展土壤污染状况详查工作为重点，持续推进土壤环境保护。印发《巴中市“十四五”土壤污染防治规划》，以保障农产品质量和人居环境安全为目标，切实改善土壤环境质量，坚持生态优先、绿色发展，突出精准治污、科学治污、依法治污、多元治污，坚持分类管控、综合施策、重点突出、示范带动，建立科学的受污染土地安全利用技术体系。严控新增污染、逐步减少存量，形成“政府主导、企业担责、公众参与、社会监督”的土壤污染防治体系，切实解决关系人民群众切身利益的突出土壤环境问题，全力推动巴中市土壤环境保护和质量提升工作。</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jc w:val="both"/>
        <w:textAlignment w:val="auto"/>
        <w:rPr>
          <w:rFonts w:ascii="Times New Roman" w:hAnsi="Times New Roman" w:eastAsia="楷体_GB2312" w:cs="Times New Roman"/>
          <w:spacing w:val="0"/>
          <w:sz w:val="32"/>
          <w:szCs w:val="32"/>
        </w:rPr>
      </w:pPr>
      <w:r>
        <w:rPr>
          <w:rFonts w:ascii="Times New Roman" w:hAnsi="Times New Roman" w:eastAsia="楷体_GB2312" w:cs="Times New Roman"/>
          <w:spacing w:val="0"/>
          <w:sz w:val="32"/>
          <w:szCs w:val="32"/>
        </w:rPr>
        <w:t>2.3.4 固体废弃物污染防治现状</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jc w:val="both"/>
        <w:textAlignment w:val="auto"/>
        <w:rPr>
          <w:rFonts w:ascii="Times New Roman" w:hAnsi="Times New Roman" w:eastAsia="仿宋_GB2312" w:cs="Times New Roman"/>
          <w:color w:val="000000"/>
          <w:spacing w:val="0"/>
          <w:kern w:val="0"/>
          <w:sz w:val="32"/>
          <w:szCs w:val="32"/>
        </w:rPr>
      </w:pPr>
      <w:r>
        <w:rPr>
          <w:rFonts w:ascii="Times New Roman" w:hAnsi="Times New Roman" w:eastAsia="仿宋_GB2312" w:cs="Times New Roman"/>
          <w:color w:val="000000"/>
          <w:spacing w:val="0"/>
          <w:kern w:val="0"/>
          <w:sz w:val="32"/>
          <w:szCs w:val="32"/>
        </w:rPr>
        <w:t>近年来，巴中市严格规范危险废弃物处理处置的登记管理，完成危险废物规范化环境管理评估工作。组织开展了2022年打击危险废物环境违法犯罪和重点排污单位自动监测数据弄虚作假违法犯罪（“两打”）专项行动，严厉打击非法排放、倾倒、收集、贮存、转移、利用、处置危险废物等环境违法犯罪行为。以“美丽巴中·宜居乡村”建设、农村人居环境整治等为抓手治理农村固体废弃物，广泛开展畜禽养殖和农业面源污染防治工作，建立健全农村生活垃圾收运处置体系。</w:t>
      </w:r>
    </w:p>
    <w:p>
      <w:pPr>
        <w:keepNext w:val="0"/>
        <w:keepLines w:val="0"/>
        <w:pageBreakBefore w:val="0"/>
        <w:widowControl w:val="0"/>
        <w:suppressAutoHyphens/>
        <w:kinsoku/>
        <w:wordWrap/>
        <w:overflowPunct/>
        <w:topLinePunct w:val="0"/>
        <w:autoSpaceDE/>
        <w:autoSpaceDN/>
        <w:bidi w:val="0"/>
        <w:adjustRightInd/>
        <w:snapToGrid/>
        <w:spacing w:before="292" w:beforeLines="50" w:after="157" w:afterLines="50" w:line="576" w:lineRule="exact"/>
        <w:jc w:val="center"/>
        <w:textAlignment w:val="auto"/>
        <w:rPr>
          <w:rFonts w:ascii="Times New Roman" w:hAnsi="Times New Roman" w:eastAsia="仿宋_GB2312" w:cs="Times New Roman"/>
          <w:spacing w:val="0"/>
          <w:sz w:val="44"/>
          <w:szCs w:val="44"/>
        </w:rPr>
      </w:pPr>
      <w:r>
        <w:rPr>
          <w:rFonts w:ascii="Times New Roman" w:hAnsi="Times New Roman" w:eastAsia="方正小标宋简体" w:cs="Times New Roman"/>
          <w:spacing w:val="0"/>
          <w:sz w:val="44"/>
          <w:szCs w:val="44"/>
        </w:rPr>
        <w:t>第三章</w:t>
      </w:r>
      <w:r>
        <w:rPr>
          <w:rFonts w:hint="eastAsia" w:eastAsia="方正小标宋简体" w:cs="Times New Roman"/>
          <w:spacing w:val="0"/>
          <w:sz w:val="44"/>
          <w:szCs w:val="44"/>
          <w:lang w:val="en-US" w:eastAsia="zh-CN"/>
        </w:rPr>
        <w:t xml:space="preserve"> </w:t>
      </w:r>
      <w:r>
        <w:rPr>
          <w:rFonts w:ascii="Times New Roman" w:hAnsi="Times New Roman" w:eastAsia="方正小标宋简体" w:cs="Times New Roman"/>
          <w:spacing w:val="0"/>
          <w:sz w:val="44"/>
          <w:szCs w:val="44"/>
        </w:rPr>
        <w:t>畜禽养殖污染防治现状及分析</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jc w:val="both"/>
        <w:textAlignment w:val="auto"/>
        <w:rPr>
          <w:rFonts w:ascii="Times New Roman" w:hAnsi="Times New Roman" w:eastAsia="黑体" w:cs="Times New Roman"/>
          <w:spacing w:val="0"/>
          <w:sz w:val="32"/>
          <w:szCs w:val="32"/>
        </w:rPr>
      </w:pPr>
      <w:r>
        <w:rPr>
          <w:rFonts w:ascii="Times New Roman" w:hAnsi="Times New Roman" w:eastAsia="黑体" w:cs="Times New Roman"/>
          <w:spacing w:val="0"/>
          <w:sz w:val="32"/>
          <w:szCs w:val="32"/>
        </w:rPr>
        <w:t>3.1 巴中市畜禽养殖现状及分析</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jc w:val="both"/>
        <w:textAlignment w:val="auto"/>
        <w:rPr>
          <w:rFonts w:ascii="Times New Roman" w:hAnsi="Times New Roman" w:eastAsia="仿宋_GB2312" w:cs="Times New Roman"/>
          <w:color w:val="000000"/>
          <w:spacing w:val="0"/>
        </w:rPr>
      </w:pPr>
      <w:r>
        <w:rPr>
          <w:rFonts w:ascii="Times New Roman" w:hAnsi="Times New Roman" w:eastAsia="仿宋_GB2312" w:cs="Times New Roman"/>
          <w:color w:val="000000"/>
          <w:spacing w:val="0"/>
          <w:kern w:val="0"/>
          <w:sz w:val="32"/>
          <w:szCs w:val="32"/>
        </w:rPr>
        <w:t>根据《关于印发畜禽养殖场（小区）规模标准的通知》（川农业〔2017〕113号）相关规定，本规划所指的畜禽养殖场（小区）规模标准为：生猪养殖场：常年出栏量为500头及以上；肉牛养殖场：常年出栏量为100头及以上；奶牛养殖场：常年存栏量为100头及以上；肉羊养殖场：常年出栏量为300头及以上；蛋鸡养殖场：常年存栏量为2.5万羽及以上；肉鸡养殖场：常年出栏量为3.5万羽及以上。其他畜禽养殖场（小区）饲养的其他畜种可根据生产特点按照猪当量换算方法参照执行。</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jc w:val="both"/>
        <w:textAlignment w:val="auto"/>
        <w:rPr>
          <w:rFonts w:ascii="Times New Roman" w:hAnsi="Times New Roman" w:eastAsia="楷体_GB2312" w:cs="Times New Roman"/>
          <w:spacing w:val="0"/>
          <w:sz w:val="32"/>
          <w:szCs w:val="32"/>
        </w:rPr>
      </w:pPr>
      <w:r>
        <w:rPr>
          <w:rFonts w:ascii="Times New Roman" w:hAnsi="Times New Roman" w:eastAsia="楷体_GB2312" w:cs="Times New Roman"/>
          <w:spacing w:val="0"/>
          <w:sz w:val="32"/>
          <w:szCs w:val="32"/>
        </w:rPr>
        <w:t>3.1.1 畜禽养殖业总产值</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jc w:val="both"/>
        <w:textAlignment w:val="auto"/>
        <w:rPr>
          <w:rFonts w:ascii="Times New Roman" w:hAnsi="Times New Roman" w:eastAsia="仿宋_GB2312" w:cs="Times New Roman"/>
          <w:spacing w:val="0"/>
          <w:sz w:val="32"/>
          <w:szCs w:val="32"/>
        </w:rPr>
      </w:pPr>
      <w:r>
        <w:rPr>
          <w:rFonts w:ascii="Times New Roman" w:hAnsi="Times New Roman" w:eastAsia="仿宋_GB2312" w:cs="Times New Roman"/>
          <w:spacing w:val="0"/>
          <w:sz w:val="32"/>
          <w:szCs w:val="32"/>
        </w:rPr>
        <w:t>2022年，全市畜牧业总产值达到132.2亿元，同比增长4.9%。</w:t>
      </w:r>
    </w:p>
    <w:p>
      <w:pPr>
        <w:keepNext w:val="0"/>
        <w:keepLines w:val="0"/>
        <w:pageBreakBefore w:val="0"/>
        <w:widowControl w:val="0"/>
        <w:suppressAutoHyphens/>
        <w:kinsoku/>
        <w:wordWrap/>
        <w:overflowPunct/>
        <w:topLinePunct w:val="0"/>
        <w:autoSpaceDE/>
        <w:autoSpaceDN/>
        <w:bidi w:val="0"/>
        <w:adjustRightInd/>
        <w:snapToGrid/>
        <w:spacing w:before="95" w:beforeLines="30" w:line="576" w:lineRule="exact"/>
        <w:jc w:val="center"/>
        <w:textAlignment w:val="auto"/>
        <w:rPr>
          <w:rFonts w:ascii="Times New Roman" w:hAnsi="Times New Roman" w:eastAsia="楷体_GB2312" w:cs="Times New Roman"/>
          <w:color w:val="000000"/>
          <w:spacing w:val="0"/>
          <w:sz w:val="28"/>
          <w:szCs w:val="28"/>
        </w:rPr>
      </w:pPr>
      <w:r>
        <w:rPr>
          <w:rFonts w:ascii="Times New Roman" w:hAnsi="Times New Roman" w:eastAsia="楷体_GB2312" w:cs="Times New Roman"/>
          <w:color w:val="000000"/>
          <w:spacing w:val="0"/>
          <w:sz w:val="28"/>
          <w:szCs w:val="28"/>
        </w:rPr>
        <w:t>表3-1  巴中市2017-2022年畜牧业总产值变化情况</w:t>
      </w:r>
    </w:p>
    <w:p>
      <w:pPr>
        <w:keepNext w:val="0"/>
        <w:keepLines w:val="0"/>
        <w:pageBreakBefore w:val="0"/>
        <w:widowControl w:val="0"/>
        <w:suppressAutoHyphens/>
        <w:kinsoku/>
        <w:wordWrap/>
        <w:overflowPunct/>
        <w:topLinePunct w:val="0"/>
        <w:autoSpaceDE/>
        <w:autoSpaceDN/>
        <w:bidi w:val="0"/>
        <w:adjustRightInd/>
        <w:snapToGrid/>
        <w:spacing w:line="240" w:lineRule="exact"/>
        <w:jc w:val="right"/>
        <w:textAlignment w:val="auto"/>
        <w:rPr>
          <w:rFonts w:ascii="Times New Roman" w:hAnsi="Times New Roman" w:eastAsia="楷体_GB2312" w:cs="Times New Roman"/>
          <w:color w:val="000000"/>
          <w:spacing w:val="0"/>
          <w:sz w:val="24"/>
        </w:rPr>
      </w:pPr>
      <w:r>
        <w:rPr>
          <w:rFonts w:ascii="Times New Roman" w:hAnsi="Times New Roman" w:eastAsia="楷体_GB2312" w:cs="Times New Roman"/>
          <w:color w:val="000000"/>
          <w:spacing w:val="0"/>
          <w:sz w:val="24"/>
        </w:rPr>
        <w:t>单位：亿元</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2"/>
        <w:gridCol w:w="964"/>
        <w:gridCol w:w="986"/>
        <w:gridCol w:w="1011"/>
        <w:gridCol w:w="923"/>
        <w:gridCol w:w="935"/>
        <w:gridCol w:w="1020"/>
        <w:gridCol w:w="900"/>
        <w:gridCol w:w="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2" w:type="dxa"/>
            <w:tcBorders>
              <w:top w:val="single" w:color="9BBB59" w:sz="8" w:space="0"/>
              <w:left w:val="single" w:color="9BBB59" w:sz="8"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FFFFFF"/>
                <w:spacing w:val="0"/>
                <w:sz w:val="22"/>
                <w:szCs w:val="22"/>
              </w:rPr>
            </w:pPr>
            <w:r>
              <w:rPr>
                <w:rFonts w:ascii="Times New Roman" w:hAnsi="Times New Roman" w:eastAsia="楷体_GB2312" w:cs="Times New Roman"/>
                <w:b/>
                <w:bCs/>
                <w:color w:val="FFFFFF"/>
                <w:spacing w:val="0"/>
                <w:sz w:val="22"/>
                <w:szCs w:val="22"/>
              </w:rPr>
              <w:t>年份</w:t>
            </w:r>
          </w:p>
        </w:tc>
        <w:tc>
          <w:tcPr>
            <w:tcW w:w="964" w:type="dxa"/>
            <w:tcBorders>
              <w:top w:val="single" w:color="9BBB59" w:sz="8"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FFFFFF"/>
                <w:spacing w:val="0"/>
                <w:sz w:val="22"/>
                <w:szCs w:val="22"/>
              </w:rPr>
            </w:pPr>
            <w:r>
              <w:rPr>
                <w:rFonts w:ascii="Times New Roman" w:hAnsi="Times New Roman" w:eastAsia="楷体_GB2312" w:cs="Times New Roman"/>
                <w:b/>
                <w:bCs/>
                <w:color w:val="FFFFFF"/>
                <w:spacing w:val="0"/>
                <w:sz w:val="22"/>
                <w:szCs w:val="22"/>
              </w:rPr>
              <w:t>2017年</w:t>
            </w:r>
          </w:p>
        </w:tc>
        <w:tc>
          <w:tcPr>
            <w:tcW w:w="986" w:type="dxa"/>
            <w:tcBorders>
              <w:top w:val="single" w:color="9BBB59" w:sz="8"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FFFFFF"/>
                <w:spacing w:val="0"/>
                <w:sz w:val="22"/>
                <w:szCs w:val="22"/>
              </w:rPr>
            </w:pPr>
            <w:r>
              <w:rPr>
                <w:rFonts w:ascii="Times New Roman" w:hAnsi="Times New Roman" w:eastAsia="楷体_GB2312" w:cs="Times New Roman"/>
                <w:b/>
                <w:bCs/>
                <w:color w:val="FFFFFF"/>
                <w:spacing w:val="0"/>
                <w:sz w:val="22"/>
                <w:szCs w:val="22"/>
              </w:rPr>
              <w:t>2018年</w:t>
            </w:r>
          </w:p>
        </w:tc>
        <w:tc>
          <w:tcPr>
            <w:tcW w:w="1011" w:type="dxa"/>
            <w:tcBorders>
              <w:top w:val="single" w:color="9BBB59" w:sz="8"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FFFFFF"/>
                <w:spacing w:val="0"/>
                <w:sz w:val="22"/>
                <w:szCs w:val="22"/>
              </w:rPr>
            </w:pPr>
            <w:r>
              <w:rPr>
                <w:rFonts w:ascii="Times New Roman" w:hAnsi="Times New Roman" w:eastAsia="楷体_GB2312" w:cs="Times New Roman"/>
                <w:b/>
                <w:bCs/>
                <w:color w:val="FFFFFF"/>
                <w:spacing w:val="0"/>
                <w:sz w:val="22"/>
                <w:szCs w:val="22"/>
              </w:rPr>
              <w:t>2019年</w:t>
            </w:r>
          </w:p>
        </w:tc>
        <w:tc>
          <w:tcPr>
            <w:tcW w:w="923" w:type="dxa"/>
            <w:tcBorders>
              <w:top w:val="single" w:color="9BBB59" w:sz="8"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FFFFFF"/>
                <w:spacing w:val="0"/>
                <w:sz w:val="22"/>
                <w:szCs w:val="22"/>
              </w:rPr>
            </w:pPr>
            <w:r>
              <w:rPr>
                <w:rFonts w:ascii="Times New Roman" w:hAnsi="Times New Roman" w:eastAsia="楷体_GB2312" w:cs="Times New Roman"/>
                <w:b/>
                <w:bCs/>
                <w:color w:val="FFFFFF"/>
                <w:spacing w:val="0"/>
                <w:sz w:val="22"/>
                <w:szCs w:val="22"/>
              </w:rPr>
              <w:t>2020年</w:t>
            </w:r>
          </w:p>
        </w:tc>
        <w:tc>
          <w:tcPr>
            <w:tcW w:w="935" w:type="dxa"/>
            <w:tcBorders>
              <w:top w:val="single" w:color="9BBB59" w:sz="8"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FFFFFF"/>
                <w:spacing w:val="0"/>
                <w:sz w:val="22"/>
                <w:szCs w:val="22"/>
              </w:rPr>
            </w:pPr>
            <w:r>
              <w:rPr>
                <w:rFonts w:ascii="Times New Roman" w:hAnsi="Times New Roman" w:eastAsia="楷体_GB2312" w:cs="Times New Roman"/>
                <w:b/>
                <w:bCs/>
                <w:color w:val="FFFFFF"/>
                <w:spacing w:val="0"/>
                <w:sz w:val="22"/>
                <w:szCs w:val="22"/>
              </w:rPr>
              <w:t>2021年</w:t>
            </w:r>
          </w:p>
        </w:tc>
        <w:tc>
          <w:tcPr>
            <w:tcW w:w="1020" w:type="dxa"/>
            <w:tcBorders>
              <w:top w:val="single" w:color="9BBB59" w:sz="8"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FFFFFF"/>
                <w:spacing w:val="0"/>
                <w:sz w:val="22"/>
                <w:szCs w:val="22"/>
              </w:rPr>
            </w:pPr>
            <w:r>
              <w:rPr>
                <w:rFonts w:ascii="Times New Roman" w:hAnsi="Times New Roman" w:eastAsia="楷体_GB2312" w:cs="Times New Roman"/>
                <w:b/>
                <w:bCs/>
                <w:color w:val="FFFFFF"/>
                <w:spacing w:val="0"/>
                <w:sz w:val="22"/>
                <w:szCs w:val="22"/>
              </w:rPr>
              <w:t>2022年</w:t>
            </w:r>
          </w:p>
        </w:tc>
        <w:tc>
          <w:tcPr>
            <w:tcW w:w="900" w:type="dxa"/>
            <w:tcBorders>
              <w:top w:val="single" w:color="9BBB59" w:sz="8"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FFFFFF"/>
                <w:spacing w:val="0"/>
                <w:sz w:val="22"/>
                <w:szCs w:val="22"/>
              </w:rPr>
            </w:pPr>
            <w:r>
              <w:rPr>
                <w:rFonts w:ascii="Times New Roman" w:hAnsi="Times New Roman" w:eastAsia="楷体_GB2312" w:cs="Times New Roman"/>
                <w:b/>
                <w:bCs/>
                <w:color w:val="FFFFFF"/>
                <w:spacing w:val="0"/>
                <w:sz w:val="22"/>
                <w:szCs w:val="22"/>
              </w:rPr>
              <w:t>增长</w:t>
            </w:r>
          </w:p>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FFFFFF"/>
                <w:spacing w:val="0"/>
                <w:sz w:val="22"/>
                <w:szCs w:val="22"/>
              </w:rPr>
            </w:pPr>
            <w:r>
              <w:rPr>
                <w:rFonts w:ascii="Times New Roman" w:hAnsi="Times New Roman" w:eastAsia="楷体_GB2312" w:cs="Times New Roman"/>
                <w:b/>
                <w:bCs/>
                <w:color w:val="FFFFFF"/>
                <w:spacing w:val="0"/>
                <w:sz w:val="22"/>
                <w:szCs w:val="22"/>
              </w:rPr>
              <w:t>幅度</w:t>
            </w:r>
          </w:p>
        </w:tc>
        <w:tc>
          <w:tcPr>
            <w:tcW w:w="979" w:type="dxa"/>
            <w:tcBorders>
              <w:top w:val="single" w:color="9BBB59" w:sz="8" w:space="0"/>
              <w:left w:val="dotted" w:color="auto" w:sz="4" w:space="0"/>
              <w:bottom w:val="single" w:color="9BBB59" w:sz="8" w:space="0"/>
              <w:right w:val="single" w:color="9BBB59" w:sz="8"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FFFFFF"/>
                <w:spacing w:val="0"/>
                <w:sz w:val="22"/>
                <w:szCs w:val="22"/>
              </w:rPr>
            </w:pPr>
            <w:r>
              <w:rPr>
                <w:rFonts w:ascii="Times New Roman" w:hAnsi="Times New Roman" w:eastAsia="楷体_GB2312" w:cs="Times New Roman"/>
                <w:b/>
                <w:bCs/>
                <w:color w:val="FFFFFF"/>
                <w:spacing w:val="0"/>
                <w:sz w:val="22"/>
                <w:szCs w:val="22"/>
              </w:rPr>
              <w:t>年均增长率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2" w:type="dxa"/>
            <w:tcBorders>
              <w:top w:val="single" w:color="9BBB59" w:sz="8" w:space="0"/>
              <w:left w:val="single" w:color="9BBB59" w:sz="8"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22"/>
                <w:szCs w:val="22"/>
              </w:rPr>
            </w:pPr>
            <w:r>
              <w:rPr>
                <w:rFonts w:ascii="Times New Roman" w:hAnsi="Times New Roman" w:eastAsia="楷体_GB2312" w:cs="Times New Roman"/>
                <w:b/>
                <w:bCs/>
                <w:color w:val="000000"/>
                <w:spacing w:val="0"/>
                <w:sz w:val="22"/>
                <w:szCs w:val="22"/>
              </w:rPr>
              <w:t>农林牧渔业总产值</w:t>
            </w:r>
          </w:p>
        </w:tc>
        <w:tc>
          <w:tcPr>
            <w:tcW w:w="964"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179.29</w:t>
            </w:r>
          </w:p>
        </w:tc>
        <w:tc>
          <w:tcPr>
            <w:tcW w:w="986"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185.32</w:t>
            </w:r>
          </w:p>
        </w:tc>
        <w:tc>
          <w:tcPr>
            <w:tcW w:w="1011"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214.36</w:t>
            </w:r>
          </w:p>
        </w:tc>
        <w:tc>
          <w:tcPr>
            <w:tcW w:w="923"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291.16</w:t>
            </w:r>
          </w:p>
        </w:tc>
        <w:tc>
          <w:tcPr>
            <w:tcW w:w="93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314.88</w:t>
            </w:r>
          </w:p>
        </w:tc>
        <w:tc>
          <w:tcPr>
            <w:tcW w:w="1020"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345.56</w:t>
            </w:r>
          </w:p>
        </w:tc>
        <w:tc>
          <w:tcPr>
            <w:tcW w:w="900"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92.74%</w:t>
            </w:r>
          </w:p>
        </w:tc>
        <w:tc>
          <w:tcPr>
            <w:tcW w:w="979" w:type="dxa"/>
            <w:tcBorders>
              <w:top w:val="single" w:color="9BBB59" w:sz="8" w:space="0"/>
              <w:left w:val="dotted" w:color="auto" w:sz="4" w:space="0"/>
              <w:bottom w:val="single" w:color="9BBB59" w:sz="8" w:space="0"/>
              <w:right w:val="single" w:color="9BBB59"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18.55%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952" w:type="dxa"/>
            <w:tcBorders>
              <w:top w:val="single" w:color="9BBB59" w:sz="8" w:space="0"/>
              <w:left w:val="single" w:color="9BBB59" w:sz="8"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22"/>
                <w:szCs w:val="22"/>
              </w:rPr>
            </w:pPr>
            <w:r>
              <w:rPr>
                <w:rFonts w:ascii="Times New Roman" w:hAnsi="Times New Roman" w:eastAsia="楷体_GB2312" w:cs="Times New Roman"/>
                <w:b/>
                <w:bCs/>
                <w:color w:val="000000"/>
                <w:spacing w:val="0"/>
                <w:sz w:val="22"/>
                <w:szCs w:val="22"/>
              </w:rPr>
              <w:t>畜牧业</w:t>
            </w:r>
          </w:p>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22"/>
                <w:szCs w:val="22"/>
              </w:rPr>
            </w:pPr>
            <w:r>
              <w:rPr>
                <w:rFonts w:ascii="Times New Roman" w:hAnsi="Times New Roman" w:eastAsia="楷体_GB2312" w:cs="Times New Roman"/>
                <w:b/>
                <w:bCs/>
                <w:color w:val="000000"/>
                <w:spacing w:val="0"/>
                <w:sz w:val="22"/>
                <w:szCs w:val="22"/>
              </w:rPr>
              <w:t>总产值</w:t>
            </w:r>
          </w:p>
        </w:tc>
        <w:tc>
          <w:tcPr>
            <w:tcW w:w="964"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66.57</w:t>
            </w:r>
          </w:p>
        </w:tc>
        <w:tc>
          <w:tcPr>
            <w:tcW w:w="986"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67.97</w:t>
            </w:r>
          </w:p>
        </w:tc>
        <w:tc>
          <w:tcPr>
            <w:tcW w:w="1011"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87.33</w:t>
            </w:r>
          </w:p>
        </w:tc>
        <w:tc>
          <w:tcPr>
            <w:tcW w:w="923"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132.28</w:t>
            </w:r>
          </w:p>
        </w:tc>
        <w:tc>
          <w:tcPr>
            <w:tcW w:w="935"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125.86</w:t>
            </w:r>
          </w:p>
        </w:tc>
        <w:tc>
          <w:tcPr>
            <w:tcW w:w="1020"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2"/>
                <w:szCs w:val="22"/>
              </w:rPr>
            </w:pPr>
            <w:r>
              <w:rPr>
                <w:rFonts w:ascii="Times New Roman" w:hAnsi="Times New Roman" w:eastAsia="楷体_GB2312" w:cs="Times New Roman"/>
                <w:spacing w:val="0"/>
                <w:sz w:val="22"/>
                <w:szCs w:val="22"/>
              </w:rPr>
              <w:t>132.2</w:t>
            </w:r>
          </w:p>
        </w:tc>
        <w:tc>
          <w:tcPr>
            <w:tcW w:w="900"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98.59%</w:t>
            </w:r>
          </w:p>
        </w:tc>
        <w:tc>
          <w:tcPr>
            <w:tcW w:w="979" w:type="dxa"/>
            <w:tcBorders>
              <w:top w:val="single" w:color="9BBB59" w:sz="8" w:space="0"/>
              <w:left w:val="dotted" w:color="auto" w:sz="4" w:space="0"/>
              <w:bottom w:val="single" w:color="9BBB59" w:sz="8" w:space="0"/>
              <w:right w:val="single" w:color="9BBB59" w:sz="8"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19.72%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2" w:type="dxa"/>
            <w:tcBorders>
              <w:top w:val="single" w:color="9BBB59" w:sz="8" w:space="0"/>
              <w:left w:val="single" w:color="9BBB59" w:sz="8"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22"/>
                <w:szCs w:val="22"/>
              </w:rPr>
            </w:pPr>
            <w:r>
              <w:rPr>
                <w:rFonts w:ascii="Times New Roman" w:hAnsi="Times New Roman" w:eastAsia="楷体_GB2312" w:cs="Times New Roman"/>
                <w:b/>
                <w:bCs/>
                <w:color w:val="000000"/>
                <w:spacing w:val="0"/>
                <w:sz w:val="22"/>
                <w:szCs w:val="22"/>
              </w:rPr>
              <w:t>占比</w:t>
            </w:r>
          </w:p>
        </w:tc>
        <w:tc>
          <w:tcPr>
            <w:tcW w:w="964"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37.13%</w:t>
            </w:r>
          </w:p>
        </w:tc>
        <w:tc>
          <w:tcPr>
            <w:tcW w:w="986"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36.68%</w:t>
            </w:r>
          </w:p>
        </w:tc>
        <w:tc>
          <w:tcPr>
            <w:tcW w:w="1011"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40.74%</w:t>
            </w:r>
          </w:p>
        </w:tc>
        <w:tc>
          <w:tcPr>
            <w:tcW w:w="923"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45.43%</w:t>
            </w:r>
          </w:p>
        </w:tc>
        <w:tc>
          <w:tcPr>
            <w:tcW w:w="93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39.97%</w:t>
            </w:r>
          </w:p>
        </w:tc>
        <w:tc>
          <w:tcPr>
            <w:tcW w:w="1020"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38.26%</w:t>
            </w:r>
          </w:p>
        </w:tc>
        <w:tc>
          <w:tcPr>
            <w:tcW w:w="900"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w:t>
            </w:r>
          </w:p>
        </w:tc>
        <w:tc>
          <w:tcPr>
            <w:tcW w:w="979" w:type="dxa"/>
            <w:tcBorders>
              <w:top w:val="single" w:color="9BBB59" w:sz="8" w:space="0"/>
              <w:left w:val="dotted" w:color="auto" w:sz="4" w:space="0"/>
              <w:bottom w:val="single" w:color="9BBB59" w:sz="8" w:space="0"/>
              <w:right w:val="single" w:color="9BBB59"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w:t>
            </w:r>
          </w:p>
        </w:tc>
      </w:tr>
    </w:tbl>
    <w:p>
      <w:pPr>
        <w:keepNext w:val="0"/>
        <w:keepLines w:val="0"/>
        <w:pageBreakBefore w:val="0"/>
        <w:widowControl w:val="0"/>
        <w:suppressAutoHyphens/>
        <w:kinsoku/>
        <w:wordWrap/>
        <w:overflowPunct/>
        <w:topLinePunct w:val="0"/>
        <w:autoSpaceDE/>
        <w:autoSpaceDN/>
        <w:bidi w:val="0"/>
        <w:adjustRightInd/>
        <w:snapToGrid/>
        <w:spacing w:line="440" w:lineRule="exact"/>
        <w:ind w:firstLine="412" w:firstLineChars="200"/>
        <w:textAlignment w:val="auto"/>
        <w:rPr>
          <w:rFonts w:ascii="Times New Roman" w:hAnsi="Times New Roman" w:eastAsia="楷体_GB2312" w:cs="Times New Roman"/>
          <w:spacing w:val="0"/>
          <w:sz w:val="21"/>
          <w:szCs w:val="21"/>
        </w:rPr>
      </w:pPr>
      <w:r>
        <w:rPr>
          <w:rFonts w:ascii="Times New Roman" w:hAnsi="Times New Roman" w:eastAsia="楷体_GB2312" w:cs="Times New Roman"/>
          <w:spacing w:val="0"/>
          <w:sz w:val="21"/>
          <w:szCs w:val="21"/>
        </w:rPr>
        <w:t>备注：数据来源于巴中市统计年鉴和巴中市统计月报。</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eastAsia="楷体_GB2312" w:cs="Times New Roman"/>
          <w:spacing w:val="0"/>
          <w:sz w:val="32"/>
          <w:szCs w:val="32"/>
        </w:rPr>
      </w:pPr>
      <w:r>
        <w:rPr>
          <w:rFonts w:ascii="Times New Roman" w:hAnsi="Times New Roman" w:eastAsia="楷体_GB2312" w:cs="Times New Roman"/>
          <w:spacing w:val="0"/>
          <w:sz w:val="32"/>
          <w:szCs w:val="32"/>
        </w:rPr>
        <w:t>3.1.2 畜禽养殖生产情况</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eastAsia="仿宋_GB2312" w:cs="Times New Roman"/>
          <w:color w:val="000000"/>
          <w:spacing w:val="0"/>
          <w:sz w:val="32"/>
          <w:szCs w:val="32"/>
        </w:rPr>
      </w:pPr>
      <w:r>
        <w:rPr>
          <w:rFonts w:ascii="Times New Roman" w:hAnsi="Times New Roman" w:eastAsia="仿宋_GB2312" w:cs="Times New Roman"/>
          <w:color w:val="000000"/>
          <w:spacing w:val="0"/>
          <w:sz w:val="32"/>
          <w:szCs w:val="32"/>
        </w:rPr>
        <w:t>全市畜禽养殖品种以生猪、肉牛、肉羊、肉鸡为主。全市约有畜禽养殖场（户）3512个，其中备案的畜禽养殖场和专业户共3071个（生猪1697个，肉牛536个，肉羊400个，肉鸡244个），规模化养殖场1642个（其中生猪1227个，肉牛183个，肉羊192个，肉鸡28个，蛋鸡12个），规模化养殖占比46.75%。</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eastAsia="仿宋_GB2312" w:cs="Times New Roman"/>
          <w:spacing w:val="0"/>
          <w:sz w:val="32"/>
          <w:szCs w:val="32"/>
        </w:rPr>
      </w:pPr>
      <w:r>
        <w:rPr>
          <w:rFonts w:ascii="Times New Roman" w:hAnsi="Times New Roman" w:eastAsia="仿宋_GB2312" w:cs="Times New Roman"/>
          <w:spacing w:val="0"/>
          <w:sz w:val="32"/>
          <w:szCs w:val="32"/>
        </w:rPr>
        <w:t>2022年，生猪出栏量346.3万头、存栏量213.15万头；肉牛出栏量19.53万头、存栏量43.03万头；肉羊出栏量79.92万只、存栏量79.82万只；家禽出栏量1222.89万羽。</w:t>
      </w:r>
    </w:p>
    <w:p>
      <w:pPr>
        <w:keepNext w:val="0"/>
        <w:keepLines w:val="0"/>
        <w:pageBreakBefore w:val="0"/>
        <w:widowControl w:val="0"/>
        <w:suppressAutoHyphens/>
        <w:kinsoku/>
        <w:wordWrap/>
        <w:overflowPunct/>
        <w:topLinePunct w:val="0"/>
        <w:autoSpaceDE/>
        <w:autoSpaceDN/>
        <w:bidi w:val="0"/>
        <w:adjustRightInd/>
        <w:snapToGrid w:val="0"/>
        <w:spacing w:before="157" w:beforeLines="50" w:line="576" w:lineRule="exact"/>
        <w:jc w:val="center"/>
        <w:textAlignment w:val="auto"/>
        <w:rPr>
          <w:rFonts w:ascii="Times New Roman" w:hAnsi="Times New Roman" w:eastAsia="楷体_GB2312" w:cs="Times New Roman"/>
          <w:color w:val="000000"/>
          <w:spacing w:val="0"/>
          <w:sz w:val="28"/>
          <w:szCs w:val="28"/>
        </w:rPr>
      </w:pPr>
      <w:r>
        <w:rPr>
          <w:rFonts w:ascii="Times New Roman" w:hAnsi="Times New Roman" w:eastAsia="楷体_GB2312" w:cs="Times New Roman"/>
          <w:color w:val="000000"/>
          <w:spacing w:val="0"/>
          <w:sz w:val="28"/>
          <w:szCs w:val="28"/>
        </w:rPr>
        <w:t>表3-2  巴中市畜禽养殖场（户）情况</w:t>
      </w:r>
    </w:p>
    <w:p>
      <w:pPr>
        <w:keepNext w:val="0"/>
        <w:keepLines w:val="0"/>
        <w:pageBreakBefore w:val="0"/>
        <w:widowControl w:val="0"/>
        <w:suppressAutoHyphens/>
        <w:kinsoku/>
        <w:wordWrap/>
        <w:overflowPunct/>
        <w:topLinePunct w:val="0"/>
        <w:autoSpaceDE/>
        <w:autoSpaceDN/>
        <w:bidi w:val="0"/>
        <w:adjustRightInd/>
        <w:snapToGrid w:val="0"/>
        <w:spacing w:line="240" w:lineRule="exact"/>
        <w:jc w:val="right"/>
        <w:textAlignment w:val="auto"/>
        <w:rPr>
          <w:rFonts w:ascii="Times New Roman" w:hAnsi="Times New Roman" w:eastAsia="楷体_GB2312" w:cs="Times New Roman"/>
          <w:color w:val="000000"/>
          <w:spacing w:val="0"/>
          <w:sz w:val="24"/>
        </w:rPr>
      </w:pPr>
      <w:r>
        <w:rPr>
          <w:rFonts w:ascii="Times New Roman" w:hAnsi="Times New Roman" w:eastAsia="楷体_GB2312" w:cs="Times New Roman"/>
          <w:color w:val="000000"/>
          <w:spacing w:val="0"/>
          <w:sz w:val="24"/>
        </w:rPr>
        <w:t>单位：个</w:t>
      </w:r>
    </w:p>
    <w:tbl>
      <w:tblPr>
        <w:tblStyle w:val="16"/>
        <w:tblW w:w="87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93"/>
        <w:gridCol w:w="2036"/>
        <w:gridCol w:w="2428"/>
        <w:gridCol w:w="1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2393" w:type="dxa"/>
            <w:tcBorders>
              <w:top w:val="single" w:color="9BBB59" w:sz="8" w:space="0"/>
              <w:left w:val="single" w:color="9BBB59" w:sz="8"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FFFFFF"/>
                <w:spacing w:val="0"/>
                <w:sz w:val="22"/>
                <w:szCs w:val="22"/>
              </w:rPr>
            </w:pPr>
            <w:r>
              <w:rPr>
                <w:rFonts w:ascii="Times New Roman" w:hAnsi="Times New Roman" w:eastAsia="楷体_GB2312" w:cs="Times New Roman"/>
                <w:b/>
                <w:bCs/>
                <w:color w:val="FFFFFF"/>
                <w:spacing w:val="0"/>
                <w:sz w:val="22"/>
                <w:szCs w:val="22"/>
              </w:rPr>
              <w:t>畜禽种类</w:t>
            </w:r>
          </w:p>
        </w:tc>
        <w:tc>
          <w:tcPr>
            <w:tcW w:w="2036" w:type="dxa"/>
            <w:tcBorders>
              <w:top w:val="single" w:color="9BBB59" w:sz="8"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FFFFFF"/>
                <w:spacing w:val="0"/>
                <w:sz w:val="22"/>
                <w:szCs w:val="22"/>
              </w:rPr>
            </w:pPr>
            <w:r>
              <w:rPr>
                <w:rFonts w:ascii="Times New Roman" w:hAnsi="Times New Roman" w:eastAsia="楷体_GB2312" w:cs="Times New Roman"/>
                <w:b/>
                <w:bCs/>
                <w:color w:val="FFFFFF"/>
                <w:spacing w:val="0"/>
                <w:sz w:val="22"/>
                <w:szCs w:val="22"/>
              </w:rPr>
              <w:t>养殖专业户数量</w:t>
            </w:r>
          </w:p>
        </w:tc>
        <w:tc>
          <w:tcPr>
            <w:tcW w:w="2428" w:type="dxa"/>
            <w:tcBorders>
              <w:top w:val="single" w:color="9BBB59" w:sz="8"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FFFFFF"/>
                <w:spacing w:val="0"/>
                <w:sz w:val="22"/>
                <w:szCs w:val="22"/>
              </w:rPr>
            </w:pPr>
            <w:r>
              <w:rPr>
                <w:rFonts w:ascii="Times New Roman" w:hAnsi="Times New Roman" w:eastAsia="楷体_GB2312" w:cs="Times New Roman"/>
                <w:b/>
                <w:bCs/>
                <w:color w:val="FFFFFF"/>
                <w:spacing w:val="0"/>
                <w:sz w:val="22"/>
                <w:szCs w:val="22"/>
              </w:rPr>
              <w:t>规模以上养殖场数量</w:t>
            </w:r>
          </w:p>
        </w:tc>
        <w:tc>
          <w:tcPr>
            <w:tcW w:w="1860" w:type="dxa"/>
            <w:tcBorders>
              <w:top w:val="single" w:color="9BBB59" w:sz="8"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FFFFFF"/>
                <w:spacing w:val="0"/>
                <w:sz w:val="22"/>
                <w:szCs w:val="22"/>
              </w:rPr>
            </w:pPr>
            <w:r>
              <w:rPr>
                <w:rFonts w:ascii="Times New Roman" w:hAnsi="Times New Roman" w:eastAsia="楷体_GB2312" w:cs="Times New Roman"/>
                <w:b/>
                <w:bCs/>
                <w:color w:val="FFFFFF"/>
                <w:spacing w:val="0"/>
                <w:sz w:val="22"/>
                <w:szCs w:val="22"/>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2393" w:type="dxa"/>
            <w:tcBorders>
              <w:top w:val="single" w:color="9BBB59" w:sz="8" w:space="0"/>
              <w:left w:val="single" w:color="9BBB59" w:sz="8"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22"/>
                <w:szCs w:val="22"/>
              </w:rPr>
            </w:pPr>
            <w:r>
              <w:rPr>
                <w:rFonts w:ascii="Times New Roman" w:hAnsi="Times New Roman" w:eastAsia="楷体_GB2312" w:cs="Times New Roman"/>
                <w:b/>
                <w:bCs/>
                <w:color w:val="000000"/>
                <w:spacing w:val="0"/>
                <w:sz w:val="22"/>
                <w:szCs w:val="22"/>
              </w:rPr>
              <w:t>生猪</w:t>
            </w:r>
          </w:p>
        </w:tc>
        <w:tc>
          <w:tcPr>
            <w:tcW w:w="2036"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22"/>
                <w:szCs w:val="22"/>
              </w:rPr>
            </w:pPr>
            <w:r>
              <w:rPr>
                <w:rFonts w:ascii="Times New Roman" w:hAnsi="Times New Roman" w:eastAsia="楷体_GB2312" w:cs="Times New Roman"/>
                <w:b/>
                <w:bCs/>
                <w:color w:val="000000"/>
                <w:spacing w:val="0"/>
                <w:sz w:val="22"/>
                <w:szCs w:val="22"/>
              </w:rPr>
              <w:t>720</w:t>
            </w:r>
          </w:p>
        </w:tc>
        <w:tc>
          <w:tcPr>
            <w:tcW w:w="2428"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22"/>
                <w:szCs w:val="22"/>
              </w:rPr>
            </w:pPr>
            <w:r>
              <w:rPr>
                <w:rFonts w:ascii="Times New Roman" w:hAnsi="Times New Roman" w:eastAsia="楷体_GB2312" w:cs="Times New Roman"/>
                <w:b/>
                <w:bCs/>
                <w:color w:val="000000"/>
                <w:spacing w:val="0"/>
                <w:sz w:val="22"/>
                <w:szCs w:val="22"/>
              </w:rPr>
              <w:t>1227</w:t>
            </w:r>
          </w:p>
        </w:tc>
        <w:tc>
          <w:tcPr>
            <w:tcW w:w="1860"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22"/>
                <w:szCs w:val="22"/>
              </w:rPr>
            </w:pPr>
            <w:r>
              <w:rPr>
                <w:rFonts w:ascii="Times New Roman" w:hAnsi="Times New Roman" w:eastAsia="楷体_GB2312" w:cs="Times New Roman"/>
                <w:b/>
                <w:bCs/>
                <w:color w:val="000000"/>
                <w:spacing w:val="0"/>
                <w:sz w:val="22"/>
                <w:szCs w:val="22"/>
              </w:rPr>
              <w:t>1947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93" w:type="dxa"/>
            <w:tcBorders>
              <w:top w:val="single" w:color="9BBB59" w:sz="8" w:space="0"/>
              <w:left w:val="single" w:color="9BBB59" w:sz="8"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22"/>
                <w:szCs w:val="22"/>
              </w:rPr>
            </w:pPr>
            <w:r>
              <w:rPr>
                <w:rFonts w:ascii="Times New Roman" w:hAnsi="Times New Roman" w:eastAsia="楷体_GB2312" w:cs="Times New Roman"/>
                <w:b/>
                <w:bCs/>
                <w:color w:val="000000"/>
                <w:spacing w:val="0"/>
                <w:sz w:val="22"/>
                <w:szCs w:val="22"/>
              </w:rPr>
              <w:t>肉鸡</w:t>
            </w:r>
          </w:p>
        </w:tc>
        <w:tc>
          <w:tcPr>
            <w:tcW w:w="2036"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22"/>
                <w:szCs w:val="22"/>
              </w:rPr>
            </w:pPr>
            <w:r>
              <w:rPr>
                <w:rFonts w:ascii="Times New Roman" w:hAnsi="Times New Roman" w:eastAsia="楷体_GB2312" w:cs="Times New Roman"/>
                <w:b/>
                <w:bCs/>
                <w:color w:val="000000"/>
                <w:spacing w:val="0"/>
                <w:sz w:val="22"/>
                <w:szCs w:val="22"/>
              </w:rPr>
              <w:t>234</w:t>
            </w:r>
          </w:p>
        </w:tc>
        <w:tc>
          <w:tcPr>
            <w:tcW w:w="2428"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22"/>
                <w:szCs w:val="22"/>
              </w:rPr>
            </w:pPr>
            <w:r>
              <w:rPr>
                <w:rFonts w:ascii="Times New Roman" w:hAnsi="Times New Roman" w:eastAsia="楷体_GB2312" w:cs="Times New Roman"/>
                <w:b/>
                <w:bCs/>
                <w:color w:val="000000"/>
                <w:spacing w:val="0"/>
                <w:sz w:val="22"/>
                <w:szCs w:val="22"/>
              </w:rPr>
              <w:t>28</w:t>
            </w:r>
          </w:p>
        </w:tc>
        <w:tc>
          <w:tcPr>
            <w:tcW w:w="1860"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22"/>
                <w:szCs w:val="22"/>
              </w:rPr>
            </w:pPr>
            <w:r>
              <w:rPr>
                <w:rFonts w:ascii="Times New Roman" w:hAnsi="Times New Roman" w:eastAsia="楷体_GB2312" w:cs="Times New Roman"/>
                <w:b/>
                <w:bCs/>
                <w:color w:val="000000"/>
                <w:spacing w:val="0"/>
                <w:sz w:val="22"/>
                <w:szCs w:val="22"/>
              </w:rPr>
              <w:t>262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2393" w:type="dxa"/>
            <w:tcBorders>
              <w:top w:val="single" w:color="9BBB59" w:sz="8" w:space="0"/>
              <w:left w:val="single" w:color="9BBB59" w:sz="8"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22"/>
                <w:szCs w:val="22"/>
              </w:rPr>
            </w:pPr>
            <w:r>
              <w:rPr>
                <w:rFonts w:ascii="Times New Roman" w:hAnsi="Times New Roman" w:eastAsia="楷体_GB2312" w:cs="Times New Roman"/>
                <w:b/>
                <w:bCs/>
                <w:color w:val="000000"/>
                <w:spacing w:val="0"/>
                <w:sz w:val="22"/>
                <w:szCs w:val="22"/>
              </w:rPr>
              <w:t>蛋鸡</w:t>
            </w:r>
          </w:p>
        </w:tc>
        <w:tc>
          <w:tcPr>
            <w:tcW w:w="2036"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22"/>
                <w:szCs w:val="22"/>
              </w:rPr>
            </w:pPr>
            <w:r>
              <w:rPr>
                <w:rFonts w:ascii="Times New Roman" w:hAnsi="Times New Roman" w:eastAsia="楷体_GB2312" w:cs="Times New Roman"/>
                <w:b/>
                <w:bCs/>
                <w:color w:val="000000"/>
                <w:spacing w:val="0"/>
                <w:sz w:val="22"/>
                <w:szCs w:val="22"/>
              </w:rPr>
              <w:t>87</w:t>
            </w:r>
          </w:p>
        </w:tc>
        <w:tc>
          <w:tcPr>
            <w:tcW w:w="2428"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22"/>
                <w:szCs w:val="22"/>
              </w:rPr>
            </w:pPr>
            <w:r>
              <w:rPr>
                <w:rFonts w:ascii="Times New Roman" w:hAnsi="Times New Roman" w:eastAsia="楷体_GB2312" w:cs="Times New Roman"/>
                <w:b/>
                <w:bCs/>
                <w:color w:val="000000"/>
                <w:spacing w:val="0"/>
                <w:sz w:val="22"/>
                <w:szCs w:val="22"/>
              </w:rPr>
              <w:t>12</w:t>
            </w:r>
          </w:p>
        </w:tc>
        <w:tc>
          <w:tcPr>
            <w:tcW w:w="1860"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22"/>
                <w:szCs w:val="22"/>
              </w:rPr>
            </w:pPr>
            <w:r>
              <w:rPr>
                <w:rFonts w:ascii="Times New Roman" w:hAnsi="Times New Roman" w:eastAsia="楷体_GB2312" w:cs="Times New Roman"/>
                <w:b/>
                <w:bCs/>
                <w:color w:val="000000"/>
                <w:spacing w:val="0"/>
                <w:sz w:val="22"/>
                <w:szCs w:val="22"/>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2393" w:type="dxa"/>
            <w:tcBorders>
              <w:top w:val="single" w:color="9BBB59" w:sz="8" w:space="0"/>
              <w:left w:val="single" w:color="9BBB59" w:sz="8"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22"/>
                <w:szCs w:val="22"/>
              </w:rPr>
            </w:pPr>
            <w:r>
              <w:rPr>
                <w:rFonts w:ascii="Times New Roman" w:hAnsi="Times New Roman" w:eastAsia="楷体_GB2312" w:cs="Times New Roman"/>
                <w:b/>
                <w:bCs/>
                <w:color w:val="000000"/>
                <w:spacing w:val="0"/>
                <w:sz w:val="22"/>
                <w:szCs w:val="22"/>
              </w:rPr>
              <w:t>肉牛</w:t>
            </w:r>
          </w:p>
        </w:tc>
        <w:tc>
          <w:tcPr>
            <w:tcW w:w="2036"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22"/>
                <w:szCs w:val="22"/>
              </w:rPr>
            </w:pPr>
            <w:r>
              <w:rPr>
                <w:rFonts w:ascii="Times New Roman" w:hAnsi="Times New Roman" w:eastAsia="楷体_GB2312" w:cs="Times New Roman"/>
                <w:b/>
                <w:bCs/>
                <w:color w:val="000000"/>
                <w:spacing w:val="0"/>
                <w:sz w:val="22"/>
                <w:szCs w:val="22"/>
              </w:rPr>
              <w:t>463</w:t>
            </w:r>
          </w:p>
        </w:tc>
        <w:tc>
          <w:tcPr>
            <w:tcW w:w="2428"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22"/>
                <w:szCs w:val="22"/>
              </w:rPr>
            </w:pPr>
            <w:r>
              <w:rPr>
                <w:rFonts w:ascii="Times New Roman" w:hAnsi="Times New Roman" w:eastAsia="楷体_GB2312" w:cs="Times New Roman"/>
                <w:b/>
                <w:bCs/>
                <w:color w:val="000000"/>
                <w:spacing w:val="0"/>
                <w:sz w:val="22"/>
                <w:szCs w:val="22"/>
              </w:rPr>
              <w:t>183</w:t>
            </w:r>
          </w:p>
        </w:tc>
        <w:tc>
          <w:tcPr>
            <w:tcW w:w="1860"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22"/>
                <w:szCs w:val="22"/>
              </w:rPr>
            </w:pPr>
            <w:r>
              <w:rPr>
                <w:rFonts w:ascii="Times New Roman" w:hAnsi="Times New Roman" w:eastAsia="楷体_GB2312" w:cs="Times New Roman"/>
                <w:b/>
                <w:bCs/>
                <w:color w:val="000000"/>
                <w:spacing w:val="0"/>
                <w:sz w:val="22"/>
                <w:szCs w:val="22"/>
              </w:rPr>
              <w:t>646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2393" w:type="dxa"/>
            <w:tcBorders>
              <w:top w:val="single" w:color="9BBB59" w:sz="8" w:space="0"/>
              <w:left w:val="single" w:color="9BBB59" w:sz="8"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22"/>
                <w:szCs w:val="22"/>
              </w:rPr>
            </w:pPr>
            <w:r>
              <w:rPr>
                <w:rFonts w:ascii="Times New Roman" w:hAnsi="Times New Roman" w:eastAsia="楷体_GB2312" w:cs="Times New Roman"/>
                <w:b/>
                <w:bCs/>
                <w:color w:val="000000"/>
                <w:spacing w:val="0"/>
                <w:sz w:val="22"/>
                <w:szCs w:val="22"/>
              </w:rPr>
              <w:t>肉羊</w:t>
            </w:r>
          </w:p>
        </w:tc>
        <w:tc>
          <w:tcPr>
            <w:tcW w:w="2036"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22"/>
                <w:szCs w:val="22"/>
              </w:rPr>
            </w:pPr>
            <w:r>
              <w:rPr>
                <w:rFonts w:ascii="Times New Roman" w:hAnsi="Times New Roman" w:eastAsia="楷体_GB2312" w:cs="Times New Roman"/>
                <w:b/>
                <w:bCs/>
                <w:color w:val="000000"/>
                <w:spacing w:val="0"/>
                <w:sz w:val="22"/>
                <w:szCs w:val="22"/>
              </w:rPr>
              <w:t>278</w:t>
            </w:r>
          </w:p>
        </w:tc>
        <w:tc>
          <w:tcPr>
            <w:tcW w:w="2428"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22"/>
                <w:szCs w:val="22"/>
              </w:rPr>
            </w:pPr>
            <w:r>
              <w:rPr>
                <w:rFonts w:ascii="Times New Roman" w:hAnsi="Times New Roman" w:eastAsia="楷体_GB2312" w:cs="Times New Roman"/>
                <w:b/>
                <w:bCs/>
                <w:color w:val="000000"/>
                <w:spacing w:val="0"/>
                <w:sz w:val="22"/>
                <w:szCs w:val="22"/>
              </w:rPr>
              <w:t>192</w:t>
            </w:r>
          </w:p>
        </w:tc>
        <w:tc>
          <w:tcPr>
            <w:tcW w:w="1860"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22"/>
                <w:szCs w:val="22"/>
              </w:rPr>
            </w:pPr>
            <w:r>
              <w:rPr>
                <w:rFonts w:ascii="Times New Roman" w:hAnsi="Times New Roman" w:eastAsia="楷体_GB2312" w:cs="Times New Roman"/>
                <w:b/>
                <w:bCs/>
                <w:color w:val="000000"/>
                <w:spacing w:val="0"/>
                <w:sz w:val="22"/>
                <w:szCs w:val="22"/>
              </w:rPr>
              <w:t>470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2393" w:type="dxa"/>
            <w:tcBorders>
              <w:top w:val="single" w:color="9BBB59" w:sz="8" w:space="0"/>
              <w:left w:val="single" w:color="9BBB59" w:sz="8"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22"/>
                <w:szCs w:val="22"/>
              </w:rPr>
            </w:pPr>
            <w:r>
              <w:rPr>
                <w:rFonts w:ascii="Times New Roman" w:hAnsi="Times New Roman" w:eastAsia="楷体_GB2312" w:cs="Times New Roman"/>
                <w:b/>
                <w:bCs/>
                <w:color w:val="000000"/>
                <w:spacing w:val="0"/>
                <w:sz w:val="22"/>
                <w:szCs w:val="22"/>
              </w:rPr>
              <w:t>合计</w:t>
            </w:r>
          </w:p>
        </w:tc>
        <w:tc>
          <w:tcPr>
            <w:tcW w:w="2036"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22"/>
                <w:szCs w:val="22"/>
              </w:rPr>
            </w:pPr>
            <w:r>
              <w:rPr>
                <w:rFonts w:ascii="Times New Roman" w:hAnsi="Times New Roman" w:eastAsia="楷体_GB2312" w:cs="Times New Roman"/>
                <w:b/>
                <w:bCs/>
                <w:color w:val="000000"/>
                <w:spacing w:val="0"/>
                <w:sz w:val="22"/>
                <w:szCs w:val="22"/>
              </w:rPr>
              <w:t>1782</w:t>
            </w:r>
          </w:p>
        </w:tc>
        <w:tc>
          <w:tcPr>
            <w:tcW w:w="2428"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22"/>
                <w:szCs w:val="22"/>
              </w:rPr>
            </w:pPr>
            <w:r>
              <w:rPr>
                <w:rFonts w:ascii="Times New Roman" w:hAnsi="Times New Roman" w:eastAsia="楷体_GB2312" w:cs="Times New Roman"/>
                <w:b/>
                <w:bCs/>
                <w:color w:val="000000"/>
                <w:spacing w:val="0"/>
                <w:sz w:val="22"/>
                <w:szCs w:val="22"/>
              </w:rPr>
              <w:t>1642</w:t>
            </w:r>
          </w:p>
        </w:tc>
        <w:tc>
          <w:tcPr>
            <w:tcW w:w="1860"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22"/>
                <w:szCs w:val="22"/>
              </w:rPr>
            </w:pPr>
            <w:r>
              <w:rPr>
                <w:rFonts w:ascii="Times New Roman" w:hAnsi="Times New Roman" w:eastAsia="楷体_GB2312" w:cs="Times New Roman"/>
                <w:b/>
                <w:bCs/>
                <w:color w:val="000000"/>
                <w:spacing w:val="0"/>
                <w:sz w:val="22"/>
                <w:szCs w:val="22"/>
              </w:rPr>
              <w:t>3424</w:t>
            </w:r>
          </w:p>
        </w:tc>
      </w:tr>
    </w:tbl>
    <w:p>
      <w:pPr>
        <w:keepNext w:val="0"/>
        <w:keepLines w:val="0"/>
        <w:pageBreakBefore w:val="0"/>
        <w:widowControl w:val="0"/>
        <w:suppressAutoHyphens/>
        <w:kinsoku/>
        <w:wordWrap/>
        <w:overflowPunct/>
        <w:topLinePunct w:val="0"/>
        <w:autoSpaceDE/>
        <w:autoSpaceDN/>
        <w:bidi w:val="0"/>
        <w:adjustRightInd/>
        <w:snapToGrid/>
        <w:spacing w:after="176" w:afterLines="30" w:line="440" w:lineRule="exact"/>
        <w:ind w:firstLine="412" w:firstLineChars="200"/>
        <w:textAlignment w:val="auto"/>
        <w:rPr>
          <w:rFonts w:ascii="Times New Roman" w:hAnsi="Times New Roman" w:eastAsia="楷体_GB2312" w:cs="Times New Roman"/>
          <w:spacing w:val="0"/>
          <w:sz w:val="21"/>
          <w:szCs w:val="21"/>
        </w:rPr>
      </w:pPr>
      <w:r>
        <w:rPr>
          <w:rFonts w:ascii="Times New Roman" w:hAnsi="Times New Roman" w:eastAsia="楷体_GB2312" w:cs="Times New Roman"/>
          <w:spacing w:val="0"/>
          <w:sz w:val="21"/>
          <w:szCs w:val="21"/>
        </w:rPr>
        <w:t>备注：数据统计时间截至2022年底，来源于巴中市农业农村局。</w:t>
      </w:r>
    </w:p>
    <w:p>
      <w:pPr>
        <w:keepNext w:val="0"/>
        <w:keepLines w:val="0"/>
        <w:pageBreakBefore w:val="0"/>
        <w:widowControl w:val="0"/>
        <w:suppressAutoHyphens/>
        <w:kinsoku/>
        <w:wordWrap/>
        <w:overflowPunct/>
        <w:topLinePunct w:val="0"/>
        <w:autoSpaceDE/>
        <w:autoSpaceDN/>
        <w:bidi w:val="0"/>
        <w:adjustRightInd/>
        <w:snapToGrid/>
        <w:spacing w:line="576" w:lineRule="exact"/>
        <w:jc w:val="center"/>
        <w:textAlignment w:val="auto"/>
        <w:rPr>
          <w:rFonts w:ascii="Times New Roman" w:hAnsi="Times New Roman" w:eastAsia="楷体_GB2312" w:cs="Times New Roman"/>
          <w:color w:val="000000"/>
          <w:spacing w:val="0"/>
          <w:sz w:val="28"/>
          <w:szCs w:val="28"/>
        </w:rPr>
      </w:pPr>
      <w:r>
        <w:rPr>
          <w:rFonts w:ascii="Times New Roman" w:hAnsi="Times New Roman" w:eastAsia="楷体_GB2312" w:cs="Times New Roman"/>
          <w:color w:val="000000"/>
          <w:spacing w:val="0"/>
          <w:sz w:val="28"/>
          <w:szCs w:val="28"/>
        </w:rPr>
        <w:t>表3-3  巴中市畜禽生产情况</w:t>
      </w:r>
    </w:p>
    <w:p>
      <w:pPr>
        <w:keepNext w:val="0"/>
        <w:keepLines w:val="0"/>
        <w:pageBreakBefore w:val="0"/>
        <w:widowControl w:val="0"/>
        <w:suppressAutoHyphens/>
        <w:kinsoku/>
        <w:wordWrap/>
        <w:overflowPunct/>
        <w:topLinePunct w:val="0"/>
        <w:autoSpaceDE/>
        <w:autoSpaceDN/>
        <w:bidi w:val="0"/>
        <w:adjustRightInd/>
        <w:snapToGrid/>
        <w:spacing w:line="240" w:lineRule="exact"/>
        <w:jc w:val="right"/>
        <w:textAlignment w:val="auto"/>
        <w:rPr>
          <w:rFonts w:ascii="Times New Roman" w:hAnsi="Times New Roman" w:eastAsia="楷体_GB2312" w:cs="Times New Roman"/>
          <w:color w:val="000000"/>
          <w:spacing w:val="0"/>
          <w:sz w:val="24"/>
        </w:rPr>
      </w:pPr>
      <w:r>
        <w:rPr>
          <w:rFonts w:ascii="Times New Roman" w:hAnsi="Times New Roman" w:eastAsia="楷体_GB2312" w:cs="Times New Roman"/>
          <w:color w:val="000000"/>
          <w:spacing w:val="0"/>
          <w:sz w:val="24"/>
        </w:rPr>
        <w:t>单位：万头、万只</w:t>
      </w:r>
    </w:p>
    <w:tbl>
      <w:tblPr>
        <w:tblStyle w:val="16"/>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7"/>
        <w:gridCol w:w="1070"/>
        <w:gridCol w:w="1100"/>
        <w:gridCol w:w="1100"/>
        <w:gridCol w:w="990"/>
        <w:gridCol w:w="990"/>
        <w:gridCol w:w="920"/>
        <w:gridCol w:w="1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57" w:type="dxa"/>
            <w:tcBorders>
              <w:top w:val="single" w:color="9BBB59" w:sz="8" w:space="0"/>
              <w:left w:val="single" w:color="9BBB59" w:sz="8"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FFFFFF"/>
                <w:spacing w:val="0"/>
                <w:sz w:val="22"/>
                <w:szCs w:val="22"/>
              </w:rPr>
            </w:pPr>
            <w:r>
              <w:rPr>
                <w:rFonts w:ascii="Times New Roman" w:hAnsi="Times New Roman" w:eastAsia="楷体_GB2312" w:cs="Times New Roman"/>
                <w:b/>
                <w:bCs/>
                <w:color w:val="FFFFFF"/>
                <w:spacing w:val="0"/>
                <w:sz w:val="22"/>
                <w:szCs w:val="22"/>
              </w:rPr>
              <w:t>项目</w:t>
            </w:r>
          </w:p>
        </w:tc>
        <w:tc>
          <w:tcPr>
            <w:tcW w:w="1070" w:type="dxa"/>
            <w:tcBorders>
              <w:top w:val="single" w:color="9BBB59" w:sz="8"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FFFFFF"/>
                <w:spacing w:val="0"/>
                <w:sz w:val="22"/>
                <w:szCs w:val="22"/>
              </w:rPr>
            </w:pPr>
            <w:r>
              <w:rPr>
                <w:rFonts w:ascii="Times New Roman" w:hAnsi="Times New Roman" w:eastAsia="楷体_GB2312" w:cs="Times New Roman"/>
                <w:b/>
                <w:bCs/>
                <w:color w:val="FFFFFF"/>
                <w:spacing w:val="0"/>
                <w:sz w:val="22"/>
                <w:szCs w:val="22"/>
              </w:rPr>
              <w:t>2017年</w:t>
            </w:r>
          </w:p>
        </w:tc>
        <w:tc>
          <w:tcPr>
            <w:tcW w:w="1100" w:type="dxa"/>
            <w:tcBorders>
              <w:top w:val="single" w:color="9BBB59" w:sz="8"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FFFFFF"/>
                <w:spacing w:val="0"/>
                <w:sz w:val="22"/>
                <w:szCs w:val="22"/>
              </w:rPr>
            </w:pPr>
            <w:r>
              <w:rPr>
                <w:rFonts w:ascii="Times New Roman" w:hAnsi="Times New Roman" w:eastAsia="楷体_GB2312" w:cs="Times New Roman"/>
                <w:b/>
                <w:bCs/>
                <w:color w:val="FFFFFF"/>
                <w:spacing w:val="0"/>
                <w:sz w:val="22"/>
                <w:szCs w:val="22"/>
              </w:rPr>
              <w:t>2018年</w:t>
            </w:r>
          </w:p>
        </w:tc>
        <w:tc>
          <w:tcPr>
            <w:tcW w:w="1100" w:type="dxa"/>
            <w:tcBorders>
              <w:top w:val="single" w:color="9BBB59" w:sz="8"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FFFFFF"/>
                <w:spacing w:val="0"/>
                <w:sz w:val="22"/>
                <w:szCs w:val="22"/>
              </w:rPr>
            </w:pPr>
            <w:r>
              <w:rPr>
                <w:rFonts w:ascii="Times New Roman" w:hAnsi="Times New Roman" w:eastAsia="楷体_GB2312" w:cs="Times New Roman"/>
                <w:b/>
                <w:bCs/>
                <w:color w:val="FFFFFF"/>
                <w:spacing w:val="0"/>
                <w:sz w:val="22"/>
                <w:szCs w:val="22"/>
              </w:rPr>
              <w:t>2019年</w:t>
            </w:r>
          </w:p>
        </w:tc>
        <w:tc>
          <w:tcPr>
            <w:tcW w:w="990" w:type="dxa"/>
            <w:tcBorders>
              <w:top w:val="single" w:color="9BBB59" w:sz="8"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FFFFFF"/>
                <w:spacing w:val="0"/>
                <w:sz w:val="22"/>
                <w:szCs w:val="22"/>
              </w:rPr>
            </w:pPr>
            <w:r>
              <w:rPr>
                <w:rFonts w:ascii="Times New Roman" w:hAnsi="Times New Roman" w:eastAsia="楷体_GB2312" w:cs="Times New Roman"/>
                <w:b/>
                <w:bCs/>
                <w:color w:val="FFFFFF"/>
                <w:spacing w:val="0"/>
                <w:sz w:val="22"/>
                <w:szCs w:val="22"/>
              </w:rPr>
              <w:t>2020年</w:t>
            </w:r>
          </w:p>
        </w:tc>
        <w:tc>
          <w:tcPr>
            <w:tcW w:w="990" w:type="dxa"/>
            <w:tcBorders>
              <w:top w:val="single" w:color="9BBB59" w:sz="8"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FFFFFF"/>
                <w:spacing w:val="0"/>
                <w:sz w:val="22"/>
                <w:szCs w:val="22"/>
              </w:rPr>
            </w:pPr>
            <w:r>
              <w:rPr>
                <w:rFonts w:ascii="Times New Roman" w:hAnsi="Times New Roman" w:eastAsia="楷体_GB2312" w:cs="Times New Roman"/>
                <w:b/>
                <w:bCs/>
                <w:color w:val="FFFFFF"/>
                <w:spacing w:val="0"/>
                <w:sz w:val="22"/>
                <w:szCs w:val="22"/>
              </w:rPr>
              <w:t>2021年</w:t>
            </w:r>
          </w:p>
        </w:tc>
        <w:tc>
          <w:tcPr>
            <w:tcW w:w="920" w:type="dxa"/>
            <w:tcBorders>
              <w:top w:val="single" w:color="9BBB59" w:sz="8"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FFFFFF"/>
                <w:spacing w:val="0"/>
                <w:sz w:val="22"/>
                <w:szCs w:val="22"/>
              </w:rPr>
            </w:pPr>
            <w:r>
              <w:rPr>
                <w:rFonts w:ascii="Times New Roman" w:hAnsi="Times New Roman" w:eastAsia="楷体_GB2312" w:cs="Times New Roman"/>
                <w:b/>
                <w:bCs/>
                <w:color w:val="FFFFFF"/>
                <w:spacing w:val="0"/>
                <w:sz w:val="22"/>
                <w:szCs w:val="22"/>
              </w:rPr>
              <w:t>2022年</w:t>
            </w:r>
          </w:p>
        </w:tc>
        <w:tc>
          <w:tcPr>
            <w:tcW w:w="1340" w:type="dxa"/>
            <w:tcBorders>
              <w:top w:val="single" w:color="9BBB59" w:sz="8" w:space="0"/>
              <w:left w:val="dotted" w:color="auto" w:sz="4" w:space="0"/>
              <w:bottom w:val="single" w:color="9BBB59" w:sz="8" w:space="0"/>
              <w:right w:val="single" w:color="9BBB59" w:sz="8"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FFFFFF"/>
                <w:spacing w:val="0"/>
                <w:sz w:val="22"/>
                <w:szCs w:val="22"/>
              </w:rPr>
            </w:pPr>
            <w:r>
              <w:rPr>
                <w:rFonts w:ascii="Times New Roman" w:hAnsi="Times New Roman" w:eastAsia="楷体_GB2312" w:cs="Times New Roman"/>
                <w:b/>
                <w:bCs/>
                <w:color w:val="FFFFFF"/>
                <w:spacing w:val="0"/>
                <w:sz w:val="22"/>
                <w:szCs w:val="22"/>
              </w:rPr>
              <w:t>年均增长率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7" w:type="dxa"/>
            <w:tcBorders>
              <w:top w:val="single" w:color="9BBB59" w:sz="8" w:space="0"/>
              <w:left w:val="single" w:color="9BBB59" w:sz="8"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22"/>
                <w:szCs w:val="22"/>
              </w:rPr>
            </w:pPr>
            <w:r>
              <w:rPr>
                <w:rFonts w:ascii="Times New Roman" w:hAnsi="Times New Roman" w:eastAsia="楷体_GB2312" w:cs="Times New Roman"/>
                <w:b/>
                <w:bCs/>
                <w:color w:val="000000"/>
                <w:spacing w:val="0"/>
                <w:sz w:val="22"/>
                <w:szCs w:val="22"/>
              </w:rPr>
              <w:t>生猪出栏量</w:t>
            </w:r>
          </w:p>
        </w:tc>
        <w:tc>
          <w:tcPr>
            <w:tcW w:w="1070"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22"/>
                <w:szCs w:val="22"/>
              </w:rPr>
            </w:pPr>
            <w:r>
              <w:rPr>
                <w:rFonts w:ascii="Times New Roman" w:hAnsi="Times New Roman" w:eastAsia="楷体_GB2312" w:cs="Times New Roman"/>
                <w:b/>
                <w:bCs/>
                <w:color w:val="000000"/>
                <w:spacing w:val="0"/>
                <w:sz w:val="22"/>
                <w:szCs w:val="22"/>
              </w:rPr>
              <w:t>343.54</w:t>
            </w:r>
          </w:p>
        </w:tc>
        <w:tc>
          <w:tcPr>
            <w:tcW w:w="1100"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22"/>
                <w:szCs w:val="22"/>
              </w:rPr>
            </w:pPr>
            <w:r>
              <w:rPr>
                <w:rFonts w:ascii="Times New Roman" w:hAnsi="Times New Roman" w:eastAsia="楷体_GB2312" w:cs="Times New Roman"/>
                <w:b/>
                <w:bCs/>
                <w:color w:val="000000"/>
                <w:spacing w:val="0"/>
                <w:sz w:val="22"/>
                <w:szCs w:val="22"/>
              </w:rPr>
              <w:t>349.46</w:t>
            </w:r>
          </w:p>
        </w:tc>
        <w:tc>
          <w:tcPr>
            <w:tcW w:w="1100"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22"/>
                <w:szCs w:val="22"/>
              </w:rPr>
            </w:pPr>
            <w:r>
              <w:rPr>
                <w:rFonts w:ascii="Times New Roman" w:hAnsi="Times New Roman" w:eastAsia="楷体_GB2312" w:cs="Times New Roman"/>
                <w:b/>
                <w:bCs/>
                <w:color w:val="000000"/>
                <w:spacing w:val="0"/>
                <w:sz w:val="22"/>
                <w:szCs w:val="22"/>
              </w:rPr>
              <w:t>250.70</w:t>
            </w:r>
          </w:p>
        </w:tc>
        <w:tc>
          <w:tcPr>
            <w:tcW w:w="990"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22"/>
                <w:szCs w:val="22"/>
              </w:rPr>
            </w:pPr>
            <w:r>
              <w:rPr>
                <w:rFonts w:ascii="Times New Roman" w:hAnsi="Times New Roman" w:eastAsia="楷体_GB2312" w:cs="Times New Roman"/>
                <w:b/>
                <w:bCs/>
                <w:color w:val="000000"/>
                <w:spacing w:val="0"/>
                <w:sz w:val="22"/>
                <w:szCs w:val="22"/>
              </w:rPr>
              <w:t>294.31</w:t>
            </w:r>
          </w:p>
        </w:tc>
        <w:tc>
          <w:tcPr>
            <w:tcW w:w="990"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22"/>
                <w:szCs w:val="22"/>
              </w:rPr>
            </w:pPr>
            <w:r>
              <w:rPr>
                <w:rFonts w:ascii="Times New Roman" w:hAnsi="Times New Roman" w:eastAsia="楷体_GB2312" w:cs="Times New Roman"/>
                <w:b/>
                <w:bCs/>
                <w:color w:val="000000"/>
                <w:spacing w:val="0"/>
                <w:sz w:val="22"/>
                <w:szCs w:val="22"/>
              </w:rPr>
              <w:t>333.27</w:t>
            </w:r>
          </w:p>
        </w:tc>
        <w:tc>
          <w:tcPr>
            <w:tcW w:w="920"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22"/>
                <w:szCs w:val="22"/>
              </w:rPr>
            </w:pPr>
            <w:r>
              <w:rPr>
                <w:rFonts w:ascii="Times New Roman" w:hAnsi="Times New Roman" w:eastAsia="楷体_GB2312" w:cs="Times New Roman"/>
                <w:b/>
                <w:bCs/>
                <w:color w:val="000000"/>
                <w:spacing w:val="0"/>
                <w:sz w:val="22"/>
                <w:szCs w:val="22"/>
              </w:rPr>
              <w:t>346.30</w:t>
            </w:r>
          </w:p>
        </w:tc>
        <w:tc>
          <w:tcPr>
            <w:tcW w:w="1340" w:type="dxa"/>
            <w:tcBorders>
              <w:top w:val="single" w:color="9BBB59" w:sz="8" w:space="0"/>
              <w:left w:val="dotted" w:color="auto" w:sz="4" w:space="0"/>
              <w:bottom w:val="single" w:color="9BBB59" w:sz="8" w:space="0"/>
              <w:right w:val="single" w:color="9BBB59"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22"/>
                <w:szCs w:val="22"/>
              </w:rPr>
            </w:pPr>
            <w:r>
              <w:rPr>
                <w:rFonts w:ascii="Times New Roman" w:hAnsi="Times New Roman" w:eastAsia="楷体_GB2312" w:cs="Times New Roman"/>
                <w:b/>
                <w:bCs/>
                <w:color w:val="000000"/>
                <w:spacing w:val="0"/>
                <w:sz w:val="22"/>
                <w:szCs w:val="22"/>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557" w:type="dxa"/>
            <w:tcBorders>
              <w:top w:val="single" w:color="9BBB59" w:sz="8" w:space="0"/>
              <w:left w:val="single" w:color="9BBB59" w:sz="8"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22"/>
                <w:szCs w:val="22"/>
              </w:rPr>
            </w:pPr>
            <w:r>
              <w:rPr>
                <w:rFonts w:ascii="Times New Roman" w:hAnsi="Times New Roman" w:eastAsia="楷体_GB2312" w:cs="Times New Roman"/>
                <w:b/>
                <w:bCs/>
                <w:color w:val="000000"/>
                <w:spacing w:val="0"/>
                <w:sz w:val="22"/>
                <w:szCs w:val="22"/>
              </w:rPr>
              <w:t>牛出栏量</w:t>
            </w:r>
          </w:p>
        </w:tc>
        <w:tc>
          <w:tcPr>
            <w:tcW w:w="1070"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22"/>
                <w:szCs w:val="22"/>
              </w:rPr>
            </w:pPr>
            <w:r>
              <w:rPr>
                <w:rFonts w:ascii="Times New Roman" w:hAnsi="Times New Roman" w:eastAsia="楷体_GB2312" w:cs="Times New Roman"/>
                <w:b/>
                <w:bCs/>
                <w:color w:val="000000"/>
                <w:spacing w:val="0"/>
                <w:sz w:val="22"/>
                <w:szCs w:val="22"/>
              </w:rPr>
              <w:t>18.41</w:t>
            </w:r>
          </w:p>
        </w:tc>
        <w:tc>
          <w:tcPr>
            <w:tcW w:w="1100"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22"/>
                <w:szCs w:val="22"/>
              </w:rPr>
            </w:pPr>
            <w:r>
              <w:rPr>
                <w:rFonts w:ascii="Times New Roman" w:hAnsi="Times New Roman" w:eastAsia="楷体_GB2312" w:cs="Times New Roman"/>
                <w:b/>
                <w:bCs/>
                <w:color w:val="000000"/>
                <w:spacing w:val="0"/>
                <w:sz w:val="22"/>
                <w:szCs w:val="22"/>
              </w:rPr>
              <w:t>18.80</w:t>
            </w:r>
          </w:p>
        </w:tc>
        <w:tc>
          <w:tcPr>
            <w:tcW w:w="1100"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22"/>
                <w:szCs w:val="22"/>
              </w:rPr>
            </w:pPr>
            <w:r>
              <w:rPr>
                <w:rFonts w:ascii="Times New Roman" w:hAnsi="Times New Roman" w:eastAsia="楷体_GB2312" w:cs="Times New Roman"/>
                <w:b/>
                <w:bCs/>
                <w:color w:val="000000"/>
                <w:spacing w:val="0"/>
                <w:sz w:val="22"/>
                <w:szCs w:val="22"/>
              </w:rPr>
              <w:t>19.49</w:t>
            </w:r>
          </w:p>
        </w:tc>
        <w:tc>
          <w:tcPr>
            <w:tcW w:w="990"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22"/>
                <w:szCs w:val="22"/>
              </w:rPr>
            </w:pPr>
            <w:r>
              <w:rPr>
                <w:rFonts w:ascii="Times New Roman" w:hAnsi="Times New Roman" w:eastAsia="楷体_GB2312" w:cs="Times New Roman"/>
                <w:b/>
                <w:bCs/>
                <w:color w:val="000000"/>
                <w:spacing w:val="0"/>
                <w:sz w:val="22"/>
                <w:szCs w:val="22"/>
              </w:rPr>
              <w:t>18.27</w:t>
            </w:r>
          </w:p>
        </w:tc>
        <w:tc>
          <w:tcPr>
            <w:tcW w:w="990"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22"/>
                <w:szCs w:val="22"/>
              </w:rPr>
            </w:pPr>
            <w:r>
              <w:rPr>
                <w:rFonts w:ascii="Times New Roman" w:hAnsi="Times New Roman" w:eastAsia="楷体_GB2312" w:cs="Times New Roman"/>
                <w:b/>
                <w:bCs/>
                <w:color w:val="000000"/>
                <w:spacing w:val="0"/>
                <w:sz w:val="22"/>
                <w:szCs w:val="22"/>
              </w:rPr>
              <w:t>18.07</w:t>
            </w:r>
          </w:p>
        </w:tc>
        <w:tc>
          <w:tcPr>
            <w:tcW w:w="920"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22"/>
                <w:szCs w:val="22"/>
              </w:rPr>
            </w:pPr>
            <w:r>
              <w:rPr>
                <w:rFonts w:ascii="Times New Roman" w:hAnsi="Times New Roman" w:eastAsia="楷体_GB2312" w:cs="Times New Roman"/>
                <w:b/>
                <w:bCs/>
                <w:color w:val="000000"/>
                <w:spacing w:val="0"/>
                <w:sz w:val="22"/>
                <w:szCs w:val="22"/>
              </w:rPr>
              <w:t>19.53</w:t>
            </w:r>
          </w:p>
        </w:tc>
        <w:tc>
          <w:tcPr>
            <w:tcW w:w="1340" w:type="dxa"/>
            <w:tcBorders>
              <w:top w:val="single" w:color="9BBB59" w:sz="8" w:space="0"/>
              <w:left w:val="dotted" w:color="auto" w:sz="4" w:space="0"/>
              <w:bottom w:val="single" w:color="9BBB59" w:sz="8" w:space="0"/>
              <w:right w:val="single" w:color="9BBB59" w:sz="8"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22"/>
                <w:szCs w:val="22"/>
              </w:rPr>
            </w:pPr>
            <w:r>
              <w:rPr>
                <w:rFonts w:ascii="Times New Roman" w:hAnsi="Times New Roman" w:eastAsia="楷体_GB2312" w:cs="Times New Roman"/>
                <w:b/>
                <w:bCs/>
                <w:color w:val="000000"/>
                <w:spacing w:val="0"/>
                <w:sz w:val="22"/>
                <w:szCs w:val="22"/>
              </w:rPr>
              <w:t>6.52%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557" w:type="dxa"/>
            <w:tcBorders>
              <w:top w:val="single" w:color="9BBB59" w:sz="8" w:space="0"/>
              <w:left w:val="single" w:color="9BBB59" w:sz="8"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22"/>
                <w:szCs w:val="22"/>
              </w:rPr>
            </w:pPr>
            <w:r>
              <w:rPr>
                <w:rFonts w:ascii="Times New Roman" w:hAnsi="Times New Roman" w:eastAsia="楷体_GB2312" w:cs="Times New Roman"/>
                <w:b/>
                <w:bCs/>
                <w:color w:val="000000"/>
                <w:spacing w:val="0"/>
                <w:sz w:val="22"/>
                <w:szCs w:val="22"/>
              </w:rPr>
              <w:t>羊出栏量</w:t>
            </w:r>
          </w:p>
        </w:tc>
        <w:tc>
          <w:tcPr>
            <w:tcW w:w="1070"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22"/>
                <w:szCs w:val="22"/>
              </w:rPr>
            </w:pPr>
            <w:r>
              <w:rPr>
                <w:rFonts w:ascii="Times New Roman" w:hAnsi="Times New Roman" w:eastAsia="楷体_GB2312" w:cs="Times New Roman"/>
                <w:b/>
                <w:bCs/>
                <w:color w:val="000000"/>
                <w:spacing w:val="0"/>
                <w:sz w:val="22"/>
                <w:szCs w:val="22"/>
              </w:rPr>
              <w:t>97.24</w:t>
            </w:r>
          </w:p>
        </w:tc>
        <w:tc>
          <w:tcPr>
            <w:tcW w:w="1100"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22"/>
                <w:szCs w:val="22"/>
              </w:rPr>
            </w:pPr>
            <w:r>
              <w:rPr>
                <w:rFonts w:ascii="Times New Roman" w:hAnsi="Times New Roman" w:eastAsia="楷体_GB2312" w:cs="Times New Roman"/>
                <w:b/>
                <w:bCs/>
                <w:color w:val="000000"/>
                <w:spacing w:val="0"/>
                <w:sz w:val="22"/>
                <w:szCs w:val="22"/>
              </w:rPr>
              <w:t>95.39</w:t>
            </w:r>
          </w:p>
        </w:tc>
        <w:tc>
          <w:tcPr>
            <w:tcW w:w="1100"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22"/>
                <w:szCs w:val="22"/>
              </w:rPr>
            </w:pPr>
            <w:r>
              <w:rPr>
                <w:rFonts w:ascii="Times New Roman" w:hAnsi="Times New Roman" w:eastAsia="楷体_GB2312" w:cs="Times New Roman"/>
                <w:b/>
                <w:bCs/>
                <w:color w:val="000000"/>
                <w:spacing w:val="0"/>
                <w:sz w:val="22"/>
                <w:szCs w:val="22"/>
              </w:rPr>
              <w:t>98.50</w:t>
            </w:r>
          </w:p>
        </w:tc>
        <w:tc>
          <w:tcPr>
            <w:tcW w:w="990"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22"/>
                <w:szCs w:val="22"/>
              </w:rPr>
            </w:pPr>
            <w:r>
              <w:rPr>
                <w:rFonts w:ascii="Times New Roman" w:hAnsi="Times New Roman" w:eastAsia="楷体_GB2312" w:cs="Times New Roman"/>
                <w:b/>
                <w:bCs/>
                <w:color w:val="000000"/>
                <w:spacing w:val="0"/>
                <w:sz w:val="22"/>
                <w:szCs w:val="22"/>
              </w:rPr>
              <w:t>77.05</w:t>
            </w:r>
          </w:p>
        </w:tc>
        <w:tc>
          <w:tcPr>
            <w:tcW w:w="990"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22"/>
                <w:szCs w:val="22"/>
              </w:rPr>
            </w:pPr>
            <w:r>
              <w:rPr>
                <w:rFonts w:ascii="Times New Roman" w:hAnsi="Times New Roman" w:eastAsia="楷体_GB2312" w:cs="Times New Roman"/>
                <w:b/>
                <w:bCs/>
                <w:color w:val="000000"/>
                <w:spacing w:val="0"/>
                <w:sz w:val="22"/>
                <w:szCs w:val="22"/>
              </w:rPr>
              <w:t>75.39</w:t>
            </w:r>
          </w:p>
        </w:tc>
        <w:tc>
          <w:tcPr>
            <w:tcW w:w="920"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22"/>
                <w:szCs w:val="22"/>
              </w:rPr>
            </w:pPr>
            <w:r>
              <w:rPr>
                <w:rFonts w:ascii="Times New Roman" w:hAnsi="Times New Roman" w:eastAsia="楷体_GB2312" w:cs="Times New Roman"/>
                <w:b/>
                <w:bCs/>
                <w:color w:val="000000"/>
                <w:spacing w:val="0"/>
                <w:sz w:val="22"/>
                <w:szCs w:val="22"/>
              </w:rPr>
              <w:t>79.92</w:t>
            </w:r>
          </w:p>
        </w:tc>
        <w:tc>
          <w:tcPr>
            <w:tcW w:w="1340" w:type="dxa"/>
            <w:tcBorders>
              <w:top w:val="single" w:color="9BBB59" w:sz="8" w:space="0"/>
              <w:left w:val="dotted" w:color="auto" w:sz="4" w:space="0"/>
              <w:bottom w:val="single" w:color="9BBB59" w:sz="8" w:space="0"/>
              <w:right w:val="single" w:color="9BBB59"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22"/>
                <w:szCs w:val="22"/>
              </w:rPr>
            </w:pPr>
            <w:r>
              <w:rPr>
                <w:rFonts w:ascii="Times New Roman" w:hAnsi="Times New Roman" w:eastAsia="楷体_GB2312" w:cs="Times New Roman"/>
                <w:b/>
                <w:bCs/>
                <w:color w:val="000000"/>
                <w:spacing w:val="0"/>
                <w:sz w:val="22"/>
                <w:szCs w:val="22"/>
              </w:rPr>
              <w:t>-16.56%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1557" w:type="dxa"/>
            <w:tcBorders>
              <w:top w:val="single" w:color="9BBB59" w:sz="8" w:space="0"/>
              <w:left w:val="single" w:color="9BBB59" w:sz="8"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22"/>
                <w:szCs w:val="22"/>
              </w:rPr>
            </w:pPr>
            <w:r>
              <w:rPr>
                <w:rFonts w:ascii="Times New Roman" w:hAnsi="Times New Roman" w:eastAsia="楷体_GB2312" w:cs="Times New Roman"/>
                <w:b/>
                <w:bCs/>
                <w:color w:val="000000"/>
                <w:spacing w:val="0"/>
                <w:sz w:val="22"/>
                <w:szCs w:val="22"/>
              </w:rPr>
              <w:t>家禽出栏量</w:t>
            </w:r>
          </w:p>
        </w:tc>
        <w:tc>
          <w:tcPr>
            <w:tcW w:w="1070"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22"/>
                <w:szCs w:val="22"/>
              </w:rPr>
            </w:pPr>
            <w:r>
              <w:rPr>
                <w:rFonts w:ascii="Times New Roman" w:hAnsi="Times New Roman" w:eastAsia="楷体_GB2312" w:cs="Times New Roman"/>
                <w:b/>
                <w:bCs/>
                <w:color w:val="000000"/>
                <w:spacing w:val="0"/>
                <w:sz w:val="22"/>
                <w:szCs w:val="22"/>
              </w:rPr>
              <w:t>1113.10</w:t>
            </w:r>
          </w:p>
        </w:tc>
        <w:tc>
          <w:tcPr>
            <w:tcW w:w="1100"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22"/>
                <w:szCs w:val="22"/>
              </w:rPr>
            </w:pPr>
            <w:r>
              <w:rPr>
                <w:rFonts w:ascii="Times New Roman" w:hAnsi="Times New Roman" w:eastAsia="楷体_GB2312" w:cs="Times New Roman"/>
                <w:b/>
                <w:bCs/>
                <w:color w:val="000000"/>
                <w:spacing w:val="0"/>
                <w:sz w:val="22"/>
                <w:szCs w:val="22"/>
              </w:rPr>
              <w:t>1151.37</w:t>
            </w:r>
          </w:p>
        </w:tc>
        <w:tc>
          <w:tcPr>
            <w:tcW w:w="1100"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22"/>
                <w:szCs w:val="22"/>
              </w:rPr>
            </w:pPr>
            <w:r>
              <w:rPr>
                <w:rFonts w:ascii="Times New Roman" w:hAnsi="Times New Roman" w:eastAsia="楷体_GB2312" w:cs="Times New Roman"/>
                <w:b/>
                <w:bCs/>
                <w:color w:val="000000"/>
                <w:spacing w:val="0"/>
                <w:sz w:val="22"/>
                <w:szCs w:val="22"/>
              </w:rPr>
              <w:t>1344.70</w:t>
            </w:r>
          </w:p>
        </w:tc>
        <w:tc>
          <w:tcPr>
            <w:tcW w:w="990"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22"/>
                <w:szCs w:val="22"/>
              </w:rPr>
            </w:pPr>
            <w:r>
              <w:rPr>
                <w:rFonts w:ascii="Times New Roman" w:hAnsi="Times New Roman" w:eastAsia="楷体_GB2312" w:cs="Times New Roman"/>
                <w:b/>
                <w:bCs/>
                <w:color w:val="000000"/>
                <w:spacing w:val="0"/>
                <w:sz w:val="22"/>
                <w:szCs w:val="22"/>
              </w:rPr>
              <w:t>1183.54</w:t>
            </w:r>
          </w:p>
        </w:tc>
        <w:tc>
          <w:tcPr>
            <w:tcW w:w="990"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22"/>
                <w:szCs w:val="22"/>
              </w:rPr>
            </w:pPr>
            <w:r>
              <w:rPr>
                <w:rFonts w:ascii="Times New Roman" w:hAnsi="Times New Roman" w:eastAsia="楷体_GB2312" w:cs="Times New Roman"/>
                <w:b/>
                <w:bCs/>
                <w:color w:val="000000"/>
                <w:spacing w:val="0"/>
                <w:sz w:val="22"/>
                <w:szCs w:val="22"/>
              </w:rPr>
              <w:t>1197.48</w:t>
            </w:r>
          </w:p>
        </w:tc>
        <w:tc>
          <w:tcPr>
            <w:tcW w:w="920"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22"/>
                <w:szCs w:val="22"/>
              </w:rPr>
            </w:pPr>
            <w:r>
              <w:rPr>
                <w:rFonts w:ascii="Times New Roman" w:hAnsi="Times New Roman" w:eastAsia="楷体_GB2312" w:cs="Times New Roman"/>
                <w:b/>
                <w:bCs/>
                <w:color w:val="000000"/>
                <w:spacing w:val="0"/>
                <w:sz w:val="22"/>
                <w:szCs w:val="22"/>
              </w:rPr>
              <w:t>1222.89</w:t>
            </w:r>
          </w:p>
        </w:tc>
        <w:tc>
          <w:tcPr>
            <w:tcW w:w="1340" w:type="dxa"/>
            <w:tcBorders>
              <w:top w:val="single" w:color="9BBB59" w:sz="8" w:space="0"/>
              <w:left w:val="dotted" w:color="auto" w:sz="4" w:space="0"/>
              <w:bottom w:val="single" w:color="9BBB59" w:sz="8" w:space="0"/>
              <w:right w:val="single" w:color="9BBB59" w:sz="8"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22"/>
                <w:szCs w:val="22"/>
              </w:rPr>
            </w:pPr>
            <w:r>
              <w:rPr>
                <w:rFonts w:ascii="Times New Roman" w:hAnsi="Times New Roman" w:eastAsia="楷体_GB2312" w:cs="Times New Roman"/>
                <w:b/>
                <w:bCs/>
                <w:color w:val="000000"/>
                <w:spacing w:val="0"/>
                <w:sz w:val="22"/>
                <w:szCs w:val="22"/>
              </w:rPr>
              <w:t>11.55%</w:t>
            </w:r>
          </w:p>
        </w:tc>
      </w:tr>
    </w:tbl>
    <w:p>
      <w:pPr>
        <w:keepNext w:val="0"/>
        <w:keepLines w:val="0"/>
        <w:pageBreakBefore w:val="0"/>
        <w:widowControl w:val="0"/>
        <w:suppressAutoHyphens/>
        <w:kinsoku/>
        <w:wordWrap/>
        <w:overflowPunct/>
        <w:topLinePunct w:val="0"/>
        <w:autoSpaceDE/>
        <w:autoSpaceDN/>
        <w:bidi w:val="0"/>
        <w:adjustRightInd/>
        <w:snapToGrid/>
        <w:spacing w:after="176" w:afterLines="30" w:line="400" w:lineRule="exact"/>
        <w:ind w:firstLine="412" w:firstLineChars="200"/>
        <w:textAlignment w:val="auto"/>
        <w:rPr>
          <w:rFonts w:ascii="Times New Roman" w:hAnsi="Times New Roman" w:eastAsia="楷体_GB2312" w:cs="Times New Roman"/>
          <w:spacing w:val="0"/>
        </w:rPr>
      </w:pPr>
      <w:r>
        <w:rPr>
          <w:rFonts w:ascii="Times New Roman" w:hAnsi="Times New Roman" w:eastAsia="楷体_GB2312" w:cs="Times New Roman"/>
          <w:spacing w:val="0"/>
          <w:sz w:val="21"/>
          <w:szCs w:val="21"/>
        </w:rPr>
        <w:t>备注：数据来源于巴中统计年鉴（2022）和2022年巴中市国民经济和社会发展统计公报。</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eastAsia="楷体_GB2312" w:cs="Times New Roman"/>
          <w:spacing w:val="0"/>
          <w:sz w:val="32"/>
          <w:szCs w:val="32"/>
        </w:rPr>
      </w:pPr>
      <w:r>
        <w:rPr>
          <w:rFonts w:ascii="Times New Roman" w:hAnsi="Times New Roman" w:eastAsia="楷体_GB2312" w:cs="Times New Roman"/>
          <w:spacing w:val="0"/>
          <w:sz w:val="32"/>
          <w:szCs w:val="32"/>
        </w:rPr>
        <w:t>3.1.3 畜禽养殖分布特征</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eastAsia="仿宋_GB2312" w:cs="Times New Roman"/>
          <w:spacing w:val="0"/>
          <w:sz w:val="32"/>
          <w:szCs w:val="32"/>
        </w:rPr>
      </w:pPr>
      <w:r>
        <w:rPr>
          <w:rFonts w:ascii="Times New Roman" w:hAnsi="Times New Roman" w:eastAsia="仿宋_GB2312" w:cs="Times New Roman"/>
          <w:spacing w:val="0"/>
          <w:sz w:val="32"/>
          <w:szCs w:val="32"/>
        </w:rPr>
        <w:t>巴中市地势北高南低，由西北向东南倾斜，境内沟壑纵横、山丘众多、地貌多变，是天然的疫病防控屏障。全域五县（区）均为全国生猪调出大县、全省肉牛肉羊生产基地县，肉牛饲养品种以西门塔尔、海福特、空山牛为主，肉羊饲养以南江黄羊为主，肉鸡推广以青脚麻、旧院黑鸡、山地梅花鸡为主。</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eastAsia="仿宋_GB2312" w:cs="Times New Roman"/>
          <w:spacing w:val="0"/>
          <w:sz w:val="32"/>
          <w:szCs w:val="32"/>
        </w:rPr>
      </w:pPr>
    </w:p>
    <w:p>
      <w:pPr>
        <w:keepNext w:val="0"/>
        <w:keepLines w:val="0"/>
        <w:pageBreakBefore w:val="0"/>
        <w:widowControl w:val="0"/>
        <w:suppressAutoHyphens/>
        <w:kinsoku/>
        <w:wordWrap/>
        <w:overflowPunct/>
        <w:topLinePunct w:val="0"/>
        <w:autoSpaceDE/>
        <w:autoSpaceDN/>
        <w:bidi w:val="0"/>
        <w:adjustRightInd/>
        <w:snapToGrid/>
        <w:jc w:val="center"/>
        <w:textAlignment w:val="auto"/>
        <w:rPr>
          <w:rFonts w:ascii="Times New Roman" w:hAnsi="Times New Roman" w:eastAsia="楷体_GB2312" w:cs="Times New Roman"/>
          <w:color w:val="000000"/>
          <w:spacing w:val="0"/>
          <w:sz w:val="28"/>
          <w:szCs w:val="28"/>
        </w:rPr>
      </w:pPr>
      <w:r>
        <w:rPr>
          <w:rFonts w:ascii="Times New Roman" w:hAnsi="Times New Roman" w:eastAsia="楷体_GB2312" w:cs="Times New Roman"/>
          <w:color w:val="000000"/>
          <w:spacing w:val="0"/>
          <w:sz w:val="28"/>
          <w:szCs w:val="28"/>
        </w:rPr>
        <w:t>表3-4  2022年巴中市各县（区）生猪养殖情况</w:t>
      </w:r>
    </w:p>
    <w:tbl>
      <w:tblPr>
        <w:tblStyle w:val="16"/>
        <w:tblW w:w="95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0"/>
        <w:gridCol w:w="865"/>
        <w:gridCol w:w="1025"/>
        <w:gridCol w:w="950"/>
        <w:gridCol w:w="845"/>
        <w:gridCol w:w="879"/>
        <w:gridCol w:w="1001"/>
        <w:gridCol w:w="763"/>
        <w:gridCol w:w="805"/>
        <w:gridCol w:w="885"/>
        <w:gridCol w:w="8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70" w:type="dxa"/>
            <w:vMerge w:val="restart"/>
            <w:tcBorders>
              <w:top w:val="single" w:color="9BBB59" w:sz="8" w:space="0"/>
              <w:left w:val="single" w:color="9BBB59" w:sz="8" w:space="0"/>
              <w:bottom w:val="dotted" w:color="auto" w:sz="4"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FFFFFF"/>
                <w:spacing w:val="0"/>
                <w:sz w:val="18"/>
                <w:szCs w:val="18"/>
              </w:rPr>
            </w:pPr>
            <w:r>
              <w:rPr>
                <w:rFonts w:ascii="Times New Roman" w:hAnsi="Times New Roman" w:eastAsia="楷体_GB2312" w:cs="Times New Roman"/>
                <w:b/>
                <w:bCs/>
                <w:color w:val="FFFFFF"/>
                <w:spacing w:val="0"/>
                <w:sz w:val="18"/>
                <w:szCs w:val="18"/>
              </w:rPr>
              <w:t>县（区）</w:t>
            </w:r>
          </w:p>
        </w:tc>
        <w:tc>
          <w:tcPr>
            <w:tcW w:w="3685" w:type="dxa"/>
            <w:gridSpan w:val="4"/>
            <w:tcBorders>
              <w:top w:val="single" w:color="9BBB59" w:sz="8" w:space="0"/>
              <w:left w:val="dotted" w:color="auto" w:sz="4" w:space="0"/>
              <w:bottom w:val="dotted" w:color="auto" w:sz="4"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FFFFFF"/>
                <w:spacing w:val="0"/>
                <w:sz w:val="18"/>
                <w:szCs w:val="18"/>
              </w:rPr>
            </w:pPr>
            <w:r>
              <w:rPr>
                <w:rFonts w:ascii="Times New Roman" w:hAnsi="Times New Roman" w:eastAsia="楷体_GB2312" w:cs="Times New Roman"/>
                <w:b/>
                <w:bCs/>
                <w:color w:val="FFFFFF"/>
                <w:spacing w:val="0"/>
                <w:sz w:val="18"/>
                <w:szCs w:val="18"/>
              </w:rPr>
              <w:t>生猪出栏</w:t>
            </w:r>
          </w:p>
        </w:tc>
        <w:tc>
          <w:tcPr>
            <w:tcW w:w="3448" w:type="dxa"/>
            <w:gridSpan w:val="4"/>
            <w:tcBorders>
              <w:top w:val="single" w:color="9BBB59" w:sz="8" w:space="0"/>
              <w:left w:val="dotted" w:color="auto" w:sz="4" w:space="0"/>
              <w:bottom w:val="dotted" w:color="auto" w:sz="4"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FFFFFF"/>
                <w:spacing w:val="0"/>
                <w:sz w:val="18"/>
                <w:szCs w:val="18"/>
              </w:rPr>
            </w:pPr>
            <w:r>
              <w:rPr>
                <w:rFonts w:ascii="Times New Roman" w:hAnsi="Times New Roman" w:eastAsia="楷体_GB2312" w:cs="Times New Roman"/>
                <w:b/>
                <w:bCs/>
                <w:color w:val="FFFFFF"/>
                <w:spacing w:val="0"/>
                <w:sz w:val="18"/>
                <w:szCs w:val="18"/>
              </w:rPr>
              <w:t>生猪存栏</w:t>
            </w:r>
          </w:p>
        </w:tc>
        <w:tc>
          <w:tcPr>
            <w:tcW w:w="1691" w:type="dxa"/>
            <w:gridSpan w:val="2"/>
            <w:tcBorders>
              <w:top w:val="single" w:color="9BBB59" w:sz="8" w:space="0"/>
              <w:left w:val="dotted" w:color="auto" w:sz="4" w:space="0"/>
              <w:bottom w:val="dotted" w:color="auto" w:sz="4"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FFFFFF"/>
                <w:spacing w:val="0"/>
                <w:sz w:val="18"/>
                <w:szCs w:val="18"/>
              </w:rPr>
            </w:pPr>
            <w:r>
              <w:rPr>
                <w:rFonts w:ascii="Times New Roman" w:hAnsi="Times New Roman" w:eastAsia="楷体_GB2312" w:cs="Times New Roman"/>
                <w:b/>
                <w:bCs/>
                <w:color w:val="FFFFFF"/>
                <w:spacing w:val="0"/>
                <w:sz w:val="18"/>
                <w:szCs w:val="18"/>
              </w:rPr>
              <w:t>猪肉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exact"/>
          <w:jc w:val="center"/>
        </w:trPr>
        <w:tc>
          <w:tcPr>
            <w:tcW w:w="770" w:type="dxa"/>
            <w:vMerge w:val="continue"/>
            <w:tcBorders>
              <w:top w:val="dotted" w:color="auto" w:sz="4" w:space="0"/>
              <w:left w:val="single" w:color="9BBB59" w:sz="8" w:space="0"/>
              <w:bottom w:val="single" w:color="9BBB59" w:sz="8" w:space="0"/>
              <w:right w:val="dotted" w:color="auto" w:sz="4" w:space="0"/>
            </w:tcBorders>
            <w:shd w:val="clear" w:color="auto" w:fill="9BBB59"/>
            <w:noWrap/>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spacing w:val="0"/>
              </w:rPr>
            </w:pPr>
          </w:p>
        </w:tc>
        <w:tc>
          <w:tcPr>
            <w:tcW w:w="865" w:type="dxa"/>
            <w:tcBorders>
              <w:top w:val="dotted" w:color="auto" w:sz="4"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FFFFFF"/>
                <w:spacing w:val="0"/>
                <w:sz w:val="18"/>
                <w:szCs w:val="18"/>
              </w:rPr>
            </w:pPr>
            <w:r>
              <w:rPr>
                <w:rFonts w:ascii="Times New Roman" w:hAnsi="Times New Roman" w:eastAsia="楷体_GB2312" w:cs="Times New Roman"/>
                <w:b/>
                <w:bCs/>
                <w:color w:val="FFFFFF"/>
                <w:spacing w:val="0"/>
                <w:sz w:val="18"/>
                <w:szCs w:val="18"/>
              </w:rPr>
              <w:t>养殖户出栏量（万头）</w:t>
            </w:r>
          </w:p>
        </w:tc>
        <w:tc>
          <w:tcPr>
            <w:tcW w:w="1025" w:type="dxa"/>
            <w:tcBorders>
              <w:top w:val="dotted" w:color="auto" w:sz="4"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FFFFFF"/>
                <w:spacing w:val="0"/>
                <w:sz w:val="18"/>
                <w:szCs w:val="18"/>
              </w:rPr>
            </w:pPr>
            <w:r>
              <w:rPr>
                <w:rFonts w:ascii="Times New Roman" w:hAnsi="Times New Roman" w:eastAsia="楷体_GB2312" w:cs="Times New Roman"/>
                <w:b/>
                <w:bCs/>
                <w:color w:val="FFFFFF"/>
                <w:spacing w:val="0"/>
                <w:sz w:val="18"/>
                <w:szCs w:val="18"/>
              </w:rPr>
              <w:t>规模养殖场出栏量（万头）</w:t>
            </w:r>
          </w:p>
        </w:tc>
        <w:tc>
          <w:tcPr>
            <w:tcW w:w="950" w:type="dxa"/>
            <w:tcBorders>
              <w:top w:val="dotted" w:color="auto" w:sz="4"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FFFFFF"/>
                <w:spacing w:val="0"/>
                <w:sz w:val="18"/>
                <w:szCs w:val="18"/>
              </w:rPr>
            </w:pPr>
            <w:r>
              <w:rPr>
                <w:rFonts w:ascii="Times New Roman" w:hAnsi="Times New Roman" w:eastAsia="楷体_GB2312" w:cs="Times New Roman"/>
                <w:b/>
                <w:bCs/>
                <w:color w:val="FFFFFF"/>
                <w:spacing w:val="0"/>
                <w:sz w:val="18"/>
                <w:szCs w:val="18"/>
              </w:rPr>
              <w:t>总出栏量（万头）</w:t>
            </w:r>
          </w:p>
        </w:tc>
        <w:tc>
          <w:tcPr>
            <w:tcW w:w="845" w:type="dxa"/>
            <w:tcBorders>
              <w:top w:val="dotted" w:color="auto" w:sz="4"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FFFFFF"/>
                <w:spacing w:val="0"/>
                <w:sz w:val="18"/>
                <w:szCs w:val="18"/>
              </w:rPr>
            </w:pPr>
            <w:r>
              <w:rPr>
                <w:rFonts w:ascii="Times New Roman" w:hAnsi="Times New Roman" w:eastAsia="楷体_GB2312" w:cs="Times New Roman"/>
                <w:b/>
                <w:bCs/>
                <w:color w:val="FFFFFF"/>
                <w:spacing w:val="0"/>
                <w:sz w:val="18"/>
                <w:szCs w:val="18"/>
              </w:rPr>
              <w:t>占比</w:t>
            </w:r>
          </w:p>
        </w:tc>
        <w:tc>
          <w:tcPr>
            <w:tcW w:w="879" w:type="dxa"/>
            <w:tcBorders>
              <w:top w:val="dotted" w:color="auto" w:sz="4"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FFFFFF"/>
                <w:spacing w:val="0"/>
                <w:sz w:val="18"/>
                <w:szCs w:val="18"/>
              </w:rPr>
            </w:pPr>
            <w:r>
              <w:rPr>
                <w:rFonts w:ascii="Times New Roman" w:hAnsi="Times New Roman" w:eastAsia="楷体_GB2312" w:cs="Times New Roman"/>
                <w:b/>
                <w:bCs/>
                <w:color w:val="FFFFFF"/>
                <w:spacing w:val="0"/>
                <w:sz w:val="18"/>
                <w:szCs w:val="18"/>
              </w:rPr>
              <w:t>养殖户存栏量</w:t>
            </w:r>
          </w:p>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FFFFFF"/>
                <w:spacing w:val="0"/>
                <w:sz w:val="18"/>
                <w:szCs w:val="18"/>
              </w:rPr>
            </w:pPr>
            <w:r>
              <w:rPr>
                <w:rFonts w:ascii="Times New Roman" w:hAnsi="Times New Roman" w:eastAsia="楷体_GB2312" w:cs="Times New Roman"/>
                <w:b/>
                <w:bCs/>
                <w:color w:val="FFFFFF"/>
                <w:spacing w:val="0"/>
                <w:sz w:val="18"/>
                <w:szCs w:val="18"/>
              </w:rPr>
              <w:t>（万头）</w:t>
            </w:r>
          </w:p>
        </w:tc>
        <w:tc>
          <w:tcPr>
            <w:tcW w:w="1001" w:type="dxa"/>
            <w:tcBorders>
              <w:top w:val="dotted" w:color="auto" w:sz="4"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FFFFFF"/>
                <w:spacing w:val="0"/>
                <w:sz w:val="18"/>
                <w:szCs w:val="18"/>
              </w:rPr>
            </w:pPr>
            <w:r>
              <w:rPr>
                <w:rFonts w:ascii="Times New Roman" w:hAnsi="Times New Roman" w:eastAsia="楷体_GB2312" w:cs="Times New Roman"/>
                <w:b/>
                <w:bCs/>
                <w:color w:val="FFFFFF"/>
                <w:spacing w:val="0"/>
                <w:sz w:val="18"/>
                <w:szCs w:val="18"/>
              </w:rPr>
              <w:t>规模养殖场存栏量（万头）</w:t>
            </w:r>
          </w:p>
        </w:tc>
        <w:tc>
          <w:tcPr>
            <w:tcW w:w="763" w:type="dxa"/>
            <w:tcBorders>
              <w:top w:val="dotted" w:color="auto" w:sz="4"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FFFFFF"/>
                <w:spacing w:val="0"/>
                <w:sz w:val="18"/>
                <w:szCs w:val="18"/>
              </w:rPr>
            </w:pPr>
            <w:r>
              <w:rPr>
                <w:rFonts w:ascii="Times New Roman" w:hAnsi="Times New Roman" w:eastAsia="楷体_GB2312" w:cs="Times New Roman"/>
                <w:b/>
                <w:bCs/>
                <w:color w:val="FFFFFF"/>
                <w:spacing w:val="0"/>
                <w:sz w:val="18"/>
                <w:szCs w:val="18"/>
              </w:rPr>
              <w:t>总存栏量（万头）</w:t>
            </w:r>
          </w:p>
        </w:tc>
        <w:tc>
          <w:tcPr>
            <w:tcW w:w="805" w:type="dxa"/>
            <w:tcBorders>
              <w:top w:val="dotted" w:color="auto" w:sz="4"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FFFFFF"/>
                <w:spacing w:val="0"/>
                <w:sz w:val="18"/>
                <w:szCs w:val="18"/>
              </w:rPr>
            </w:pPr>
            <w:r>
              <w:rPr>
                <w:rFonts w:ascii="Times New Roman" w:hAnsi="Times New Roman" w:eastAsia="楷体_GB2312" w:cs="Times New Roman"/>
                <w:b/>
                <w:bCs/>
                <w:color w:val="FFFFFF"/>
                <w:spacing w:val="0"/>
                <w:sz w:val="18"/>
                <w:szCs w:val="18"/>
              </w:rPr>
              <w:t>占比</w:t>
            </w:r>
          </w:p>
        </w:tc>
        <w:tc>
          <w:tcPr>
            <w:tcW w:w="885" w:type="dxa"/>
            <w:tcBorders>
              <w:top w:val="dotted" w:color="auto" w:sz="4"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FFFFFF"/>
                <w:spacing w:val="0"/>
                <w:sz w:val="18"/>
                <w:szCs w:val="18"/>
              </w:rPr>
            </w:pPr>
            <w:r>
              <w:rPr>
                <w:rFonts w:ascii="Times New Roman" w:hAnsi="Times New Roman" w:eastAsia="楷体_GB2312" w:cs="Times New Roman"/>
                <w:b/>
                <w:bCs/>
                <w:color w:val="FFFFFF"/>
                <w:spacing w:val="0"/>
                <w:sz w:val="18"/>
                <w:szCs w:val="18"/>
              </w:rPr>
              <w:t>产量</w:t>
            </w:r>
          </w:p>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FFFFFF"/>
                <w:spacing w:val="0"/>
                <w:sz w:val="18"/>
                <w:szCs w:val="18"/>
              </w:rPr>
            </w:pPr>
            <w:r>
              <w:rPr>
                <w:rFonts w:ascii="Times New Roman" w:hAnsi="Times New Roman" w:eastAsia="楷体_GB2312" w:cs="Times New Roman"/>
                <w:b/>
                <w:bCs/>
                <w:color w:val="FFFFFF"/>
                <w:spacing w:val="0"/>
                <w:sz w:val="18"/>
                <w:szCs w:val="18"/>
              </w:rPr>
              <w:t>（万吨）</w:t>
            </w:r>
          </w:p>
        </w:tc>
        <w:tc>
          <w:tcPr>
            <w:tcW w:w="806" w:type="dxa"/>
            <w:tcBorders>
              <w:top w:val="dotted" w:color="auto" w:sz="4" w:space="0"/>
              <w:left w:val="dotted" w:color="auto" w:sz="4" w:space="0"/>
              <w:bottom w:val="single" w:color="9BBB59" w:sz="8" w:space="0"/>
              <w:right w:val="single" w:color="9BBB59" w:sz="8"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FFFFFF"/>
                <w:spacing w:val="0"/>
                <w:sz w:val="18"/>
                <w:szCs w:val="18"/>
              </w:rPr>
            </w:pPr>
            <w:r>
              <w:rPr>
                <w:rFonts w:ascii="Times New Roman" w:hAnsi="Times New Roman" w:eastAsia="楷体_GB2312" w:cs="Times New Roman"/>
                <w:b/>
                <w:bCs/>
                <w:color w:val="FFFFFF"/>
                <w:spacing w:val="0"/>
                <w:sz w:val="18"/>
                <w:szCs w:val="18"/>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770" w:type="dxa"/>
            <w:tcBorders>
              <w:top w:val="single" w:color="9BBB59" w:sz="8" w:space="0"/>
              <w:left w:val="single" w:color="9BBB59" w:sz="8"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巴州区</w:t>
            </w:r>
          </w:p>
        </w:tc>
        <w:tc>
          <w:tcPr>
            <w:tcW w:w="865"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22.44</w:t>
            </w:r>
          </w:p>
        </w:tc>
        <w:tc>
          <w:tcPr>
            <w:tcW w:w="1025"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33.67</w:t>
            </w:r>
          </w:p>
        </w:tc>
        <w:tc>
          <w:tcPr>
            <w:tcW w:w="950"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56.11</w:t>
            </w:r>
          </w:p>
        </w:tc>
        <w:tc>
          <w:tcPr>
            <w:tcW w:w="845"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16.20%</w:t>
            </w:r>
          </w:p>
        </w:tc>
        <w:tc>
          <w:tcPr>
            <w:tcW w:w="879"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14.61</w:t>
            </w:r>
          </w:p>
        </w:tc>
        <w:tc>
          <w:tcPr>
            <w:tcW w:w="1001"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21.91</w:t>
            </w:r>
          </w:p>
        </w:tc>
        <w:tc>
          <w:tcPr>
            <w:tcW w:w="763"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36.52</w:t>
            </w:r>
          </w:p>
        </w:tc>
        <w:tc>
          <w:tcPr>
            <w:tcW w:w="805"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17.13%</w:t>
            </w:r>
          </w:p>
        </w:tc>
        <w:tc>
          <w:tcPr>
            <w:tcW w:w="885"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4.07</w:t>
            </w:r>
          </w:p>
        </w:tc>
        <w:tc>
          <w:tcPr>
            <w:tcW w:w="806" w:type="dxa"/>
            <w:tcBorders>
              <w:top w:val="single" w:color="9BBB59" w:sz="8" w:space="0"/>
              <w:left w:val="dotted" w:color="auto" w:sz="4" w:space="0"/>
              <w:bottom w:val="single" w:color="9BBB59" w:sz="8" w:space="0"/>
              <w:right w:val="single" w:color="9BBB59" w:sz="8"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16.02%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770" w:type="dxa"/>
            <w:tcBorders>
              <w:top w:val="single" w:color="9BBB59" w:sz="8" w:space="0"/>
              <w:left w:val="single" w:color="9BBB59" w:sz="8"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恩阳区</w:t>
            </w:r>
          </w:p>
        </w:tc>
        <w:tc>
          <w:tcPr>
            <w:tcW w:w="86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21</w:t>
            </w:r>
          </w:p>
        </w:tc>
        <w:tc>
          <w:tcPr>
            <w:tcW w:w="102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31.5</w:t>
            </w:r>
          </w:p>
        </w:tc>
        <w:tc>
          <w:tcPr>
            <w:tcW w:w="950"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52.5</w:t>
            </w:r>
          </w:p>
        </w:tc>
        <w:tc>
          <w:tcPr>
            <w:tcW w:w="84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15.16%</w:t>
            </w:r>
          </w:p>
        </w:tc>
        <w:tc>
          <w:tcPr>
            <w:tcW w:w="879"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13.48</w:t>
            </w:r>
          </w:p>
        </w:tc>
        <w:tc>
          <w:tcPr>
            <w:tcW w:w="1001"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20.22</w:t>
            </w:r>
          </w:p>
        </w:tc>
        <w:tc>
          <w:tcPr>
            <w:tcW w:w="763"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33.7</w:t>
            </w:r>
          </w:p>
        </w:tc>
        <w:tc>
          <w:tcPr>
            <w:tcW w:w="80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15.81%</w:t>
            </w:r>
          </w:p>
        </w:tc>
        <w:tc>
          <w:tcPr>
            <w:tcW w:w="88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3.83</w:t>
            </w:r>
          </w:p>
        </w:tc>
        <w:tc>
          <w:tcPr>
            <w:tcW w:w="806" w:type="dxa"/>
            <w:tcBorders>
              <w:top w:val="single" w:color="9BBB59" w:sz="8" w:space="0"/>
              <w:left w:val="dotted" w:color="auto" w:sz="4" w:space="0"/>
              <w:bottom w:val="single" w:color="9BBB59" w:sz="8" w:space="0"/>
              <w:right w:val="single" w:color="9BBB59"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15.08%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770" w:type="dxa"/>
            <w:tcBorders>
              <w:top w:val="single" w:color="9BBB59" w:sz="8" w:space="0"/>
              <w:left w:val="single" w:color="9BBB59" w:sz="8"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南江县</w:t>
            </w:r>
          </w:p>
        </w:tc>
        <w:tc>
          <w:tcPr>
            <w:tcW w:w="865"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28.59</w:t>
            </w:r>
          </w:p>
        </w:tc>
        <w:tc>
          <w:tcPr>
            <w:tcW w:w="1025"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42.89</w:t>
            </w:r>
          </w:p>
        </w:tc>
        <w:tc>
          <w:tcPr>
            <w:tcW w:w="950"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71.48</w:t>
            </w:r>
          </w:p>
        </w:tc>
        <w:tc>
          <w:tcPr>
            <w:tcW w:w="845"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20.64%</w:t>
            </w:r>
          </w:p>
        </w:tc>
        <w:tc>
          <w:tcPr>
            <w:tcW w:w="879"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17.98</w:t>
            </w:r>
          </w:p>
        </w:tc>
        <w:tc>
          <w:tcPr>
            <w:tcW w:w="1001"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27</w:t>
            </w:r>
          </w:p>
        </w:tc>
        <w:tc>
          <w:tcPr>
            <w:tcW w:w="763"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44.98</w:t>
            </w:r>
          </w:p>
        </w:tc>
        <w:tc>
          <w:tcPr>
            <w:tcW w:w="805"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21.10%</w:t>
            </w:r>
          </w:p>
        </w:tc>
        <w:tc>
          <w:tcPr>
            <w:tcW w:w="885"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5.22</w:t>
            </w:r>
          </w:p>
        </w:tc>
        <w:tc>
          <w:tcPr>
            <w:tcW w:w="806" w:type="dxa"/>
            <w:tcBorders>
              <w:top w:val="single" w:color="9BBB59" w:sz="8" w:space="0"/>
              <w:left w:val="dotted" w:color="auto" w:sz="4" w:space="0"/>
              <w:bottom w:val="single" w:color="9BBB59" w:sz="8" w:space="0"/>
              <w:right w:val="single" w:color="9BBB59" w:sz="8"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20.55%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770" w:type="dxa"/>
            <w:tcBorders>
              <w:top w:val="single" w:color="9BBB59" w:sz="8" w:space="0"/>
              <w:left w:val="single" w:color="9BBB59" w:sz="8"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通江县</w:t>
            </w:r>
          </w:p>
        </w:tc>
        <w:tc>
          <w:tcPr>
            <w:tcW w:w="86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32.88</w:t>
            </w:r>
          </w:p>
        </w:tc>
        <w:tc>
          <w:tcPr>
            <w:tcW w:w="102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49.32</w:t>
            </w:r>
          </w:p>
        </w:tc>
        <w:tc>
          <w:tcPr>
            <w:tcW w:w="950"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82.2</w:t>
            </w:r>
          </w:p>
        </w:tc>
        <w:tc>
          <w:tcPr>
            <w:tcW w:w="84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23.74%</w:t>
            </w:r>
          </w:p>
        </w:tc>
        <w:tc>
          <w:tcPr>
            <w:tcW w:w="879"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19.58</w:t>
            </w:r>
          </w:p>
        </w:tc>
        <w:tc>
          <w:tcPr>
            <w:tcW w:w="1001"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29.38</w:t>
            </w:r>
          </w:p>
        </w:tc>
        <w:tc>
          <w:tcPr>
            <w:tcW w:w="763"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48.96</w:t>
            </w:r>
          </w:p>
        </w:tc>
        <w:tc>
          <w:tcPr>
            <w:tcW w:w="80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22.97%</w:t>
            </w:r>
          </w:p>
        </w:tc>
        <w:tc>
          <w:tcPr>
            <w:tcW w:w="88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6.06</w:t>
            </w:r>
          </w:p>
        </w:tc>
        <w:tc>
          <w:tcPr>
            <w:tcW w:w="806" w:type="dxa"/>
            <w:tcBorders>
              <w:top w:val="single" w:color="9BBB59" w:sz="8" w:space="0"/>
              <w:left w:val="dotted" w:color="auto" w:sz="4" w:space="0"/>
              <w:bottom w:val="single" w:color="9BBB59" w:sz="8" w:space="0"/>
              <w:right w:val="single" w:color="9BBB59"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23.86%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770" w:type="dxa"/>
            <w:tcBorders>
              <w:top w:val="single" w:color="9BBB59" w:sz="8" w:space="0"/>
              <w:left w:val="single" w:color="9BBB59" w:sz="8"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平昌县</w:t>
            </w:r>
          </w:p>
        </w:tc>
        <w:tc>
          <w:tcPr>
            <w:tcW w:w="86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33.6</w:t>
            </w:r>
          </w:p>
        </w:tc>
        <w:tc>
          <w:tcPr>
            <w:tcW w:w="102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50.4</w:t>
            </w:r>
          </w:p>
        </w:tc>
        <w:tc>
          <w:tcPr>
            <w:tcW w:w="950"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84</w:t>
            </w:r>
          </w:p>
        </w:tc>
        <w:tc>
          <w:tcPr>
            <w:tcW w:w="84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24.26%</w:t>
            </w:r>
          </w:p>
        </w:tc>
        <w:tc>
          <w:tcPr>
            <w:tcW w:w="879"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19.6</w:t>
            </w:r>
          </w:p>
        </w:tc>
        <w:tc>
          <w:tcPr>
            <w:tcW w:w="1001"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29.39</w:t>
            </w:r>
          </w:p>
        </w:tc>
        <w:tc>
          <w:tcPr>
            <w:tcW w:w="763"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48.99</w:t>
            </w:r>
          </w:p>
        </w:tc>
        <w:tc>
          <w:tcPr>
            <w:tcW w:w="80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22.98%</w:t>
            </w:r>
          </w:p>
        </w:tc>
        <w:tc>
          <w:tcPr>
            <w:tcW w:w="88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6.22</w:t>
            </w:r>
          </w:p>
        </w:tc>
        <w:tc>
          <w:tcPr>
            <w:tcW w:w="806" w:type="dxa"/>
            <w:tcBorders>
              <w:top w:val="single" w:color="9BBB59" w:sz="8" w:space="0"/>
              <w:left w:val="dotted" w:color="auto" w:sz="4" w:space="0"/>
              <w:bottom w:val="single" w:color="9BBB59" w:sz="8" w:space="0"/>
              <w:right w:val="single" w:color="9BBB59"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24.49%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770" w:type="dxa"/>
            <w:tcBorders>
              <w:top w:val="single" w:color="9BBB59" w:sz="8" w:space="0"/>
              <w:left w:val="single" w:color="9BBB59" w:sz="8"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合计</w:t>
            </w:r>
          </w:p>
        </w:tc>
        <w:tc>
          <w:tcPr>
            <w:tcW w:w="86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138.51</w:t>
            </w:r>
          </w:p>
        </w:tc>
        <w:tc>
          <w:tcPr>
            <w:tcW w:w="102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207.78</w:t>
            </w:r>
          </w:p>
        </w:tc>
        <w:tc>
          <w:tcPr>
            <w:tcW w:w="950"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346.30</w:t>
            </w:r>
          </w:p>
        </w:tc>
        <w:tc>
          <w:tcPr>
            <w:tcW w:w="84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w:t>
            </w:r>
          </w:p>
        </w:tc>
        <w:tc>
          <w:tcPr>
            <w:tcW w:w="879"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85.25</w:t>
            </w:r>
          </w:p>
        </w:tc>
        <w:tc>
          <w:tcPr>
            <w:tcW w:w="1001"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127.9</w:t>
            </w:r>
          </w:p>
        </w:tc>
        <w:tc>
          <w:tcPr>
            <w:tcW w:w="763"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213.15</w:t>
            </w:r>
          </w:p>
        </w:tc>
        <w:tc>
          <w:tcPr>
            <w:tcW w:w="80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w:t>
            </w:r>
          </w:p>
        </w:tc>
        <w:tc>
          <w:tcPr>
            <w:tcW w:w="88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25.4</w:t>
            </w:r>
          </w:p>
        </w:tc>
        <w:tc>
          <w:tcPr>
            <w:tcW w:w="806" w:type="dxa"/>
            <w:tcBorders>
              <w:top w:val="single" w:color="9BBB59" w:sz="8" w:space="0"/>
              <w:left w:val="dotted" w:color="auto" w:sz="4" w:space="0"/>
              <w:bottom w:val="single" w:color="9BBB59" w:sz="8" w:space="0"/>
              <w:right w:val="single" w:color="9BBB59"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w:t>
            </w:r>
          </w:p>
        </w:tc>
      </w:tr>
    </w:tbl>
    <w:p>
      <w:pPr>
        <w:keepNext w:val="0"/>
        <w:keepLines w:val="0"/>
        <w:pageBreakBefore w:val="0"/>
        <w:widowControl w:val="0"/>
        <w:suppressAutoHyphens/>
        <w:kinsoku/>
        <w:wordWrap/>
        <w:overflowPunct/>
        <w:topLinePunct w:val="0"/>
        <w:autoSpaceDE/>
        <w:autoSpaceDN/>
        <w:bidi w:val="0"/>
        <w:adjustRightInd/>
        <w:snapToGrid/>
        <w:spacing w:line="400" w:lineRule="exact"/>
        <w:ind w:firstLine="412" w:firstLineChars="200"/>
        <w:textAlignment w:val="auto"/>
        <w:rPr>
          <w:rFonts w:ascii="Times New Roman" w:hAnsi="Times New Roman" w:eastAsia="楷体_GB2312" w:cs="Times New Roman"/>
          <w:spacing w:val="0"/>
          <w:sz w:val="21"/>
          <w:szCs w:val="21"/>
        </w:rPr>
      </w:pPr>
      <w:r>
        <w:rPr>
          <w:rFonts w:ascii="Times New Roman" w:hAnsi="Times New Roman" w:eastAsia="楷体_GB2312" w:cs="Times New Roman"/>
          <w:spacing w:val="0"/>
          <w:sz w:val="21"/>
          <w:szCs w:val="21"/>
        </w:rPr>
        <w:t>备注：统计时间截至2022年底，数据来源于巴中市农业农村局。</w:t>
      </w:r>
    </w:p>
    <w:p>
      <w:pPr>
        <w:keepNext w:val="0"/>
        <w:keepLines w:val="0"/>
        <w:pageBreakBefore w:val="0"/>
        <w:widowControl w:val="0"/>
        <w:suppressAutoHyphens/>
        <w:kinsoku/>
        <w:wordWrap/>
        <w:overflowPunct/>
        <w:topLinePunct w:val="0"/>
        <w:autoSpaceDE/>
        <w:autoSpaceDN/>
        <w:bidi w:val="0"/>
        <w:adjustRightInd/>
        <w:snapToGrid/>
        <w:spacing w:line="440" w:lineRule="exact"/>
        <w:jc w:val="center"/>
        <w:textAlignment w:val="auto"/>
        <w:rPr>
          <w:rFonts w:ascii="Times New Roman" w:hAnsi="Times New Roman" w:eastAsia="楷体_GB2312" w:cs="Times New Roman"/>
          <w:color w:val="000000"/>
          <w:spacing w:val="0"/>
          <w:sz w:val="28"/>
          <w:szCs w:val="28"/>
        </w:rPr>
      </w:pPr>
      <w:r>
        <w:rPr>
          <w:rFonts w:ascii="Times New Roman" w:hAnsi="Times New Roman" w:eastAsia="楷体_GB2312" w:cs="Times New Roman"/>
          <w:color w:val="000000"/>
          <w:spacing w:val="0"/>
          <w:sz w:val="28"/>
          <w:szCs w:val="28"/>
        </w:rPr>
        <w:t>表3-5  2022年巴中市各县（区）肉牛养殖情况</w:t>
      </w:r>
    </w:p>
    <w:tbl>
      <w:tblPr>
        <w:tblStyle w:val="16"/>
        <w:tblW w:w="97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0"/>
        <w:gridCol w:w="923"/>
        <w:gridCol w:w="960"/>
        <w:gridCol w:w="945"/>
        <w:gridCol w:w="836"/>
        <w:gridCol w:w="900"/>
        <w:gridCol w:w="953"/>
        <w:gridCol w:w="879"/>
        <w:gridCol w:w="889"/>
        <w:gridCol w:w="736"/>
        <w:gridCol w:w="9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exact"/>
          <w:jc w:val="center"/>
        </w:trPr>
        <w:tc>
          <w:tcPr>
            <w:tcW w:w="770" w:type="dxa"/>
            <w:vMerge w:val="restart"/>
            <w:tcBorders>
              <w:top w:val="single" w:color="9BBB59" w:sz="8" w:space="0"/>
              <w:left w:val="single" w:color="9BBB59" w:sz="8" w:space="0"/>
              <w:bottom w:val="dotted" w:color="auto" w:sz="4"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FFFFFF"/>
                <w:spacing w:val="0"/>
                <w:sz w:val="18"/>
                <w:szCs w:val="18"/>
              </w:rPr>
            </w:pPr>
            <w:r>
              <w:rPr>
                <w:rFonts w:ascii="Times New Roman" w:hAnsi="Times New Roman" w:eastAsia="楷体_GB2312" w:cs="Times New Roman"/>
                <w:b/>
                <w:bCs/>
                <w:color w:val="FFFFFF"/>
                <w:spacing w:val="0"/>
                <w:sz w:val="18"/>
                <w:szCs w:val="18"/>
              </w:rPr>
              <w:t>县（区）</w:t>
            </w:r>
          </w:p>
        </w:tc>
        <w:tc>
          <w:tcPr>
            <w:tcW w:w="3664" w:type="dxa"/>
            <w:gridSpan w:val="4"/>
            <w:tcBorders>
              <w:top w:val="single" w:color="9BBB59" w:sz="8" w:space="0"/>
              <w:left w:val="dotted" w:color="auto" w:sz="4" w:space="0"/>
              <w:bottom w:val="dotted" w:color="auto" w:sz="4"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FFFFFF"/>
                <w:spacing w:val="0"/>
                <w:sz w:val="18"/>
                <w:szCs w:val="18"/>
              </w:rPr>
            </w:pPr>
            <w:r>
              <w:rPr>
                <w:rFonts w:ascii="Times New Roman" w:hAnsi="Times New Roman" w:eastAsia="楷体_GB2312" w:cs="Times New Roman"/>
                <w:b/>
                <w:bCs/>
                <w:color w:val="FFFFFF"/>
                <w:spacing w:val="0"/>
                <w:sz w:val="18"/>
                <w:szCs w:val="18"/>
              </w:rPr>
              <w:t>肉牛出栏</w:t>
            </w:r>
          </w:p>
        </w:tc>
        <w:tc>
          <w:tcPr>
            <w:tcW w:w="3621" w:type="dxa"/>
            <w:gridSpan w:val="4"/>
            <w:tcBorders>
              <w:top w:val="single" w:color="9BBB59" w:sz="8" w:space="0"/>
              <w:left w:val="dotted" w:color="auto" w:sz="4" w:space="0"/>
              <w:bottom w:val="dotted" w:color="auto" w:sz="4"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FFFFFF"/>
                <w:spacing w:val="0"/>
                <w:sz w:val="18"/>
                <w:szCs w:val="18"/>
              </w:rPr>
            </w:pPr>
            <w:r>
              <w:rPr>
                <w:rFonts w:ascii="Times New Roman" w:hAnsi="Times New Roman" w:eastAsia="楷体_GB2312" w:cs="Times New Roman"/>
                <w:b/>
                <w:bCs/>
                <w:color w:val="FFFFFF"/>
                <w:spacing w:val="0"/>
                <w:sz w:val="18"/>
                <w:szCs w:val="18"/>
              </w:rPr>
              <w:t>肉牛存栏</w:t>
            </w:r>
          </w:p>
        </w:tc>
        <w:tc>
          <w:tcPr>
            <w:tcW w:w="1647" w:type="dxa"/>
            <w:gridSpan w:val="2"/>
            <w:tcBorders>
              <w:top w:val="single" w:color="9BBB59" w:sz="8" w:space="0"/>
              <w:left w:val="dotted" w:color="auto" w:sz="4" w:space="0"/>
              <w:bottom w:val="dotted" w:color="auto" w:sz="4"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FFFFFF"/>
                <w:spacing w:val="0"/>
                <w:sz w:val="18"/>
                <w:szCs w:val="18"/>
              </w:rPr>
            </w:pPr>
            <w:r>
              <w:rPr>
                <w:rFonts w:ascii="Times New Roman" w:hAnsi="Times New Roman" w:eastAsia="楷体_GB2312" w:cs="Times New Roman"/>
                <w:b/>
                <w:bCs/>
                <w:color w:val="FFFFFF"/>
                <w:spacing w:val="0"/>
                <w:sz w:val="18"/>
                <w:szCs w:val="18"/>
              </w:rPr>
              <w:t>牛肉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exact"/>
          <w:jc w:val="center"/>
        </w:trPr>
        <w:tc>
          <w:tcPr>
            <w:tcW w:w="770" w:type="dxa"/>
            <w:vMerge w:val="continue"/>
            <w:tcBorders>
              <w:top w:val="dotted" w:color="auto" w:sz="4" w:space="0"/>
              <w:left w:val="single" w:color="9BBB59" w:sz="8" w:space="0"/>
              <w:bottom w:val="single" w:color="9BBB59" w:sz="8" w:space="0"/>
              <w:right w:val="dotted" w:color="auto" w:sz="4" w:space="0"/>
            </w:tcBorders>
            <w:shd w:val="clear" w:color="auto" w:fill="9BBB59"/>
            <w:noWrap/>
            <w:vAlign w:val="center"/>
          </w:tcPr>
          <w:p>
            <w:pPr>
              <w:keepNext w:val="0"/>
              <w:keepLines w:val="0"/>
              <w:pageBreakBefore w:val="0"/>
              <w:widowControl w:val="0"/>
              <w:kinsoku/>
              <w:wordWrap/>
              <w:overflowPunct/>
              <w:topLinePunct w:val="0"/>
              <w:autoSpaceDE/>
              <w:autoSpaceDN/>
              <w:bidi w:val="0"/>
              <w:adjustRightInd/>
              <w:snapToGrid/>
              <w:spacing w:line="300" w:lineRule="exact"/>
              <w:rPr>
                <w:spacing w:val="0"/>
              </w:rPr>
            </w:pPr>
          </w:p>
        </w:tc>
        <w:tc>
          <w:tcPr>
            <w:tcW w:w="923" w:type="dxa"/>
            <w:tcBorders>
              <w:top w:val="dotted" w:color="auto" w:sz="4"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FFFFFF"/>
                <w:spacing w:val="0"/>
                <w:sz w:val="18"/>
                <w:szCs w:val="18"/>
              </w:rPr>
            </w:pPr>
            <w:r>
              <w:rPr>
                <w:rFonts w:ascii="Times New Roman" w:hAnsi="Times New Roman" w:eastAsia="楷体_GB2312" w:cs="Times New Roman"/>
                <w:b/>
                <w:bCs/>
                <w:color w:val="FFFFFF"/>
                <w:spacing w:val="0"/>
                <w:sz w:val="18"/>
                <w:szCs w:val="18"/>
              </w:rPr>
              <w:t>养殖户出栏量（万头）</w:t>
            </w:r>
          </w:p>
        </w:tc>
        <w:tc>
          <w:tcPr>
            <w:tcW w:w="960" w:type="dxa"/>
            <w:tcBorders>
              <w:top w:val="dotted" w:color="auto" w:sz="4"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FFFFFF"/>
                <w:spacing w:val="0"/>
                <w:sz w:val="18"/>
                <w:szCs w:val="18"/>
              </w:rPr>
            </w:pPr>
            <w:r>
              <w:rPr>
                <w:rFonts w:ascii="Times New Roman" w:hAnsi="Times New Roman" w:eastAsia="楷体_GB2312" w:cs="Times New Roman"/>
                <w:b/>
                <w:bCs/>
                <w:color w:val="FFFFFF"/>
                <w:spacing w:val="0"/>
                <w:sz w:val="18"/>
                <w:szCs w:val="18"/>
              </w:rPr>
              <w:t>规模养殖场出栏量（万头）</w:t>
            </w:r>
          </w:p>
        </w:tc>
        <w:tc>
          <w:tcPr>
            <w:tcW w:w="945" w:type="dxa"/>
            <w:tcBorders>
              <w:top w:val="dotted" w:color="auto" w:sz="4"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FFFFFF"/>
                <w:spacing w:val="0"/>
                <w:sz w:val="18"/>
                <w:szCs w:val="18"/>
              </w:rPr>
            </w:pPr>
            <w:r>
              <w:rPr>
                <w:rFonts w:ascii="Times New Roman" w:hAnsi="Times New Roman" w:eastAsia="楷体_GB2312" w:cs="Times New Roman"/>
                <w:b/>
                <w:bCs/>
                <w:color w:val="FFFFFF"/>
                <w:spacing w:val="0"/>
                <w:sz w:val="18"/>
                <w:szCs w:val="18"/>
              </w:rPr>
              <w:t>总出栏量（万头）</w:t>
            </w:r>
          </w:p>
        </w:tc>
        <w:tc>
          <w:tcPr>
            <w:tcW w:w="836" w:type="dxa"/>
            <w:tcBorders>
              <w:top w:val="dotted" w:color="auto" w:sz="4"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FFFFFF"/>
                <w:spacing w:val="0"/>
                <w:sz w:val="18"/>
                <w:szCs w:val="18"/>
              </w:rPr>
            </w:pPr>
            <w:r>
              <w:rPr>
                <w:rFonts w:ascii="Times New Roman" w:hAnsi="Times New Roman" w:eastAsia="楷体_GB2312" w:cs="Times New Roman"/>
                <w:b/>
                <w:bCs/>
                <w:color w:val="FFFFFF"/>
                <w:spacing w:val="0"/>
                <w:sz w:val="18"/>
                <w:szCs w:val="18"/>
              </w:rPr>
              <w:t>占比</w:t>
            </w:r>
          </w:p>
        </w:tc>
        <w:tc>
          <w:tcPr>
            <w:tcW w:w="900" w:type="dxa"/>
            <w:tcBorders>
              <w:top w:val="dotted" w:color="auto" w:sz="4"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FFFFFF"/>
                <w:spacing w:val="0"/>
                <w:sz w:val="18"/>
                <w:szCs w:val="18"/>
              </w:rPr>
            </w:pPr>
            <w:r>
              <w:rPr>
                <w:rFonts w:ascii="Times New Roman" w:hAnsi="Times New Roman" w:eastAsia="楷体_GB2312" w:cs="Times New Roman"/>
                <w:b/>
                <w:bCs/>
                <w:color w:val="FFFFFF"/>
                <w:spacing w:val="0"/>
                <w:sz w:val="18"/>
                <w:szCs w:val="18"/>
              </w:rPr>
              <w:t>养殖户存栏量</w:t>
            </w:r>
          </w:p>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FFFFFF"/>
                <w:spacing w:val="0"/>
                <w:sz w:val="18"/>
                <w:szCs w:val="18"/>
              </w:rPr>
            </w:pPr>
            <w:r>
              <w:rPr>
                <w:rFonts w:ascii="Times New Roman" w:hAnsi="Times New Roman" w:eastAsia="楷体_GB2312" w:cs="Times New Roman"/>
                <w:b/>
                <w:bCs/>
                <w:color w:val="FFFFFF"/>
                <w:spacing w:val="0"/>
                <w:sz w:val="18"/>
                <w:szCs w:val="18"/>
              </w:rPr>
              <w:t>（万头）</w:t>
            </w:r>
          </w:p>
        </w:tc>
        <w:tc>
          <w:tcPr>
            <w:tcW w:w="953" w:type="dxa"/>
            <w:tcBorders>
              <w:top w:val="dotted" w:color="auto" w:sz="4"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FFFFFF"/>
                <w:spacing w:val="0"/>
                <w:sz w:val="18"/>
                <w:szCs w:val="18"/>
              </w:rPr>
            </w:pPr>
            <w:r>
              <w:rPr>
                <w:rFonts w:ascii="Times New Roman" w:hAnsi="Times New Roman" w:eastAsia="楷体_GB2312" w:cs="Times New Roman"/>
                <w:b/>
                <w:bCs/>
                <w:color w:val="FFFFFF"/>
                <w:spacing w:val="0"/>
                <w:sz w:val="18"/>
                <w:szCs w:val="18"/>
              </w:rPr>
              <w:t>规模养殖场存栏量（万头）</w:t>
            </w:r>
          </w:p>
        </w:tc>
        <w:tc>
          <w:tcPr>
            <w:tcW w:w="879" w:type="dxa"/>
            <w:tcBorders>
              <w:top w:val="dotted" w:color="auto" w:sz="4"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FFFFFF"/>
                <w:spacing w:val="0"/>
                <w:sz w:val="18"/>
                <w:szCs w:val="18"/>
              </w:rPr>
            </w:pPr>
            <w:r>
              <w:rPr>
                <w:rFonts w:ascii="Times New Roman" w:hAnsi="Times New Roman" w:eastAsia="楷体_GB2312" w:cs="Times New Roman"/>
                <w:b/>
                <w:bCs/>
                <w:color w:val="FFFFFF"/>
                <w:spacing w:val="0"/>
                <w:sz w:val="18"/>
                <w:szCs w:val="18"/>
              </w:rPr>
              <w:t>总存栏量（万头）</w:t>
            </w:r>
          </w:p>
        </w:tc>
        <w:tc>
          <w:tcPr>
            <w:tcW w:w="889" w:type="dxa"/>
            <w:tcBorders>
              <w:top w:val="dotted" w:color="auto" w:sz="4"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FFFFFF"/>
                <w:spacing w:val="0"/>
                <w:sz w:val="18"/>
                <w:szCs w:val="18"/>
              </w:rPr>
            </w:pPr>
            <w:r>
              <w:rPr>
                <w:rFonts w:ascii="Times New Roman" w:hAnsi="Times New Roman" w:eastAsia="楷体_GB2312" w:cs="Times New Roman"/>
                <w:b/>
                <w:bCs/>
                <w:color w:val="FFFFFF"/>
                <w:spacing w:val="0"/>
                <w:sz w:val="18"/>
                <w:szCs w:val="18"/>
              </w:rPr>
              <w:t>占比</w:t>
            </w:r>
          </w:p>
        </w:tc>
        <w:tc>
          <w:tcPr>
            <w:tcW w:w="736" w:type="dxa"/>
            <w:tcBorders>
              <w:top w:val="dotted" w:color="auto" w:sz="4"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FFFFFF"/>
                <w:spacing w:val="0"/>
                <w:sz w:val="18"/>
                <w:szCs w:val="18"/>
              </w:rPr>
            </w:pPr>
            <w:r>
              <w:rPr>
                <w:rFonts w:ascii="Times New Roman" w:hAnsi="Times New Roman" w:eastAsia="楷体_GB2312" w:cs="Times New Roman"/>
                <w:b/>
                <w:bCs/>
                <w:color w:val="FFFFFF"/>
                <w:spacing w:val="0"/>
                <w:sz w:val="18"/>
                <w:szCs w:val="18"/>
              </w:rPr>
              <w:t>产量</w:t>
            </w:r>
          </w:p>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FFFFFF"/>
                <w:spacing w:val="0"/>
                <w:sz w:val="18"/>
                <w:szCs w:val="18"/>
              </w:rPr>
            </w:pPr>
            <w:r>
              <w:rPr>
                <w:rFonts w:ascii="Times New Roman" w:hAnsi="Times New Roman" w:eastAsia="楷体_GB2312" w:cs="Times New Roman"/>
                <w:b/>
                <w:bCs/>
                <w:color w:val="FFFFFF"/>
                <w:spacing w:val="0"/>
                <w:sz w:val="18"/>
                <w:szCs w:val="18"/>
              </w:rPr>
              <w:t>（万吨）</w:t>
            </w:r>
          </w:p>
        </w:tc>
        <w:tc>
          <w:tcPr>
            <w:tcW w:w="911" w:type="dxa"/>
            <w:tcBorders>
              <w:top w:val="dotted" w:color="auto" w:sz="4" w:space="0"/>
              <w:left w:val="dotted" w:color="auto" w:sz="4" w:space="0"/>
              <w:bottom w:val="single" w:color="9BBB59" w:sz="8" w:space="0"/>
              <w:right w:val="single" w:color="9BBB59" w:sz="8"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FFFFFF"/>
                <w:spacing w:val="0"/>
                <w:sz w:val="18"/>
                <w:szCs w:val="18"/>
              </w:rPr>
            </w:pPr>
            <w:r>
              <w:rPr>
                <w:rFonts w:ascii="Times New Roman" w:hAnsi="Times New Roman" w:eastAsia="楷体_GB2312" w:cs="Times New Roman"/>
                <w:b/>
                <w:bCs/>
                <w:color w:val="FFFFFF"/>
                <w:spacing w:val="0"/>
                <w:sz w:val="18"/>
                <w:szCs w:val="18"/>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770" w:type="dxa"/>
            <w:tcBorders>
              <w:top w:val="single" w:color="9BBB59" w:sz="8" w:space="0"/>
              <w:left w:val="single" w:color="9BBB59" w:sz="8"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巴州区</w:t>
            </w:r>
          </w:p>
        </w:tc>
        <w:tc>
          <w:tcPr>
            <w:tcW w:w="923"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1.65</w:t>
            </w:r>
          </w:p>
        </w:tc>
        <w:tc>
          <w:tcPr>
            <w:tcW w:w="960"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0.71</w:t>
            </w:r>
          </w:p>
        </w:tc>
        <w:tc>
          <w:tcPr>
            <w:tcW w:w="945"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2.36</w:t>
            </w:r>
          </w:p>
        </w:tc>
        <w:tc>
          <w:tcPr>
            <w:tcW w:w="836"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12.09%</w:t>
            </w:r>
          </w:p>
        </w:tc>
        <w:tc>
          <w:tcPr>
            <w:tcW w:w="900"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3.33</w:t>
            </w:r>
          </w:p>
        </w:tc>
        <w:tc>
          <w:tcPr>
            <w:tcW w:w="953"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1.43</w:t>
            </w:r>
          </w:p>
        </w:tc>
        <w:tc>
          <w:tcPr>
            <w:tcW w:w="879"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4.76</w:t>
            </w:r>
          </w:p>
        </w:tc>
        <w:tc>
          <w:tcPr>
            <w:tcW w:w="889"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11.06%</w:t>
            </w:r>
          </w:p>
        </w:tc>
        <w:tc>
          <w:tcPr>
            <w:tcW w:w="736"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0.29</w:t>
            </w:r>
          </w:p>
        </w:tc>
        <w:tc>
          <w:tcPr>
            <w:tcW w:w="911" w:type="dxa"/>
            <w:tcBorders>
              <w:top w:val="single" w:color="9BBB59" w:sz="8" w:space="0"/>
              <w:left w:val="dotted" w:color="auto" w:sz="4" w:space="0"/>
              <w:bottom w:val="single" w:color="9BBB59" w:sz="8" w:space="0"/>
              <w:right w:val="single" w:color="9BBB59" w:sz="8"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12.13%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770" w:type="dxa"/>
            <w:tcBorders>
              <w:top w:val="single" w:color="9BBB59" w:sz="8" w:space="0"/>
              <w:left w:val="single" w:color="9BBB59" w:sz="8"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恩阳区</w:t>
            </w:r>
          </w:p>
        </w:tc>
        <w:tc>
          <w:tcPr>
            <w:tcW w:w="923"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1.53</w:t>
            </w:r>
          </w:p>
        </w:tc>
        <w:tc>
          <w:tcPr>
            <w:tcW w:w="960"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0.66</w:t>
            </w:r>
          </w:p>
        </w:tc>
        <w:tc>
          <w:tcPr>
            <w:tcW w:w="94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2.19</w:t>
            </w:r>
          </w:p>
        </w:tc>
        <w:tc>
          <w:tcPr>
            <w:tcW w:w="836"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11.22%</w:t>
            </w:r>
          </w:p>
        </w:tc>
        <w:tc>
          <w:tcPr>
            <w:tcW w:w="900"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3.07</w:t>
            </w:r>
          </w:p>
        </w:tc>
        <w:tc>
          <w:tcPr>
            <w:tcW w:w="953"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1.32</w:t>
            </w:r>
          </w:p>
        </w:tc>
        <w:tc>
          <w:tcPr>
            <w:tcW w:w="879"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4.39</w:t>
            </w:r>
          </w:p>
        </w:tc>
        <w:tc>
          <w:tcPr>
            <w:tcW w:w="889"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10.20%</w:t>
            </w:r>
          </w:p>
        </w:tc>
        <w:tc>
          <w:tcPr>
            <w:tcW w:w="736"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0.27</w:t>
            </w:r>
          </w:p>
        </w:tc>
        <w:tc>
          <w:tcPr>
            <w:tcW w:w="911" w:type="dxa"/>
            <w:tcBorders>
              <w:top w:val="single" w:color="9BBB59" w:sz="8" w:space="0"/>
              <w:left w:val="dotted" w:color="auto" w:sz="4" w:space="0"/>
              <w:bottom w:val="single" w:color="9BBB59" w:sz="8" w:space="0"/>
              <w:right w:val="single" w:color="9BBB59"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11.30%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770" w:type="dxa"/>
            <w:tcBorders>
              <w:top w:val="single" w:color="9BBB59" w:sz="8" w:space="0"/>
              <w:left w:val="single" w:color="9BBB59" w:sz="8"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南江县</w:t>
            </w:r>
          </w:p>
        </w:tc>
        <w:tc>
          <w:tcPr>
            <w:tcW w:w="923"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2.84</w:t>
            </w:r>
          </w:p>
        </w:tc>
        <w:tc>
          <w:tcPr>
            <w:tcW w:w="960"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1.22</w:t>
            </w:r>
          </w:p>
        </w:tc>
        <w:tc>
          <w:tcPr>
            <w:tcW w:w="945"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4.05</w:t>
            </w:r>
          </w:p>
        </w:tc>
        <w:tc>
          <w:tcPr>
            <w:tcW w:w="836"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20.75%</w:t>
            </w:r>
          </w:p>
        </w:tc>
        <w:tc>
          <w:tcPr>
            <w:tcW w:w="900"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7.68</w:t>
            </w:r>
          </w:p>
        </w:tc>
        <w:tc>
          <w:tcPr>
            <w:tcW w:w="953"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3.29</w:t>
            </w:r>
          </w:p>
        </w:tc>
        <w:tc>
          <w:tcPr>
            <w:tcW w:w="879"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10.97</w:t>
            </w:r>
          </w:p>
        </w:tc>
        <w:tc>
          <w:tcPr>
            <w:tcW w:w="889"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25.49%</w:t>
            </w:r>
          </w:p>
        </w:tc>
        <w:tc>
          <w:tcPr>
            <w:tcW w:w="736"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0.51</w:t>
            </w:r>
          </w:p>
        </w:tc>
        <w:tc>
          <w:tcPr>
            <w:tcW w:w="911" w:type="dxa"/>
            <w:tcBorders>
              <w:top w:val="single" w:color="9BBB59" w:sz="8" w:space="0"/>
              <w:left w:val="dotted" w:color="auto" w:sz="4" w:space="0"/>
              <w:bottom w:val="single" w:color="9BBB59" w:sz="8" w:space="0"/>
              <w:right w:val="single" w:color="9BBB59" w:sz="8"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21.34%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770" w:type="dxa"/>
            <w:tcBorders>
              <w:top w:val="single" w:color="9BBB59" w:sz="8" w:space="0"/>
              <w:left w:val="single" w:color="9BBB59" w:sz="8"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通江县</w:t>
            </w:r>
          </w:p>
        </w:tc>
        <w:tc>
          <w:tcPr>
            <w:tcW w:w="923"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3.71</w:t>
            </w:r>
          </w:p>
        </w:tc>
        <w:tc>
          <w:tcPr>
            <w:tcW w:w="960"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1.59</w:t>
            </w:r>
          </w:p>
        </w:tc>
        <w:tc>
          <w:tcPr>
            <w:tcW w:w="94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5.30</w:t>
            </w:r>
          </w:p>
        </w:tc>
        <w:tc>
          <w:tcPr>
            <w:tcW w:w="836"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27.15%</w:t>
            </w:r>
          </w:p>
        </w:tc>
        <w:tc>
          <w:tcPr>
            <w:tcW w:w="900"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7.99</w:t>
            </w:r>
          </w:p>
        </w:tc>
        <w:tc>
          <w:tcPr>
            <w:tcW w:w="953"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3.42</w:t>
            </w:r>
          </w:p>
        </w:tc>
        <w:tc>
          <w:tcPr>
            <w:tcW w:w="879"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11.41</w:t>
            </w:r>
          </w:p>
        </w:tc>
        <w:tc>
          <w:tcPr>
            <w:tcW w:w="889"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26.52%</w:t>
            </w:r>
          </w:p>
        </w:tc>
        <w:tc>
          <w:tcPr>
            <w:tcW w:w="736"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0.66</w:t>
            </w:r>
          </w:p>
        </w:tc>
        <w:tc>
          <w:tcPr>
            <w:tcW w:w="911" w:type="dxa"/>
            <w:tcBorders>
              <w:top w:val="single" w:color="9BBB59" w:sz="8" w:space="0"/>
              <w:left w:val="dotted" w:color="auto" w:sz="4" w:space="0"/>
              <w:bottom w:val="single" w:color="9BBB59" w:sz="8" w:space="0"/>
              <w:right w:val="single" w:color="9BBB59"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27.62%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770" w:type="dxa"/>
            <w:tcBorders>
              <w:top w:val="single" w:color="9BBB59" w:sz="8" w:space="0"/>
              <w:left w:val="single" w:color="9BBB59" w:sz="8"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平昌县</w:t>
            </w:r>
          </w:p>
        </w:tc>
        <w:tc>
          <w:tcPr>
            <w:tcW w:w="923"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3.93</w:t>
            </w:r>
          </w:p>
        </w:tc>
        <w:tc>
          <w:tcPr>
            <w:tcW w:w="960"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1.69</w:t>
            </w:r>
          </w:p>
        </w:tc>
        <w:tc>
          <w:tcPr>
            <w:tcW w:w="94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5.62</w:t>
            </w:r>
          </w:p>
        </w:tc>
        <w:tc>
          <w:tcPr>
            <w:tcW w:w="836"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28.79%</w:t>
            </w:r>
          </w:p>
        </w:tc>
        <w:tc>
          <w:tcPr>
            <w:tcW w:w="900"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8.05</w:t>
            </w:r>
          </w:p>
        </w:tc>
        <w:tc>
          <w:tcPr>
            <w:tcW w:w="953"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3.45</w:t>
            </w:r>
          </w:p>
        </w:tc>
        <w:tc>
          <w:tcPr>
            <w:tcW w:w="879"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11.50</w:t>
            </w:r>
          </w:p>
        </w:tc>
        <w:tc>
          <w:tcPr>
            <w:tcW w:w="889"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26.73%</w:t>
            </w:r>
          </w:p>
        </w:tc>
        <w:tc>
          <w:tcPr>
            <w:tcW w:w="736"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0.66</w:t>
            </w:r>
          </w:p>
        </w:tc>
        <w:tc>
          <w:tcPr>
            <w:tcW w:w="911" w:type="dxa"/>
            <w:tcBorders>
              <w:top w:val="single" w:color="9BBB59" w:sz="8" w:space="0"/>
              <w:left w:val="dotted" w:color="auto" w:sz="4" w:space="0"/>
              <w:bottom w:val="single" w:color="9BBB59" w:sz="8" w:space="0"/>
              <w:right w:val="single" w:color="9BBB59"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27.62%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770" w:type="dxa"/>
            <w:tcBorders>
              <w:top w:val="single" w:color="9BBB59" w:sz="8" w:space="0"/>
              <w:left w:val="single" w:color="9BBB59" w:sz="8"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合计</w:t>
            </w:r>
          </w:p>
        </w:tc>
        <w:tc>
          <w:tcPr>
            <w:tcW w:w="923"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13.66</w:t>
            </w:r>
          </w:p>
        </w:tc>
        <w:tc>
          <w:tcPr>
            <w:tcW w:w="960"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5.87</w:t>
            </w:r>
          </w:p>
        </w:tc>
        <w:tc>
          <w:tcPr>
            <w:tcW w:w="94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19.53</w:t>
            </w:r>
          </w:p>
        </w:tc>
        <w:tc>
          <w:tcPr>
            <w:tcW w:w="836"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w:t>
            </w:r>
          </w:p>
        </w:tc>
        <w:tc>
          <w:tcPr>
            <w:tcW w:w="900"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30.12</w:t>
            </w:r>
          </w:p>
        </w:tc>
        <w:tc>
          <w:tcPr>
            <w:tcW w:w="953"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12.91</w:t>
            </w:r>
          </w:p>
        </w:tc>
        <w:tc>
          <w:tcPr>
            <w:tcW w:w="879"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cs="Times New Roman"/>
                <w:color w:val="000000"/>
                <w:spacing w:val="0"/>
                <w:sz w:val="18"/>
                <w:szCs w:val="18"/>
              </w:rPr>
            </w:pPr>
            <w:r>
              <w:rPr>
                <w:rFonts w:ascii="Times New Roman" w:hAnsi="Times New Roman" w:eastAsia="楷体_GB2312" w:cs="Times New Roman"/>
                <w:b/>
                <w:bCs/>
                <w:color w:val="000000"/>
                <w:spacing w:val="0"/>
                <w:sz w:val="18"/>
                <w:szCs w:val="18"/>
              </w:rPr>
              <w:t>43.</w:t>
            </w:r>
            <w:r>
              <w:rPr>
                <w:rFonts w:ascii="Times New Roman" w:hAnsi="Times New Roman" w:cs="Times New Roman"/>
                <w:color w:val="000000"/>
                <w:spacing w:val="0"/>
                <w:kern w:val="0"/>
                <w:sz w:val="18"/>
                <w:szCs w:val="18"/>
              </w:rPr>
              <w:t>03</w:t>
            </w:r>
          </w:p>
        </w:tc>
        <w:tc>
          <w:tcPr>
            <w:tcW w:w="889"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cs="Times New Roman"/>
                <w:color w:val="000000"/>
                <w:spacing w:val="0"/>
                <w:sz w:val="18"/>
                <w:szCs w:val="18"/>
              </w:rPr>
            </w:pPr>
            <w:r>
              <w:rPr>
                <w:rFonts w:ascii="Times New Roman" w:hAnsi="Times New Roman" w:cs="Times New Roman"/>
                <w:color w:val="000000"/>
                <w:spacing w:val="0"/>
                <w:kern w:val="0"/>
                <w:sz w:val="18"/>
                <w:szCs w:val="18"/>
              </w:rPr>
              <w:t>—</w:t>
            </w:r>
          </w:p>
        </w:tc>
        <w:tc>
          <w:tcPr>
            <w:tcW w:w="736"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cs="Times New Roman"/>
                <w:color w:val="000000"/>
                <w:spacing w:val="0"/>
                <w:sz w:val="18"/>
                <w:szCs w:val="18"/>
              </w:rPr>
            </w:pPr>
            <w:r>
              <w:rPr>
                <w:rFonts w:ascii="Times New Roman" w:hAnsi="Times New Roman" w:cs="Times New Roman"/>
                <w:color w:val="000000"/>
                <w:spacing w:val="0"/>
                <w:kern w:val="0"/>
                <w:sz w:val="18"/>
                <w:szCs w:val="18"/>
              </w:rPr>
              <w:t>2.39</w:t>
            </w:r>
          </w:p>
        </w:tc>
        <w:tc>
          <w:tcPr>
            <w:tcW w:w="911" w:type="dxa"/>
            <w:tcBorders>
              <w:top w:val="single" w:color="9BBB59" w:sz="8" w:space="0"/>
              <w:left w:val="dotted" w:color="auto" w:sz="4" w:space="0"/>
              <w:bottom w:val="single" w:color="9BBB59" w:sz="8" w:space="0"/>
              <w:right w:val="single" w:color="9BBB59"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cs="Times New Roman"/>
                <w:color w:val="000000"/>
                <w:spacing w:val="0"/>
                <w:sz w:val="18"/>
                <w:szCs w:val="18"/>
              </w:rPr>
            </w:pPr>
            <w:r>
              <w:rPr>
                <w:rFonts w:ascii="Times New Roman" w:hAnsi="Times New Roman" w:cs="Times New Roman"/>
                <w:color w:val="000000"/>
                <w:spacing w:val="0"/>
                <w:kern w:val="0"/>
                <w:sz w:val="18"/>
                <w:szCs w:val="18"/>
              </w:rPr>
              <w:t>—</w:t>
            </w:r>
          </w:p>
        </w:tc>
      </w:tr>
    </w:tbl>
    <w:p>
      <w:pPr>
        <w:keepNext w:val="0"/>
        <w:keepLines w:val="0"/>
        <w:pageBreakBefore w:val="0"/>
        <w:widowControl w:val="0"/>
        <w:suppressAutoHyphens/>
        <w:kinsoku/>
        <w:wordWrap/>
        <w:overflowPunct/>
        <w:topLinePunct w:val="0"/>
        <w:autoSpaceDE/>
        <w:autoSpaceDN/>
        <w:bidi w:val="0"/>
        <w:adjustRightInd/>
        <w:snapToGrid/>
        <w:spacing w:line="400" w:lineRule="exact"/>
        <w:ind w:firstLine="412" w:firstLineChars="200"/>
        <w:textAlignment w:val="auto"/>
        <w:rPr>
          <w:rFonts w:ascii="Times New Roman" w:hAnsi="Times New Roman" w:eastAsia="楷体_GB2312" w:cs="Times New Roman"/>
          <w:spacing w:val="0"/>
          <w:sz w:val="21"/>
          <w:szCs w:val="21"/>
        </w:rPr>
      </w:pPr>
      <w:r>
        <w:rPr>
          <w:rFonts w:ascii="Times New Roman" w:hAnsi="Times New Roman" w:eastAsia="楷体_GB2312" w:cs="Times New Roman"/>
          <w:spacing w:val="0"/>
          <w:sz w:val="21"/>
          <w:szCs w:val="21"/>
        </w:rPr>
        <w:t>备注：统计时间截至2022年底，数据来源于巴中市农业农村局。</w:t>
      </w:r>
    </w:p>
    <w:p>
      <w:pPr>
        <w:keepNext w:val="0"/>
        <w:keepLines w:val="0"/>
        <w:pageBreakBefore w:val="0"/>
        <w:widowControl w:val="0"/>
        <w:suppressAutoHyphens/>
        <w:kinsoku/>
        <w:wordWrap/>
        <w:overflowPunct/>
        <w:topLinePunct w:val="0"/>
        <w:autoSpaceDE/>
        <w:autoSpaceDN/>
        <w:bidi w:val="0"/>
        <w:adjustRightInd/>
        <w:snapToGrid/>
        <w:spacing w:line="440" w:lineRule="exact"/>
        <w:jc w:val="center"/>
        <w:textAlignment w:val="auto"/>
        <w:rPr>
          <w:rFonts w:ascii="Times New Roman" w:hAnsi="Times New Roman" w:eastAsia="楷体_GB2312" w:cs="Times New Roman"/>
          <w:color w:val="000000"/>
          <w:spacing w:val="0"/>
          <w:sz w:val="28"/>
          <w:szCs w:val="28"/>
        </w:rPr>
      </w:pPr>
      <w:r>
        <w:rPr>
          <w:rFonts w:ascii="Times New Roman" w:hAnsi="Times New Roman" w:eastAsia="楷体_GB2312" w:cs="Times New Roman"/>
          <w:color w:val="000000"/>
          <w:spacing w:val="0"/>
          <w:sz w:val="28"/>
          <w:szCs w:val="28"/>
        </w:rPr>
        <w:t>表3-6  2022年巴中市各县（区）肉羊养殖情况</w:t>
      </w:r>
    </w:p>
    <w:tbl>
      <w:tblPr>
        <w:tblStyle w:val="16"/>
        <w:tblW w:w="97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0"/>
        <w:gridCol w:w="887"/>
        <w:gridCol w:w="997"/>
        <w:gridCol w:w="963"/>
        <w:gridCol w:w="826"/>
        <w:gridCol w:w="889"/>
        <w:gridCol w:w="998"/>
        <w:gridCol w:w="898"/>
        <w:gridCol w:w="839"/>
        <w:gridCol w:w="889"/>
        <w:gridCol w:w="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exact"/>
          <w:jc w:val="center"/>
        </w:trPr>
        <w:tc>
          <w:tcPr>
            <w:tcW w:w="770" w:type="dxa"/>
            <w:vMerge w:val="restart"/>
            <w:tcBorders>
              <w:top w:val="single" w:color="9BBB59" w:sz="8" w:space="0"/>
              <w:left w:val="single" w:color="9BBB59" w:sz="8" w:space="0"/>
              <w:bottom w:val="dotted" w:color="auto" w:sz="4"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FFFFFF"/>
                <w:spacing w:val="0"/>
                <w:sz w:val="18"/>
                <w:szCs w:val="18"/>
              </w:rPr>
            </w:pPr>
            <w:r>
              <w:rPr>
                <w:rFonts w:ascii="Times New Roman" w:hAnsi="Times New Roman" w:eastAsia="楷体_GB2312" w:cs="Times New Roman"/>
                <w:b/>
                <w:bCs/>
                <w:color w:val="FFFFFF"/>
                <w:spacing w:val="0"/>
                <w:sz w:val="18"/>
                <w:szCs w:val="18"/>
              </w:rPr>
              <w:t>县（区）</w:t>
            </w:r>
          </w:p>
        </w:tc>
        <w:tc>
          <w:tcPr>
            <w:tcW w:w="3673" w:type="dxa"/>
            <w:gridSpan w:val="4"/>
            <w:tcBorders>
              <w:top w:val="single" w:color="9BBB59" w:sz="8" w:space="0"/>
              <w:left w:val="dotted" w:color="auto" w:sz="4" w:space="0"/>
              <w:bottom w:val="dotted" w:color="auto" w:sz="4"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FFFFFF"/>
                <w:spacing w:val="0"/>
                <w:sz w:val="18"/>
                <w:szCs w:val="18"/>
              </w:rPr>
            </w:pPr>
            <w:r>
              <w:rPr>
                <w:rFonts w:ascii="Times New Roman" w:hAnsi="Times New Roman" w:eastAsia="楷体_GB2312" w:cs="Times New Roman"/>
                <w:b/>
                <w:bCs/>
                <w:color w:val="FFFFFF"/>
                <w:spacing w:val="0"/>
                <w:sz w:val="18"/>
                <w:szCs w:val="18"/>
              </w:rPr>
              <w:t>肉羊出栏</w:t>
            </w:r>
          </w:p>
        </w:tc>
        <w:tc>
          <w:tcPr>
            <w:tcW w:w="3624" w:type="dxa"/>
            <w:gridSpan w:val="4"/>
            <w:tcBorders>
              <w:top w:val="single" w:color="9BBB59" w:sz="8" w:space="0"/>
              <w:left w:val="dotted" w:color="auto" w:sz="4" w:space="0"/>
              <w:bottom w:val="dotted" w:color="auto" w:sz="4"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FFFFFF"/>
                <w:spacing w:val="0"/>
                <w:sz w:val="18"/>
                <w:szCs w:val="18"/>
              </w:rPr>
            </w:pPr>
            <w:r>
              <w:rPr>
                <w:rFonts w:ascii="Times New Roman" w:hAnsi="Times New Roman" w:eastAsia="楷体_GB2312" w:cs="Times New Roman"/>
                <w:b/>
                <w:bCs/>
                <w:color w:val="FFFFFF"/>
                <w:spacing w:val="0"/>
                <w:sz w:val="18"/>
                <w:szCs w:val="18"/>
              </w:rPr>
              <w:t>肉羊存栏</w:t>
            </w:r>
          </w:p>
        </w:tc>
        <w:tc>
          <w:tcPr>
            <w:tcW w:w="1671" w:type="dxa"/>
            <w:gridSpan w:val="2"/>
            <w:tcBorders>
              <w:top w:val="single" w:color="9BBB59" w:sz="8" w:space="0"/>
              <w:left w:val="dotted" w:color="auto" w:sz="4" w:space="0"/>
              <w:bottom w:val="dotted" w:color="auto" w:sz="4"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FFFFFF"/>
                <w:spacing w:val="0"/>
                <w:sz w:val="18"/>
                <w:szCs w:val="18"/>
              </w:rPr>
            </w:pPr>
            <w:r>
              <w:rPr>
                <w:rFonts w:ascii="Times New Roman" w:hAnsi="Times New Roman" w:eastAsia="楷体_GB2312" w:cs="Times New Roman"/>
                <w:b/>
                <w:bCs/>
                <w:color w:val="FFFFFF"/>
                <w:spacing w:val="0"/>
                <w:sz w:val="18"/>
                <w:szCs w:val="18"/>
              </w:rPr>
              <w:t>羊肉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97" w:hRule="exact"/>
          <w:jc w:val="center"/>
        </w:trPr>
        <w:tc>
          <w:tcPr>
            <w:tcW w:w="770" w:type="dxa"/>
            <w:vMerge w:val="continue"/>
            <w:tcBorders>
              <w:top w:val="dotted" w:color="auto" w:sz="4" w:space="0"/>
              <w:left w:val="single" w:color="9BBB59" w:sz="8" w:space="0"/>
              <w:bottom w:val="single" w:color="9BBB59" w:sz="8" w:space="0"/>
              <w:right w:val="dotted" w:color="auto" w:sz="4" w:space="0"/>
            </w:tcBorders>
            <w:shd w:val="clear" w:color="auto" w:fill="9BBB59"/>
            <w:noWrap/>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spacing w:val="0"/>
              </w:rPr>
            </w:pPr>
          </w:p>
        </w:tc>
        <w:tc>
          <w:tcPr>
            <w:tcW w:w="887" w:type="dxa"/>
            <w:tcBorders>
              <w:top w:val="dotted" w:color="auto" w:sz="4"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FFFFFF"/>
                <w:spacing w:val="0"/>
                <w:sz w:val="18"/>
                <w:szCs w:val="18"/>
              </w:rPr>
            </w:pPr>
            <w:r>
              <w:rPr>
                <w:rFonts w:ascii="Times New Roman" w:hAnsi="Times New Roman" w:eastAsia="楷体_GB2312" w:cs="Times New Roman"/>
                <w:b/>
                <w:bCs/>
                <w:color w:val="FFFFFF"/>
                <w:spacing w:val="0"/>
                <w:sz w:val="18"/>
                <w:szCs w:val="18"/>
              </w:rPr>
              <w:t>养殖户出栏量（万头）</w:t>
            </w:r>
          </w:p>
        </w:tc>
        <w:tc>
          <w:tcPr>
            <w:tcW w:w="997" w:type="dxa"/>
            <w:tcBorders>
              <w:top w:val="dotted" w:color="auto" w:sz="4"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FFFFFF"/>
                <w:spacing w:val="0"/>
                <w:sz w:val="18"/>
                <w:szCs w:val="18"/>
              </w:rPr>
            </w:pPr>
            <w:r>
              <w:rPr>
                <w:rFonts w:ascii="Times New Roman" w:hAnsi="Times New Roman" w:eastAsia="楷体_GB2312" w:cs="Times New Roman"/>
                <w:b/>
                <w:bCs/>
                <w:color w:val="FFFFFF"/>
                <w:spacing w:val="0"/>
                <w:sz w:val="18"/>
                <w:szCs w:val="18"/>
              </w:rPr>
              <w:t>规模养殖场出栏量（万头）</w:t>
            </w:r>
          </w:p>
        </w:tc>
        <w:tc>
          <w:tcPr>
            <w:tcW w:w="963" w:type="dxa"/>
            <w:tcBorders>
              <w:top w:val="dotted" w:color="auto" w:sz="4"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FFFFFF"/>
                <w:spacing w:val="0"/>
                <w:sz w:val="18"/>
                <w:szCs w:val="18"/>
              </w:rPr>
            </w:pPr>
            <w:r>
              <w:rPr>
                <w:rFonts w:ascii="Times New Roman" w:hAnsi="Times New Roman" w:eastAsia="楷体_GB2312" w:cs="Times New Roman"/>
                <w:b/>
                <w:bCs/>
                <w:color w:val="FFFFFF"/>
                <w:spacing w:val="0"/>
                <w:sz w:val="18"/>
                <w:szCs w:val="18"/>
              </w:rPr>
              <w:t>总出栏量（万头）</w:t>
            </w:r>
          </w:p>
        </w:tc>
        <w:tc>
          <w:tcPr>
            <w:tcW w:w="826" w:type="dxa"/>
            <w:tcBorders>
              <w:top w:val="dotted" w:color="auto" w:sz="4"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FFFFFF"/>
                <w:spacing w:val="0"/>
                <w:sz w:val="18"/>
                <w:szCs w:val="18"/>
              </w:rPr>
            </w:pPr>
            <w:r>
              <w:rPr>
                <w:rFonts w:ascii="Times New Roman" w:hAnsi="Times New Roman" w:eastAsia="楷体_GB2312" w:cs="Times New Roman"/>
                <w:b/>
                <w:bCs/>
                <w:color w:val="FFFFFF"/>
                <w:spacing w:val="0"/>
                <w:sz w:val="18"/>
                <w:szCs w:val="18"/>
              </w:rPr>
              <w:t>占比</w:t>
            </w:r>
          </w:p>
        </w:tc>
        <w:tc>
          <w:tcPr>
            <w:tcW w:w="889" w:type="dxa"/>
            <w:tcBorders>
              <w:top w:val="dotted" w:color="auto" w:sz="4"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FFFFFF"/>
                <w:spacing w:val="0"/>
                <w:sz w:val="18"/>
                <w:szCs w:val="18"/>
              </w:rPr>
            </w:pPr>
            <w:r>
              <w:rPr>
                <w:rFonts w:ascii="Times New Roman" w:hAnsi="Times New Roman" w:eastAsia="楷体_GB2312" w:cs="Times New Roman"/>
                <w:b/>
                <w:bCs/>
                <w:color w:val="FFFFFF"/>
                <w:spacing w:val="0"/>
                <w:sz w:val="18"/>
                <w:szCs w:val="18"/>
              </w:rPr>
              <w:t>养殖户存栏量（万头）</w:t>
            </w:r>
          </w:p>
        </w:tc>
        <w:tc>
          <w:tcPr>
            <w:tcW w:w="998" w:type="dxa"/>
            <w:tcBorders>
              <w:top w:val="dotted" w:color="auto" w:sz="4"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FFFFFF"/>
                <w:spacing w:val="0"/>
                <w:sz w:val="18"/>
                <w:szCs w:val="18"/>
              </w:rPr>
            </w:pPr>
            <w:r>
              <w:rPr>
                <w:rFonts w:ascii="Times New Roman" w:hAnsi="Times New Roman" w:eastAsia="楷体_GB2312" w:cs="Times New Roman"/>
                <w:b/>
                <w:bCs/>
                <w:color w:val="FFFFFF"/>
                <w:spacing w:val="0"/>
                <w:sz w:val="18"/>
                <w:szCs w:val="18"/>
              </w:rPr>
              <w:t>规模养殖场存栏量（万头）</w:t>
            </w:r>
          </w:p>
        </w:tc>
        <w:tc>
          <w:tcPr>
            <w:tcW w:w="898" w:type="dxa"/>
            <w:tcBorders>
              <w:top w:val="dotted" w:color="auto" w:sz="4"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FFFFFF"/>
                <w:spacing w:val="0"/>
                <w:sz w:val="18"/>
                <w:szCs w:val="18"/>
              </w:rPr>
            </w:pPr>
            <w:r>
              <w:rPr>
                <w:rFonts w:ascii="Times New Roman" w:hAnsi="Times New Roman" w:eastAsia="楷体_GB2312" w:cs="Times New Roman"/>
                <w:b/>
                <w:bCs/>
                <w:color w:val="FFFFFF"/>
                <w:spacing w:val="0"/>
                <w:sz w:val="18"/>
                <w:szCs w:val="18"/>
              </w:rPr>
              <w:t>总存栏量（万头）</w:t>
            </w:r>
          </w:p>
        </w:tc>
        <w:tc>
          <w:tcPr>
            <w:tcW w:w="839" w:type="dxa"/>
            <w:tcBorders>
              <w:top w:val="dotted" w:color="auto" w:sz="4"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FFFFFF"/>
                <w:spacing w:val="0"/>
                <w:sz w:val="18"/>
                <w:szCs w:val="18"/>
              </w:rPr>
            </w:pPr>
            <w:r>
              <w:rPr>
                <w:rFonts w:ascii="Times New Roman" w:hAnsi="Times New Roman" w:eastAsia="楷体_GB2312" w:cs="Times New Roman"/>
                <w:b/>
                <w:bCs/>
                <w:color w:val="FFFFFF"/>
                <w:spacing w:val="0"/>
                <w:sz w:val="18"/>
                <w:szCs w:val="18"/>
              </w:rPr>
              <w:t>占比</w:t>
            </w:r>
          </w:p>
        </w:tc>
        <w:tc>
          <w:tcPr>
            <w:tcW w:w="889" w:type="dxa"/>
            <w:tcBorders>
              <w:top w:val="dotted" w:color="auto" w:sz="4"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FFFFFF"/>
                <w:spacing w:val="0"/>
                <w:sz w:val="18"/>
                <w:szCs w:val="18"/>
              </w:rPr>
            </w:pPr>
            <w:r>
              <w:rPr>
                <w:rFonts w:ascii="Times New Roman" w:hAnsi="Times New Roman" w:eastAsia="楷体_GB2312" w:cs="Times New Roman"/>
                <w:b/>
                <w:bCs/>
                <w:color w:val="FFFFFF"/>
                <w:spacing w:val="0"/>
                <w:sz w:val="18"/>
                <w:szCs w:val="18"/>
              </w:rPr>
              <w:t>产量</w:t>
            </w:r>
          </w:p>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FFFFFF"/>
                <w:spacing w:val="0"/>
                <w:sz w:val="18"/>
                <w:szCs w:val="18"/>
              </w:rPr>
            </w:pPr>
            <w:r>
              <w:rPr>
                <w:rFonts w:ascii="Times New Roman" w:hAnsi="Times New Roman" w:eastAsia="楷体_GB2312" w:cs="Times New Roman"/>
                <w:b/>
                <w:bCs/>
                <w:color w:val="FFFFFF"/>
                <w:spacing w:val="0"/>
                <w:sz w:val="18"/>
                <w:szCs w:val="18"/>
              </w:rPr>
              <w:t>（万吨）</w:t>
            </w:r>
          </w:p>
        </w:tc>
        <w:tc>
          <w:tcPr>
            <w:tcW w:w="782" w:type="dxa"/>
            <w:tcBorders>
              <w:top w:val="dotted" w:color="auto" w:sz="4" w:space="0"/>
              <w:left w:val="dotted" w:color="auto" w:sz="4" w:space="0"/>
              <w:bottom w:val="single" w:color="9BBB59" w:sz="8" w:space="0"/>
              <w:right w:val="single" w:color="9BBB59" w:sz="8"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FFFFFF"/>
                <w:spacing w:val="0"/>
                <w:sz w:val="18"/>
                <w:szCs w:val="18"/>
              </w:rPr>
            </w:pPr>
            <w:r>
              <w:rPr>
                <w:rFonts w:ascii="Times New Roman" w:hAnsi="Times New Roman" w:eastAsia="楷体_GB2312" w:cs="Times New Roman"/>
                <w:b/>
                <w:bCs/>
                <w:color w:val="FFFFFF"/>
                <w:spacing w:val="0"/>
                <w:sz w:val="18"/>
                <w:szCs w:val="18"/>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770" w:type="dxa"/>
            <w:tcBorders>
              <w:top w:val="single" w:color="9BBB59" w:sz="8" w:space="0"/>
              <w:left w:val="single" w:color="9BBB59" w:sz="8"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巴州区</w:t>
            </w:r>
          </w:p>
        </w:tc>
        <w:tc>
          <w:tcPr>
            <w:tcW w:w="887"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4.60</w:t>
            </w:r>
          </w:p>
        </w:tc>
        <w:tc>
          <w:tcPr>
            <w:tcW w:w="997"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1.53</w:t>
            </w:r>
          </w:p>
        </w:tc>
        <w:tc>
          <w:tcPr>
            <w:tcW w:w="963"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6.13</w:t>
            </w:r>
          </w:p>
        </w:tc>
        <w:tc>
          <w:tcPr>
            <w:tcW w:w="826"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7.67%</w:t>
            </w:r>
          </w:p>
        </w:tc>
        <w:tc>
          <w:tcPr>
            <w:tcW w:w="889"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5.15</w:t>
            </w:r>
          </w:p>
        </w:tc>
        <w:tc>
          <w:tcPr>
            <w:tcW w:w="998"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1.71</w:t>
            </w:r>
          </w:p>
        </w:tc>
        <w:tc>
          <w:tcPr>
            <w:tcW w:w="898"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6.86</w:t>
            </w:r>
          </w:p>
        </w:tc>
        <w:tc>
          <w:tcPr>
            <w:tcW w:w="839"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8.59%</w:t>
            </w:r>
          </w:p>
        </w:tc>
        <w:tc>
          <w:tcPr>
            <w:tcW w:w="889"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0.09</w:t>
            </w:r>
          </w:p>
        </w:tc>
        <w:tc>
          <w:tcPr>
            <w:tcW w:w="782" w:type="dxa"/>
            <w:tcBorders>
              <w:top w:val="single" w:color="9BBB59" w:sz="8" w:space="0"/>
              <w:left w:val="dotted" w:color="auto" w:sz="4" w:space="0"/>
              <w:bottom w:val="single" w:color="9BBB59" w:sz="8" w:space="0"/>
              <w:right w:val="single" w:color="9BBB59" w:sz="8"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8.04%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exact"/>
          <w:jc w:val="center"/>
        </w:trPr>
        <w:tc>
          <w:tcPr>
            <w:tcW w:w="770" w:type="dxa"/>
            <w:tcBorders>
              <w:top w:val="single" w:color="9BBB59" w:sz="8" w:space="0"/>
              <w:left w:val="single" w:color="9BBB59" w:sz="8"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恩阳区</w:t>
            </w:r>
          </w:p>
        </w:tc>
        <w:tc>
          <w:tcPr>
            <w:tcW w:w="887"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3.83</w:t>
            </w:r>
          </w:p>
        </w:tc>
        <w:tc>
          <w:tcPr>
            <w:tcW w:w="997"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1.28</w:t>
            </w:r>
          </w:p>
        </w:tc>
        <w:tc>
          <w:tcPr>
            <w:tcW w:w="963"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5.11</w:t>
            </w:r>
          </w:p>
        </w:tc>
        <w:tc>
          <w:tcPr>
            <w:tcW w:w="826"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6.39%</w:t>
            </w:r>
          </w:p>
        </w:tc>
        <w:tc>
          <w:tcPr>
            <w:tcW w:w="889"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3.35</w:t>
            </w:r>
          </w:p>
        </w:tc>
        <w:tc>
          <w:tcPr>
            <w:tcW w:w="998"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1.12</w:t>
            </w:r>
          </w:p>
        </w:tc>
        <w:tc>
          <w:tcPr>
            <w:tcW w:w="898"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4.47</w:t>
            </w:r>
          </w:p>
        </w:tc>
        <w:tc>
          <w:tcPr>
            <w:tcW w:w="839"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5.60%</w:t>
            </w:r>
          </w:p>
        </w:tc>
        <w:tc>
          <w:tcPr>
            <w:tcW w:w="889"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0.07</w:t>
            </w:r>
          </w:p>
        </w:tc>
        <w:tc>
          <w:tcPr>
            <w:tcW w:w="782" w:type="dxa"/>
            <w:tcBorders>
              <w:top w:val="single" w:color="9BBB59" w:sz="8" w:space="0"/>
              <w:left w:val="dotted" w:color="auto" w:sz="4" w:space="0"/>
              <w:bottom w:val="single" w:color="9BBB59" w:sz="8" w:space="0"/>
              <w:right w:val="single" w:color="9BBB59"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770" w:type="dxa"/>
            <w:tcBorders>
              <w:top w:val="single" w:color="9BBB59" w:sz="8" w:space="0"/>
              <w:left w:val="single" w:color="9BBB59" w:sz="8"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南江县</w:t>
            </w:r>
          </w:p>
        </w:tc>
        <w:tc>
          <w:tcPr>
            <w:tcW w:w="887"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35.07</w:t>
            </w:r>
          </w:p>
        </w:tc>
        <w:tc>
          <w:tcPr>
            <w:tcW w:w="997"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11.69</w:t>
            </w:r>
          </w:p>
        </w:tc>
        <w:tc>
          <w:tcPr>
            <w:tcW w:w="963"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46.76</w:t>
            </w:r>
          </w:p>
        </w:tc>
        <w:tc>
          <w:tcPr>
            <w:tcW w:w="826"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58.50%</w:t>
            </w:r>
          </w:p>
        </w:tc>
        <w:tc>
          <w:tcPr>
            <w:tcW w:w="889"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33.88</w:t>
            </w:r>
          </w:p>
        </w:tc>
        <w:tc>
          <w:tcPr>
            <w:tcW w:w="998"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11.29</w:t>
            </w:r>
          </w:p>
        </w:tc>
        <w:tc>
          <w:tcPr>
            <w:tcW w:w="898"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45.17</w:t>
            </w:r>
          </w:p>
        </w:tc>
        <w:tc>
          <w:tcPr>
            <w:tcW w:w="839"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56.59%</w:t>
            </w:r>
          </w:p>
        </w:tc>
        <w:tc>
          <w:tcPr>
            <w:tcW w:w="889"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0.63</w:t>
            </w:r>
          </w:p>
        </w:tc>
        <w:tc>
          <w:tcPr>
            <w:tcW w:w="782" w:type="dxa"/>
            <w:tcBorders>
              <w:top w:val="single" w:color="9BBB59" w:sz="8" w:space="0"/>
              <w:left w:val="dotted" w:color="auto" w:sz="4" w:space="0"/>
              <w:bottom w:val="single" w:color="9BBB59" w:sz="8" w:space="0"/>
              <w:right w:val="single" w:color="9BBB59" w:sz="8"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56.25%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exact"/>
          <w:jc w:val="center"/>
        </w:trPr>
        <w:tc>
          <w:tcPr>
            <w:tcW w:w="770" w:type="dxa"/>
            <w:tcBorders>
              <w:top w:val="single" w:color="9BBB59" w:sz="8" w:space="0"/>
              <w:left w:val="single" w:color="9BBB59" w:sz="8"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通江县</w:t>
            </w:r>
          </w:p>
        </w:tc>
        <w:tc>
          <w:tcPr>
            <w:tcW w:w="887"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12.60</w:t>
            </w:r>
          </w:p>
        </w:tc>
        <w:tc>
          <w:tcPr>
            <w:tcW w:w="997"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4.2</w:t>
            </w:r>
          </w:p>
        </w:tc>
        <w:tc>
          <w:tcPr>
            <w:tcW w:w="963"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16.80</w:t>
            </w:r>
          </w:p>
        </w:tc>
        <w:tc>
          <w:tcPr>
            <w:tcW w:w="826"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21.02%</w:t>
            </w:r>
          </w:p>
        </w:tc>
        <w:tc>
          <w:tcPr>
            <w:tcW w:w="889"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12.31</w:t>
            </w:r>
          </w:p>
        </w:tc>
        <w:tc>
          <w:tcPr>
            <w:tcW w:w="998"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4.10</w:t>
            </w:r>
          </w:p>
        </w:tc>
        <w:tc>
          <w:tcPr>
            <w:tcW w:w="898"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16.41</w:t>
            </w:r>
          </w:p>
        </w:tc>
        <w:tc>
          <w:tcPr>
            <w:tcW w:w="839"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20.56%</w:t>
            </w:r>
          </w:p>
        </w:tc>
        <w:tc>
          <w:tcPr>
            <w:tcW w:w="889"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0.25</w:t>
            </w:r>
          </w:p>
        </w:tc>
        <w:tc>
          <w:tcPr>
            <w:tcW w:w="782" w:type="dxa"/>
            <w:tcBorders>
              <w:top w:val="single" w:color="9BBB59" w:sz="8" w:space="0"/>
              <w:left w:val="dotted" w:color="auto" w:sz="4" w:space="0"/>
              <w:bottom w:val="single" w:color="9BBB59" w:sz="8" w:space="0"/>
              <w:right w:val="single" w:color="9BBB59"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22.32%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770" w:type="dxa"/>
            <w:tcBorders>
              <w:top w:val="single" w:color="9BBB59" w:sz="8" w:space="0"/>
              <w:left w:val="single" w:color="9BBB59" w:sz="8"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平昌县</w:t>
            </w:r>
          </w:p>
        </w:tc>
        <w:tc>
          <w:tcPr>
            <w:tcW w:w="887"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3.85</w:t>
            </w:r>
          </w:p>
        </w:tc>
        <w:tc>
          <w:tcPr>
            <w:tcW w:w="997"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1.28</w:t>
            </w:r>
          </w:p>
        </w:tc>
        <w:tc>
          <w:tcPr>
            <w:tcW w:w="963"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5.13</w:t>
            </w:r>
          </w:p>
        </w:tc>
        <w:tc>
          <w:tcPr>
            <w:tcW w:w="826"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6.42%</w:t>
            </w:r>
          </w:p>
        </w:tc>
        <w:tc>
          <w:tcPr>
            <w:tcW w:w="889"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5.18</w:t>
            </w:r>
          </w:p>
        </w:tc>
        <w:tc>
          <w:tcPr>
            <w:tcW w:w="998"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1.73</w:t>
            </w:r>
          </w:p>
        </w:tc>
        <w:tc>
          <w:tcPr>
            <w:tcW w:w="898"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6.91</w:t>
            </w:r>
          </w:p>
        </w:tc>
        <w:tc>
          <w:tcPr>
            <w:tcW w:w="839"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8.66%</w:t>
            </w:r>
          </w:p>
        </w:tc>
        <w:tc>
          <w:tcPr>
            <w:tcW w:w="889"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0.08</w:t>
            </w:r>
          </w:p>
        </w:tc>
        <w:tc>
          <w:tcPr>
            <w:tcW w:w="782" w:type="dxa"/>
            <w:tcBorders>
              <w:top w:val="single" w:color="9BBB59" w:sz="8" w:space="0"/>
              <w:left w:val="dotted" w:color="auto" w:sz="4" w:space="0"/>
              <w:bottom w:val="single" w:color="9BBB59" w:sz="8" w:space="0"/>
              <w:right w:val="single" w:color="9BBB59"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7.14%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exact"/>
          <w:jc w:val="center"/>
        </w:trPr>
        <w:tc>
          <w:tcPr>
            <w:tcW w:w="770" w:type="dxa"/>
            <w:tcBorders>
              <w:top w:val="single" w:color="9BBB59" w:sz="8" w:space="0"/>
              <w:left w:val="single" w:color="9BBB59" w:sz="8"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合计</w:t>
            </w:r>
          </w:p>
        </w:tc>
        <w:tc>
          <w:tcPr>
            <w:tcW w:w="887"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59.95</w:t>
            </w:r>
          </w:p>
        </w:tc>
        <w:tc>
          <w:tcPr>
            <w:tcW w:w="997"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19.98</w:t>
            </w:r>
          </w:p>
        </w:tc>
        <w:tc>
          <w:tcPr>
            <w:tcW w:w="963"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79.92</w:t>
            </w:r>
          </w:p>
        </w:tc>
        <w:tc>
          <w:tcPr>
            <w:tcW w:w="826"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w:t>
            </w:r>
          </w:p>
        </w:tc>
        <w:tc>
          <w:tcPr>
            <w:tcW w:w="889"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59.87</w:t>
            </w:r>
          </w:p>
        </w:tc>
        <w:tc>
          <w:tcPr>
            <w:tcW w:w="998"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19.95</w:t>
            </w:r>
          </w:p>
        </w:tc>
        <w:tc>
          <w:tcPr>
            <w:tcW w:w="898"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79.82</w:t>
            </w:r>
          </w:p>
        </w:tc>
        <w:tc>
          <w:tcPr>
            <w:tcW w:w="839"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w:t>
            </w:r>
          </w:p>
        </w:tc>
        <w:tc>
          <w:tcPr>
            <w:tcW w:w="889"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1.12</w:t>
            </w:r>
          </w:p>
        </w:tc>
        <w:tc>
          <w:tcPr>
            <w:tcW w:w="782" w:type="dxa"/>
            <w:tcBorders>
              <w:top w:val="single" w:color="9BBB59" w:sz="8" w:space="0"/>
              <w:left w:val="dotted" w:color="auto" w:sz="4" w:space="0"/>
              <w:bottom w:val="single" w:color="9BBB59" w:sz="8" w:space="0"/>
              <w:right w:val="single" w:color="9BBB59"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w:t>
            </w:r>
          </w:p>
        </w:tc>
      </w:tr>
    </w:tbl>
    <w:p>
      <w:pPr>
        <w:keepNext w:val="0"/>
        <w:keepLines w:val="0"/>
        <w:pageBreakBefore w:val="0"/>
        <w:widowControl w:val="0"/>
        <w:suppressAutoHyphens/>
        <w:kinsoku/>
        <w:wordWrap/>
        <w:overflowPunct/>
        <w:topLinePunct w:val="0"/>
        <w:autoSpaceDE/>
        <w:autoSpaceDN/>
        <w:bidi w:val="0"/>
        <w:adjustRightInd/>
        <w:snapToGrid/>
        <w:spacing w:line="320" w:lineRule="exact"/>
        <w:ind w:firstLine="412" w:firstLineChars="200"/>
        <w:textAlignment w:val="auto"/>
        <w:rPr>
          <w:rFonts w:ascii="Times New Roman" w:hAnsi="Times New Roman" w:eastAsia="楷体_GB2312" w:cs="Times New Roman"/>
          <w:spacing w:val="0"/>
          <w:sz w:val="21"/>
          <w:szCs w:val="21"/>
        </w:rPr>
      </w:pPr>
      <w:r>
        <w:rPr>
          <w:rFonts w:ascii="Times New Roman" w:hAnsi="Times New Roman" w:eastAsia="楷体_GB2312" w:cs="Times New Roman"/>
          <w:spacing w:val="0"/>
          <w:sz w:val="21"/>
          <w:szCs w:val="21"/>
        </w:rPr>
        <w:t>备注：数据统计时间截至2022年底，来源于巴中市农业农村局。</w:t>
      </w:r>
    </w:p>
    <w:p>
      <w:pPr>
        <w:keepNext w:val="0"/>
        <w:keepLines w:val="0"/>
        <w:pageBreakBefore w:val="0"/>
        <w:widowControl w:val="0"/>
        <w:suppressAutoHyphens/>
        <w:kinsoku/>
        <w:wordWrap/>
        <w:overflowPunct/>
        <w:topLinePunct w:val="0"/>
        <w:autoSpaceDE/>
        <w:autoSpaceDN/>
        <w:bidi w:val="0"/>
        <w:adjustRightInd/>
        <w:spacing w:before="200" w:after="40"/>
        <w:jc w:val="center"/>
        <w:rPr>
          <w:rFonts w:ascii="Times New Roman" w:hAnsi="Times New Roman" w:eastAsia="楷体_GB2312" w:cs="Times New Roman"/>
          <w:color w:val="000000"/>
          <w:spacing w:val="0"/>
          <w:sz w:val="28"/>
          <w:szCs w:val="28"/>
        </w:rPr>
      </w:pPr>
      <w:r>
        <w:rPr>
          <w:rFonts w:ascii="Times New Roman" w:hAnsi="Times New Roman" w:eastAsia="楷体_GB2312" w:cs="Times New Roman"/>
          <w:color w:val="000000"/>
          <w:spacing w:val="0"/>
          <w:sz w:val="28"/>
          <w:szCs w:val="28"/>
        </w:rPr>
        <w:t>表3-7  2022年巴中市各县（区）肉鸡养殖情况</w:t>
      </w:r>
    </w:p>
    <w:tbl>
      <w:tblPr>
        <w:tblStyle w:val="16"/>
        <w:tblW w:w="95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0"/>
        <w:gridCol w:w="923"/>
        <w:gridCol w:w="960"/>
        <w:gridCol w:w="956"/>
        <w:gridCol w:w="825"/>
        <w:gridCol w:w="857"/>
        <w:gridCol w:w="953"/>
        <w:gridCol w:w="879"/>
        <w:gridCol w:w="862"/>
        <w:gridCol w:w="770"/>
        <w:gridCol w:w="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exact"/>
          <w:jc w:val="center"/>
        </w:trPr>
        <w:tc>
          <w:tcPr>
            <w:tcW w:w="770" w:type="dxa"/>
            <w:vMerge w:val="restart"/>
            <w:tcBorders>
              <w:top w:val="single" w:color="9BBB59" w:sz="8" w:space="0"/>
              <w:left w:val="single" w:color="9BBB59" w:sz="8" w:space="0"/>
              <w:bottom w:val="dotted" w:color="auto" w:sz="4"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FFFFFF"/>
                <w:spacing w:val="0"/>
                <w:sz w:val="18"/>
                <w:szCs w:val="18"/>
              </w:rPr>
            </w:pPr>
            <w:r>
              <w:rPr>
                <w:rFonts w:ascii="Times New Roman" w:hAnsi="Times New Roman" w:eastAsia="楷体_GB2312" w:cs="Times New Roman"/>
                <w:b/>
                <w:bCs/>
                <w:color w:val="FFFFFF"/>
                <w:spacing w:val="0"/>
                <w:sz w:val="18"/>
                <w:szCs w:val="18"/>
              </w:rPr>
              <w:t>县（区）</w:t>
            </w:r>
          </w:p>
        </w:tc>
        <w:tc>
          <w:tcPr>
            <w:tcW w:w="3664" w:type="dxa"/>
            <w:gridSpan w:val="4"/>
            <w:tcBorders>
              <w:top w:val="single" w:color="9BBB59" w:sz="8" w:space="0"/>
              <w:left w:val="dotted" w:color="auto" w:sz="4" w:space="0"/>
              <w:bottom w:val="dotted" w:color="auto" w:sz="4"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FFFFFF"/>
                <w:spacing w:val="0"/>
                <w:sz w:val="18"/>
                <w:szCs w:val="18"/>
              </w:rPr>
            </w:pPr>
            <w:r>
              <w:rPr>
                <w:rFonts w:ascii="Times New Roman" w:hAnsi="Times New Roman" w:eastAsia="楷体_GB2312" w:cs="Times New Roman"/>
                <w:b/>
                <w:bCs/>
                <w:color w:val="FFFFFF"/>
                <w:spacing w:val="0"/>
                <w:sz w:val="18"/>
                <w:szCs w:val="18"/>
              </w:rPr>
              <w:t>肉鸡出栏</w:t>
            </w:r>
          </w:p>
        </w:tc>
        <w:tc>
          <w:tcPr>
            <w:tcW w:w="3551" w:type="dxa"/>
            <w:gridSpan w:val="4"/>
            <w:tcBorders>
              <w:top w:val="single" w:color="9BBB59" w:sz="8" w:space="0"/>
              <w:left w:val="dotted" w:color="auto" w:sz="4" w:space="0"/>
              <w:bottom w:val="dotted" w:color="auto" w:sz="4"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FFFFFF"/>
                <w:spacing w:val="0"/>
                <w:sz w:val="18"/>
                <w:szCs w:val="18"/>
              </w:rPr>
            </w:pPr>
            <w:r>
              <w:rPr>
                <w:rFonts w:ascii="Times New Roman" w:hAnsi="Times New Roman" w:eastAsia="楷体_GB2312" w:cs="Times New Roman"/>
                <w:b/>
                <w:bCs/>
                <w:color w:val="FFFFFF"/>
                <w:spacing w:val="0"/>
                <w:sz w:val="18"/>
                <w:szCs w:val="18"/>
              </w:rPr>
              <w:t>肉鸡存栏</w:t>
            </w:r>
          </w:p>
        </w:tc>
        <w:tc>
          <w:tcPr>
            <w:tcW w:w="1580" w:type="dxa"/>
            <w:gridSpan w:val="2"/>
            <w:tcBorders>
              <w:top w:val="single" w:color="9BBB59" w:sz="8" w:space="0"/>
              <w:left w:val="dotted" w:color="auto" w:sz="4" w:space="0"/>
              <w:bottom w:val="dotted" w:color="auto" w:sz="4"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FFFFFF"/>
                <w:spacing w:val="0"/>
                <w:sz w:val="18"/>
                <w:szCs w:val="18"/>
              </w:rPr>
            </w:pPr>
            <w:r>
              <w:rPr>
                <w:rFonts w:ascii="Times New Roman" w:hAnsi="Times New Roman" w:eastAsia="楷体_GB2312" w:cs="Times New Roman"/>
                <w:b/>
                <w:bCs/>
                <w:color w:val="FFFFFF"/>
                <w:spacing w:val="0"/>
                <w:sz w:val="18"/>
                <w:szCs w:val="18"/>
              </w:rPr>
              <w:t>鸡肉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exact"/>
          <w:jc w:val="center"/>
        </w:trPr>
        <w:tc>
          <w:tcPr>
            <w:tcW w:w="770" w:type="dxa"/>
            <w:vMerge w:val="continue"/>
            <w:tcBorders>
              <w:top w:val="dotted" w:color="auto" w:sz="4" w:space="0"/>
              <w:left w:val="single" w:color="9BBB59" w:sz="8" w:space="0"/>
              <w:bottom w:val="single" w:color="9BBB59" w:sz="8" w:space="0"/>
              <w:right w:val="dotted" w:color="auto" w:sz="4" w:space="0"/>
            </w:tcBorders>
            <w:shd w:val="clear" w:color="auto" w:fill="EFF3EA"/>
            <w:noWrap/>
            <w:vAlign w:val="center"/>
          </w:tcPr>
          <w:p>
            <w:pPr>
              <w:keepNext w:val="0"/>
              <w:keepLines w:val="0"/>
              <w:pageBreakBefore w:val="0"/>
              <w:widowControl w:val="0"/>
              <w:kinsoku/>
              <w:wordWrap/>
              <w:overflowPunct/>
              <w:topLinePunct w:val="0"/>
              <w:autoSpaceDE/>
              <w:autoSpaceDN/>
              <w:bidi w:val="0"/>
              <w:adjustRightInd/>
              <w:snapToGrid/>
              <w:spacing w:line="300" w:lineRule="exact"/>
              <w:rPr>
                <w:spacing w:val="0"/>
              </w:rPr>
            </w:pPr>
          </w:p>
        </w:tc>
        <w:tc>
          <w:tcPr>
            <w:tcW w:w="923" w:type="dxa"/>
            <w:tcBorders>
              <w:top w:val="dotted" w:color="auto" w:sz="4"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FFFFFF"/>
                <w:spacing w:val="0"/>
                <w:sz w:val="18"/>
                <w:szCs w:val="18"/>
              </w:rPr>
            </w:pPr>
            <w:r>
              <w:rPr>
                <w:rFonts w:ascii="Times New Roman" w:hAnsi="Times New Roman" w:eastAsia="楷体_GB2312" w:cs="Times New Roman"/>
                <w:b/>
                <w:bCs/>
                <w:color w:val="FFFFFF"/>
                <w:spacing w:val="0"/>
                <w:sz w:val="18"/>
                <w:szCs w:val="18"/>
              </w:rPr>
              <w:t>养殖户出栏量（万只）</w:t>
            </w:r>
          </w:p>
        </w:tc>
        <w:tc>
          <w:tcPr>
            <w:tcW w:w="960" w:type="dxa"/>
            <w:tcBorders>
              <w:top w:val="dotted" w:color="auto" w:sz="4"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FFFFFF"/>
                <w:spacing w:val="0"/>
                <w:sz w:val="18"/>
                <w:szCs w:val="18"/>
              </w:rPr>
            </w:pPr>
            <w:r>
              <w:rPr>
                <w:rFonts w:ascii="Times New Roman" w:hAnsi="Times New Roman" w:eastAsia="楷体_GB2312" w:cs="Times New Roman"/>
                <w:b/>
                <w:bCs/>
                <w:color w:val="FFFFFF"/>
                <w:spacing w:val="0"/>
                <w:sz w:val="18"/>
                <w:szCs w:val="18"/>
              </w:rPr>
              <w:t>规模养殖场出栏量（万只）</w:t>
            </w:r>
          </w:p>
        </w:tc>
        <w:tc>
          <w:tcPr>
            <w:tcW w:w="956" w:type="dxa"/>
            <w:tcBorders>
              <w:top w:val="dotted" w:color="auto" w:sz="4"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FFFFFF"/>
                <w:spacing w:val="0"/>
                <w:sz w:val="18"/>
                <w:szCs w:val="18"/>
              </w:rPr>
            </w:pPr>
            <w:r>
              <w:rPr>
                <w:rFonts w:ascii="Times New Roman" w:hAnsi="Times New Roman" w:eastAsia="楷体_GB2312" w:cs="Times New Roman"/>
                <w:b/>
                <w:bCs/>
                <w:color w:val="FFFFFF"/>
                <w:spacing w:val="0"/>
                <w:sz w:val="18"/>
                <w:szCs w:val="18"/>
              </w:rPr>
              <w:t>总出栏量（万只）</w:t>
            </w:r>
          </w:p>
        </w:tc>
        <w:tc>
          <w:tcPr>
            <w:tcW w:w="825" w:type="dxa"/>
            <w:tcBorders>
              <w:top w:val="dotted" w:color="auto" w:sz="4"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FFFFFF"/>
                <w:spacing w:val="0"/>
                <w:sz w:val="18"/>
                <w:szCs w:val="18"/>
              </w:rPr>
            </w:pPr>
            <w:r>
              <w:rPr>
                <w:rFonts w:ascii="Times New Roman" w:hAnsi="Times New Roman" w:eastAsia="楷体_GB2312" w:cs="Times New Roman"/>
                <w:b/>
                <w:bCs/>
                <w:color w:val="FFFFFF"/>
                <w:spacing w:val="0"/>
                <w:sz w:val="18"/>
                <w:szCs w:val="18"/>
              </w:rPr>
              <w:t>占比</w:t>
            </w:r>
          </w:p>
        </w:tc>
        <w:tc>
          <w:tcPr>
            <w:tcW w:w="857" w:type="dxa"/>
            <w:tcBorders>
              <w:top w:val="dotted" w:color="auto" w:sz="4"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FFFFFF"/>
                <w:spacing w:val="0"/>
                <w:sz w:val="18"/>
                <w:szCs w:val="18"/>
              </w:rPr>
            </w:pPr>
            <w:r>
              <w:rPr>
                <w:rFonts w:ascii="Times New Roman" w:hAnsi="Times New Roman" w:eastAsia="楷体_GB2312" w:cs="Times New Roman"/>
                <w:b/>
                <w:bCs/>
                <w:color w:val="FFFFFF"/>
                <w:spacing w:val="0"/>
                <w:sz w:val="18"/>
                <w:szCs w:val="18"/>
              </w:rPr>
              <w:t>养殖户存栏量（万只）</w:t>
            </w:r>
          </w:p>
        </w:tc>
        <w:tc>
          <w:tcPr>
            <w:tcW w:w="953" w:type="dxa"/>
            <w:tcBorders>
              <w:top w:val="dotted" w:color="auto" w:sz="4"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FFFFFF"/>
                <w:spacing w:val="0"/>
                <w:sz w:val="18"/>
                <w:szCs w:val="18"/>
              </w:rPr>
            </w:pPr>
            <w:r>
              <w:rPr>
                <w:rFonts w:ascii="Times New Roman" w:hAnsi="Times New Roman" w:eastAsia="楷体_GB2312" w:cs="Times New Roman"/>
                <w:b/>
                <w:bCs/>
                <w:color w:val="FFFFFF"/>
                <w:spacing w:val="0"/>
                <w:sz w:val="18"/>
                <w:szCs w:val="18"/>
              </w:rPr>
              <w:t>规模养殖场存栏量（万只）</w:t>
            </w:r>
          </w:p>
        </w:tc>
        <w:tc>
          <w:tcPr>
            <w:tcW w:w="879" w:type="dxa"/>
            <w:tcBorders>
              <w:top w:val="dotted" w:color="auto" w:sz="4"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FFFFFF"/>
                <w:spacing w:val="0"/>
                <w:sz w:val="18"/>
                <w:szCs w:val="18"/>
              </w:rPr>
            </w:pPr>
            <w:r>
              <w:rPr>
                <w:rFonts w:ascii="Times New Roman" w:hAnsi="Times New Roman" w:eastAsia="楷体_GB2312" w:cs="Times New Roman"/>
                <w:b/>
                <w:bCs/>
                <w:color w:val="FFFFFF"/>
                <w:spacing w:val="0"/>
                <w:sz w:val="18"/>
                <w:szCs w:val="18"/>
              </w:rPr>
              <w:t>总存栏量（万只）</w:t>
            </w:r>
          </w:p>
        </w:tc>
        <w:tc>
          <w:tcPr>
            <w:tcW w:w="862" w:type="dxa"/>
            <w:tcBorders>
              <w:top w:val="dotted" w:color="auto" w:sz="4"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FFFFFF"/>
                <w:spacing w:val="0"/>
                <w:sz w:val="18"/>
                <w:szCs w:val="18"/>
              </w:rPr>
            </w:pPr>
            <w:r>
              <w:rPr>
                <w:rFonts w:ascii="Times New Roman" w:hAnsi="Times New Roman" w:eastAsia="楷体_GB2312" w:cs="Times New Roman"/>
                <w:b/>
                <w:bCs/>
                <w:color w:val="FFFFFF"/>
                <w:spacing w:val="0"/>
                <w:sz w:val="18"/>
                <w:szCs w:val="18"/>
              </w:rPr>
              <w:t>占比</w:t>
            </w:r>
          </w:p>
        </w:tc>
        <w:tc>
          <w:tcPr>
            <w:tcW w:w="770" w:type="dxa"/>
            <w:tcBorders>
              <w:top w:val="dotted" w:color="auto" w:sz="4"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FFFFFF"/>
                <w:spacing w:val="0"/>
                <w:sz w:val="18"/>
                <w:szCs w:val="18"/>
              </w:rPr>
            </w:pPr>
            <w:r>
              <w:rPr>
                <w:rFonts w:ascii="Times New Roman" w:hAnsi="Times New Roman" w:eastAsia="楷体_GB2312" w:cs="Times New Roman"/>
                <w:b/>
                <w:bCs/>
                <w:color w:val="FFFFFF"/>
                <w:spacing w:val="0"/>
                <w:sz w:val="18"/>
                <w:szCs w:val="18"/>
              </w:rPr>
              <w:t>产量</w:t>
            </w:r>
          </w:p>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FFFFFF"/>
                <w:spacing w:val="0"/>
                <w:sz w:val="18"/>
                <w:szCs w:val="18"/>
              </w:rPr>
            </w:pPr>
            <w:r>
              <w:rPr>
                <w:rFonts w:ascii="Times New Roman" w:hAnsi="Times New Roman" w:eastAsia="楷体_GB2312" w:cs="Times New Roman"/>
                <w:b/>
                <w:bCs/>
                <w:color w:val="FFFFFF"/>
                <w:spacing w:val="0"/>
                <w:sz w:val="18"/>
                <w:szCs w:val="18"/>
              </w:rPr>
              <w:t>（万吨）</w:t>
            </w:r>
          </w:p>
        </w:tc>
        <w:tc>
          <w:tcPr>
            <w:tcW w:w="810" w:type="dxa"/>
            <w:tcBorders>
              <w:top w:val="dotted" w:color="auto" w:sz="4" w:space="0"/>
              <w:left w:val="dotted" w:color="auto" w:sz="4" w:space="0"/>
              <w:bottom w:val="single" w:color="9BBB59" w:sz="8" w:space="0"/>
              <w:right w:val="single" w:color="9BBB59" w:sz="8"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FFFFFF"/>
                <w:spacing w:val="0"/>
                <w:sz w:val="18"/>
                <w:szCs w:val="18"/>
              </w:rPr>
            </w:pPr>
            <w:r>
              <w:rPr>
                <w:rFonts w:ascii="Times New Roman" w:hAnsi="Times New Roman" w:eastAsia="楷体_GB2312" w:cs="Times New Roman"/>
                <w:b/>
                <w:bCs/>
                <w:color w:val="FFFFFF"/>
                <w:spacing w:val="0"/>
                <w:sz w:val="18"/>
                <w:szCs w:val="18"/>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jc w:val="center"/>
        </w:trPr>
        <w:tc>
          <w:tcPr>
            <w:tcW w:w="770" w:type="dxa"/>
            <w:tcBorders>
              <w:top w:val="single" w:color="9BBB59" w:sz="8" w:space="0"/>
              <w:left w:val="single" w:color="9BBB59" w:sz="8"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巴州区</w:t>
            </w:r>
          </w:p>
        </w:tc>
        <w:tc>
          <w:tcPr>
            <w:tcW w:w="923"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155.13</w:t>
            </w:r>
          </w:p>
        </w:tc>
        <w:tc>
          <w:tcPr>
            <w:tcW w:w="960"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17.24</w:t>
            </w:r>
          </w:p>
        </w:tc>
        <w:tc>
          <w:tcPr>
            <w:tcW w:w="956"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172.37</w:t>
            </w:r>
          </w:p>
        </w:tc>
        <w:tc>
          <w:tcPr>
            <w:tcW w:w="825"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15.79%</w:t>
            </w:r>
          </w:p>
        </w:tc>
        <w:tc>
          <w:tcPr>
            <w:tcW w:w="857"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65.61</w:t>
            </w:r>
          </w:p>
        </w:tc>
        <w:tc>
          <w:tcPr>
            <w:tcW w:w="953"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7.29</w:t>
            </w:r>
          </w:p>
        </w:tc>
        <w:tc>
          <w:tcPr>
            <w:tcW w:w="879"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72.90</w:t>
            </w:r>
          </w:p>
        </w:tc>
        <w:tc>
          <w:tcPr>
            <w:tcW w:w="862"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11.62%</w:t>
            </w:r>
          </w:p>
        </w:tc>
        <w:tc>
          <w:tcPr>
            <w:tcW w:w="770"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0.23</w:t>
            </w:r>
          </w:p>
        </w:tc>
        <w:tc>
          <w:tcPr>
            <w:tcW w:w="810" w:type="dxa"/>
            <w:tcBorders>
              <w:top w:val="single" w:color="9BBB59" w:sz="8" w:space="0"/>
              <w:left w:val="dotted" w:color="auto" w:sz="4" w:space="0"/>
              <w:bottom w:val="single" w:color="9BBB59" w:sz="8" w:space="0"/>
              <w:right w:val="single" w:color="9BBB59" w:sz="8"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15.03%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jc w:val="center"/>
        </w:trPr>
        <w:tc>
          <w:tcPr>
            <w:tcW w:w="770" w:type="dxa"/>
            <w:tcBorders>
              <w:top w:val="single" w:color="9BBB59" w:sz="8" w:space="0"/>
              <w:left w:val="single" w:color="9BBB59" w:sz="8"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恩阳区</w:t>
            </w:r>
          </w:p>
        </w:tc>
        <w:tc>
          <w:tcPr>
            <w:tcW w:w="923"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151.52</w:t>
            </w:r>
          </w:p>
        </w:tc>
        <w:tc>
          <w:tcPr>
            <w:tcW w:w="960"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16.84</w:t>
            </w:r>
          </w:p>
        </w:tc>
        <w:tc>
          <w:tcPr>
            <w:tcW w:w="956"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168.35</w:t>
            </w:r>
          </w:p>
        </w:tc>
        <w:tc>
          <w:tcPr>
            <w:tcW w:w="82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15.43%</w:t>
            </w:r>
          </w:p>
        </w:tc>
        <w:tc>
          <w:tcPr>
            <w:tcW w:w="857"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56.52</w:t>
            </w:r>
          </w:p>
        </w:tc>
        <w:tc>
          <w:tcPr>
            <w:tcW w:w="953"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6.28</w:t>
            </w:r>
          </w:p>
        </w:tc>
        <w:tc>
          <w:tcPr>
            <w:tcW w:w="879"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62.80</w:t>
            </w:r>
          </w:p>
        </w:tc>
        <w:tc>
          <w:tcPr>
            <w:tcW w:w="862"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10.01%</w:t>
            </w:r>
          </w:p>
        </w:tc>
        <w:tc>
          <w:tcPr>
            <w:tcW w:w="770"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0.22</w:t>
            </w:r>
          </w:p>
        </w:tc>
        <w:tc>
          <w:tcPr>
            <w:tcW w:w="810" w:type="dxa"/>
            <w:tcBorders>
              <w:top w:val="single" w:color="9BBB59" w:sz="8" w:space="0"/>
              <w:left w:val="dotted" w:color="auto" w:sz="4" w:space="0"/>
              <w:bottom w:val="single" w:color="9BBB59" w:sz="8" w:space="0"/>
              <w:right w:val="single" w:color="9BBB59"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14.38%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jc w:val="center"/>
        </w:trPr>
        <w:tc>
          <w:tcPr>
            <w:tcW w:w="770" w:type="dxa"/>
            <w:tcBorders>
              <w:top w:val="single" w:color="9BBB59" w:sz="8" w:space="0"/>
              <w:left w:val="single" w:color="9BBB59" w:sz="8"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南江县</w:t>
            </w:r>
          </w:p>
        </w:tc>
        <w:tc>
          <w:tcPr>
            <w:tcW w:w="923"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215.68</w:t>
            </w:r>
          </w:p>
        </w:tc>
        <w:tc>
          <w:tcPr>
            <w:tcW w:w="960"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23.96</w:t>
            </w:r>
          </w:p>
        </w:tc>
        <w:tc>
          <w:tcPr>
            <w:tcW w:w="956"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239.64</w:t>
            </w:r>
          </w:p>
        </w:tc>
        <w:tc>
          <w:tcPr>
            <w:tcW w:w="825"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21.96%</w:t>
            </w:r>
          </w:p>
        </w:tc>
        <w:tc>
          <w:tcPr>
            <w:tcW w:w="857"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138.31</w:t>
            </w:r>
          </w:p>
        </w:tc>
        <w:tc>
          <w:tcPr>
            <w:tcW w:w="953"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15.37</w:t>
            </w:r>
          </w:p>
        </w:tc>
        <w:tc>
          <w:tcPr>
            <w:tcW w:w="879"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153.68</w:t>
            </w:r>
          </w:p>
        </w:tc>
        <w:tc>
          <w:tcPr>
            <w:tcW w:w="862"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24.50%</w:t>
            </w:r>
          </w:p>
        </w:tc>
        <w:tc>
          <w:tcPr>
            <w:tcW w:w="770"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0.33</w:t>
            </w:r>
          </w:p>
        </w:tc>
        <w:tc>
          <w:tcPr>
            <w:tcW w:w="810" w:type="dxa"/>
            <w:tcBorders>
              <w:top w:val="single" w:color="9BBB59" w:sz="8" w:space="0"/>
              <w:left w:val="dotted" w:color="auto" w:sz="4" w:space="0"/>
              <w:bottom w:val="single" w:color="9BBB59" w:sz="8" w:space="0"/>
              <w:right w:val="single" w:color="9BBB59" w:sz="8"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21.57%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jc w:val="center"/>
        </w:trPr>
        <w:tc>
          <w:tcPr>
            <w:tcW w:w="770" w:type="dxa"/>
            <w:tcBorders>
              <w:top w:val="single" w:color="9BBB59" w:sz="8" w:space="0"/>
              <w:left w:val="single" w:color="9BBB59" w:sz="8"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通江县</w:t>
            </w:r>
          </w:p>
        </w:tc>
        <w:tc>
          <w:tcPr>
            <w:tcW w:w="923"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214.33</w:t>
            </w:r>
          </w:p>
        </w:tc>
        <w:tc>
          <w:tcPr>
            <w:tcW w:w="960"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23.81</w:t>
            </w:r>
          </w:p>
        </w:tc>
        <w:tc>
          <w:tcPr>
            <w:tcW w:w="956"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238.14</w:t>
            </w:r>
          </w:p>
        </w:tc>
        <w:tc>
          <w:tcPr>
            <w:tcW w:w="82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21.82%</w:t>
            </w:r>
          </w:p>
        </w:tc>
        <w:tc>
          <w:tcPr>
            <w:tcW w:w="857"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147.64</w:t>
            </w:r>
          </w:p>
        </w:tc>
        <w:tc>
          <w:tcPr>
            <w:tcW w:w="953"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16.40</w:t>
            </w:r>
          </w:p>
        </w:tc>
        <w:tc>
          <w:tcPr>
            <w:tcW w:w="879"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164.05</w:t>
            </w:r>
          </w:p>
        </w:tc>
        <w:tc>
          <w:tcPr>
            <w:tcW w:w="862"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26.16%</w:t>
            </w:r>
          </w:p>
        </w:tc>
        <w:tc>
          <w:tcPr>
            <w:tcW w:w="770"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0.35</w:t>
            </w:r>
          </w:p>
        </w:tc>
        <w:tc>
          <w:tcPr>
            <w:tcW w:w="810" w:type="dxa"/>
            <w:tcBorders>
              <w:top w:val="single" w:color="9BBB59" w:sz="8" w:space="0"/>
              <w:left w:val="dotted" w:color="auto" w:sz="4" w:space="0"/>
              <w:bottom w:val="single" w:color="9BBB59" w:sz="8" w:space="0"/>
              <w:right w:val="single" w:color="9BBB59"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22.88%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jc w:val="center"/>
        </w:trPr>
        <w:tc>
          <w:tcPr>
            <w:tcW w:w="770" w:type="dxa"/>
            <w:tcBorders>
              <w:top w:val="single" w:color="9BBB59" w:sz="8" w:space="0"/>
              <w:left w:val="single" w:color="9BBB59" w:sz="8"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平昌县</w:t>
            </w:r>
          </w:p>
        </w:tc>
        <w:tc>
          <w:tcPr>
            <w:tcW w:w="923"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245.52</w:t>
            </w:r>
          </w:p>
        </w:tc>
        <w:tc>
          <w:tcPr>
            <w:tcW w:w="960"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27.28</w:t>
            </w:r>
          </w:p>
        </w:tc>
        <w:tc>
          <w:tcPr>
            <w:tcW w:w="956"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272.80</w:t>
            </w:r>
          </w:p>
        </w:tc>
        <w:tc>
          <w:tcPr>
            <w:tcW w:w="82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25.00%</w:t>
            </w:r>
          </w:p>
        </w:tc>
        <w:tc>
          <w:tcPr>
            <w:tcW w:w="857"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156.39</w:t>
            </w:r>
          </w:p>
        </w:tc>
        <w:tc>
          <w:tcPr>
            <w:tcW w:w="953"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17.38</w:t>
            </w:r>
          </w:p>
        </w:tc>
        <w:tc>
          <w:tcPr>
            <w:tcW w:w="879"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173.77</w:t>
            </w:r>
          </w:p>
        </w:tc>
        <w:tc>
          <w:tcPr>
            <w:tcW w:w="862"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27.71%</w:t>
            </w:r>
          </w:p>
        </w:tc>
        <w:tc>
          <w:tcPr>
            <w:tcW w:w="770"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0.40</w:t>
            </w:r>
          </w:p>
        </w:tc>
        <w:tc>
          <w:tcPr>
            <w:tcW w:w="810" w:type="dxa"/>
            <w:tcBorders>
              <w:top w:val="single" w:color="9BBB59" w:sz="8" w:space="0"/>
              <w:left w:val="dotted" w:color="auto" w:sz="4" w:space="0"/>
              <w:bottom w:val="single" w:color="9BBB59" w:sz="8" w:space="0"/>
              <w:right w:val="single" w:color="9BBB59"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26.14%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jc w:val="center"/>
        </w:trPr>
        <w:tc>
          <w:tcPr>
            <w:tcW w:w="770" w:type="dxa"/>
            <w:tcBorders>
              <w:top w:val="single" w:color="9BBB59" w:sz="8" w:space="0"/>
              <w:left w:val="single" w:color="9BBB59" w:sz="8"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合计</w:t>
            </w:r>
          </w:p>
        </w:tc>
        <w:tc>
          <w:tcPr>
            <w:tcW w:w="923"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982.18</w:t>
            </w:r>
          </w:p>
        </w:tc>
        <w:tc>
          <w:tcPr>
            <w:tcW w:w="960"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109.13</w:t>
            </w:r>
          </w:p>
        </w:tc>
        <w:tc>
          <w:tcPr>
            <w:tcW w:w="956"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1091.3</w:t>
            </w:r>
          </w:p>
        </w:tc>
        <w:tc>
          <w:tcPr>
            <w:tcW w:w="82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w:t>
            </w:r>
          </w:p>
        </w:tc>
        <w:tc>
          <w:tcPr>
            <w:tcW w:w="857"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564.47</w:t>
            </w:r>
          </w:p>
        </w:tc>
        <w:tc>
          <w:tcPr>
            <w:tcW w:w="953"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62.72</w:t>
            </w:r>
          </w:p>
        </w:tc>
        <w:tc>
          <w:tcPr>
            <w:tcW w:w="879"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627.19</w:t>
            </w:r>
          </w:p>
        </w:tc>
        <w:tc>
          <w:tcPr>
            <w:tcW w:w="862"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w:t>
            </w:r>
          </w:p>
        </w:tc>
        <w:tc>
          <w:tcPr>
            <w:tcW w:w="770"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1.53</w:t>
            </w:r>
          </w:p>
        </w:tc>
        <w:tc>
          <w:tcPr>
            <w:tcW w:w="810" w:type="dxa"/>
            <w:tcBorders>
              <w:top w:val="single" w:color="9BBB59" w:sz="8" w:space="0"/>
              <w:left w:val="dotted" w:color="auto" w:sz="4" w:space="0"/>
              <w:bottom w:val="single" w:color="9BBB59" w:sz="8" w:space="0"/>
              <w:right w:val="single" w:color="9BBB59"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w:t>
            </w:r>
          </w:p>
        </w:tc>
      </w:tr>
    </w:tbl>
    <w:p>
      <w:pPr>
        <w:keepNext w:val="0"/>
        <w:keepLines w:val="0"/>
        <w:pageBreakBefore w:val="0"/>
        <w:widowControl w:val="0"/>
        <w:suppressAutoHyphens/>
        <w:kinsoku/>
        <w:wordWrap/>
        <w:overflowPunct/>
        <w:topLinePunct w:val="0"/>
        <w:autoSpaceDE/>
        <w:autoSpaceDN/>
        <w:bidi w:val="0"/>
        <w:adjustRightInd/>
        <w:snapToGrid/>
        <w:spacing w:line="440" w:lineRule="exact"/>
        <w:ind w:firstLine="412" w:firstLineChars="200"/>
        <w:textAlignment w:val="auto"/>
        <w:rPr>
          <w:rFonts w:ascii="Times New Roman" w:hAnsi="Times New Roman" w:eastAsia="楷体_GB2312" w:cs="Times New Roman"/>
          <w:spacing w:val="0"/>
          <w:sz w:val="21"/>
          <w:szCs w:val="21"/>
        </w:rPr>
      </w:pPr>
      <w:r>
        <w:rPr>
          <w:rFonts w:ascii="Times New Roman" w:hAnsi="Times New Roman" w:eastAsia="楷体_GB2312" w:cs="Times New Roman"/>
          <w:spacing w:val="0"/>
          <w:sz w:val="21"/>
          <w:szCs w:val="21"/>
        </w:rPr>
        <w:t>备注：数据统计时间截至2022年底，来源于巴中市农业农村局。</w:t>
      </w:r>
    </w:p>
    <w:p>
      <w:pPr>
        <w:keepNext w:val="0"/>
        <w:keepLines w:val="0"/>
        <w:pageBreakBefore w:val="0"/>
        <w:widowControl w:val="0"/>
        <w:suppressAutoHyphens/>
        <w:kinsoku/>
        <w:wordWrap/>
        <w:overflowPunct/>
        <w:topLinePunct w:val="0"/>
        <w:autoSpaceDE/>
        <w:autoSpaceDN/>
        <w:bidi w:val="0"/>
        <w:adjustRightInd/>
        <w:spacing w:after="40"/>
        <w:jc w:val="center"/>
        <w:rPr>
          <w:rFonts w:ascii="Times New Roman" w:hAnsi="Times New Roman" w:eastAsia="楷体_GB2312" w:cs="Times New Roman"/>
          <w:color w:val="000000"/>
          <w:spacing w:val="0"/>
          <w:sz w:val="28"/>
          <w:szCs w:val="28"/>
        </w:rPr>
      </w:pPr>
      <w:r>
        <w:rPr>
          <w:rFonts w:ascii="Times New Roman" w:hAnsi="Times New Roman" w:eastAsia="楷体_GB2312" w:cs="Times New Roman"/>
          <w:color w:val="000000"/>
          <w:spacing w:val="0"/>
          <w:sz w:val="28"/>
          <w:szCs w:val="28"/>
        </w:rPr>
        <w:t>表3-8  2022年巴中市各县（区）蛋鸡养殖情况</w:t>
      </w:r>
    </w:p>
    <w:tbl>
      <w:tblPr>
        <w:tblStyle w:val="16"/>
        <w:tblW w:w="92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9"/>
        <w:gridCol w:w="1930"/>
        <w:gridCol w:w="1963"/>
        <w:gridCol w:w="1550"/>
        <w:gridCol w:w="1037"/>
        <w:gridCol w:w="888"/>
        <w:gridCol w:w="8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exact"/>
          <w:jc w:val="center"/>
        </w:trPr>
        <w:tc>
          <w:tcPr>
            <w:tcW w:w="979" w:type="dxa"/>
            <w:vMerge w:val="restart"/>
            <w:tcBorders>
              <w:top w:val="single" w:color="9BBB59" w:sz="8" w:space="0"/>
              <w:left w:val="single" w:color="9BBB59" w:sz="8" w:space="0"/>
              <w:bottom w:val="dotted" w:color="auto" w:sz="4"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FFFFFF"/>
                <w:spacing w:val="0"/>
                <w:sz w:val="18"/>
                <w:szCs w:val="18"/>
              </w:rPr>
            </w:pPr>
            <w:r>
              <w:rPr>
                <w:rFonts w:ascii="Times New Roman" w:hAnsi="Times New Roman" w:eastAsia="楷体_GB2312" w:cs="Times New Roman"/>
                <w:b/>
                <w:bCs/>
                <w:color w:val="FFFFFF"/>
                <w:spacing w:val="0"/>
                <w:sz w:val="18"/>
                <w:szCs w:val="18"/>
              </w:rPr>
              <w:t>县（区）</w:t>
            </w:r>
          </w:p>
        </w:tc>
        <w:tc>
          <w:tcPr>
            <w:tcW w:w="6480" w:type="dxa"/>
            <w:gridSpan w:val="4"/>
            <w:tcBorders>
              <w:top w:val="single" w:color="9BBB59" w:sz="8" w:space="0"/>
              <w:left w:val="dotted" w:color="auto" w:sz="4" w:space="0"/>
              <w:bottom w:val="dotted" w:color="auto" w:sz="4"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FFFFFF"/>
                <w:spacing w:val="0"/>
                <w:sz w:val="18"/>
                <w:szCs w:val="18"/>
              </w:rPr>
            </w:pPr>
            <w:r>
              <w:rPr>
                <w:rFonts w:ascii="Times New Roman" w:hAnsi="Times New Roman" w:eastAsia="楷体_GB2312" w:cs="Times New Roman"/>
                <w:b/>
                <w:bCs/>
                <w:color w:val="FFFFFF"/>
                <w:spacing w:val="0"/>
                <w:sz w:val="18"/>
                <w:szCs w:val="18"/>
              </w:rPr>
              <w:t>蛋鸡存栏</w:t>
            </w:r>
          </w:p>
        </w:tc>
        <w:tc>
          <w:tcPr>
            <w:tcW w:w="1779" w:type="dxa"/>
            <w:gridSpan w:val="2"/>
            <w:tcBorders>
              <w:top w:val="single" w:color="9BBB59" w:sz="8" w:space="0"/>
              <w:left w:val="dotted" w:color="auto" w:sz="4" w:space="0"/>
              <w:bottom w:val="dotted" w:color="auto" w:sz="4"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FFFFFF"/>
                <w:spacing w:val="0"/>
                <w:sz w:val="18"/>
                <w:szCs w:val="18"/>
              </w:rPr>
            </w:pPr>
            <w:r>
              <w:rPr>
                <w:rFonts w:ascii="Times New Roman" w:hAnsi="Times New Roman" w:eastAsia="楷体_GB2312" w:cs="Times New Roman"/>
                <w:b/>
                <w:bCs/>
                <w:color w:val="FFFFFF"/>
                <w:spacing w:val="0"/>
                <w:sz w:val="18"/>
                <w:szCs w:val="18"/>
              </w:rPr>
              <w:t>鸡蛋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exact"/>
          <w:jc w:val="center"/>
        </w:trPr>
        <w:tc>
          <w:tcPr>
            <w:tcW w:w="979" w:type="dxa"/>
            <w:vMerge w:val="continue"/>
            <w:tcBorders>
              <w:top w:val="dotted" w:color="auto" w:sz="4" w:space="0"/>
              <w:left w:val="single" w:color="9BBB59" w:sz="8" w:space="0"/>
              <w:bottom w:val="single" w:color="9BBB59" w:sz="8" w:space="0"/>
              <w:right w:val="dotted" w:color="auto" w:sz="4" w:space="0"/>
            </w:tcBorders>
            <w:shd w:val="clear" w:color="auto" w:fill="EFF3EA"/>
            <w:noWrap/>
            <w:vAlign w:val="center"/>
          </w:tcPr>
          <w:p>
            <w:pPr>
              <w:keepNext w:val="0"/>
              <w:keepLines w:val="0"/>
              <w:pageBreakBefore w:val="0"/>
              <w:widowControl w:val="0"/>
              <w:kinsoku/>
              <w:wordWrap/>
              <w:overflowPunct/>
              <w:topLinePunct w:val="0"/>
              <w:autoSpaceDE/>
              <w:autoSpaceDN/>
              <w:bidi w:val="0"/>
              <w:adjustRightInd/>
              <w:snapToGrid/>
              <w:spacing w:line="300" w:lineRule="exact"/>
              <w:rPr>
                <w:spacing w:val="0"/>
              </w:rPr>
            </w:pPr>
          </w:p>
        </w:tc>
        <w:tc>
          <w:tcPr>
            <w:tcW w:w="1930" w:type="dxa"/>
            <w:tcBorders>
              <w:top w:val="dotted" w:color="auto" w:sz="4"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FFFFFF"/>
                <w:spacing w:val="0"/>
                <w:sz w:val="18"/>
                <w:szCs w:val="18"/>
              </w:rPr>
            </w:pPr>
            <w:r>
              <w:rPr>
                <w:rFonts w:ascii="Times New Roman" w:hAnsi="Times New Roman" w:eastAsia="楷体_GB2312" w:cs="Times New Roman"/>
                <w:b/>
                <w:bCs/>
                <w:color w:val="FFFFFF"/>
                <w:spacing w:val="0"/>
                <w:sz w:val="18"/>
                <w:szCs w:val="18"/>
              </w:rPr>
              <w:t>养殖户存栏量</w:t>
            </w:r>
          </w:p>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FFFFFF"/>
                <w:spacing w:val="0"/>
                <w:sz w:val="18"/>
                <w:szCs w:val="18"/>
              </w:rPr>
            </w:pPr>
            <w:r>
              <w:rPr>
                <w:rFonts w:ascii="Times New Roman" w:hAnsi="Times New Roman" w:eastAsia="楷体_GB2312" w:cs="Times New Roman"/>
                <w:b/>
                <w:bCs/>
                <w:color w:val="FFFFFF"/>
                <w:spacing w:val="0"/>
                <w:sz w:val="18"/>
                <w:szCs w:val="18"/>
              </w:rPr>
              <w:t>（万只）</w:t>
            </w:r>
          </w:p>
        </w:tc>
        <w:tc>
          <w:tcPr>
            <w:tcW w:w="1963" w:type="dxa"/>
            <w:tcBorders>
              <w:top w:val="dotted" w:color="auto" w:sz="4"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FFFFFF"/>
                <w:spacing w:val="0"/>
                <w:sz w:val="18"/>
                <w:szCs w:val="18"/>
              </w:rPr>
            </w:pPr>
            <w:r>
              <w:rPr>
                <w:rFonts w:ascii="Times New Roman" w:hAnsi="Times New Roman" w:eastAsia="楷体_GB2312" w:cs="Times New Roman"/>
                <w:b/>
                <w:bCs/>
                <w:color w:val="FFFFFF"/>
                <w:spacing w:val="0"/>
                <w:sz w:val="18"/>
                <w:szCs w:val="18"/>
              </w:rPr>
              <w:t>规模养殖场存栏量</w:t>
            </w:r>
          </w:p>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FFFFFF"/>
                <w:spacing w:val="0"/>
                <w:sz w:val="18"/>
                <w:szCs w:val="18"/>
              </w:rPr>
            </w:pPr>
            <w:r>
              <w:rPr>
                <w:rFonts w:ascii="Times New Roman" w:hAnsi="Times New Roman" w:eastAsia="楷体_GB2312" w:cs="Times New Roman"/>
                <w:b/>
                <w:bCs/>
                <w:color w:val="FFFFFF"/>
                <w:spacing w:val="0"/>
                <w:sz w:val="18"/>
                <w:szCs w:val="18"/>
              </w:rPr>
              <w:t>（万只）</w:t>
            </w:r>
          </w:p>
        </w:tc>
        <w:tc>
          <w:tcPr>
            <w:tcW w:w="1550" w:type="dxa"/>
            <w:tcBorders>
              <w:top w:val="dotted" w:color="auto" w:sz="4"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FFFFFF"/>
                <w:spacing w:val="0"/>
                <w:sz w:val="18"/>
                <w:szCs w:val="18"/>
              </w:rPr>
            </w:pPr>
            <w:r>
              <w:rPr>
                <w:rFonts w:ascii="Times New Roman" w:hAnsi="Times New Roman" w:eastAsia="楷体_GB2312" w:cs="Times New Roman"/>
                <w:b/>
                <w:bCs/>
                <w:color w:val="FFFFFF"/>
                <w:spacing w:val="0"/>
                <w:sz w:val="18"/>
                <w:szCs w:val="18"/>
              </w:rPr>
              <w:t>存栏总量</w:t>
            </w:r>
          </w:p>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FFFFFF"/>
                <w:spacing w:val="0"/>
                <w:sz w:val="18"/>
                <w:szCs w:val="18"/>
              </w:rPr>
            </w:pPr>
            <w:r>
              <w:rPr>
                <w:rFonts w:ascii="Times New Roman" w:hAnsi="Times New Roman" w:eastAsia="楷体_GB2312" w:cs="Times New Roman"/>
                <w:b/>
                <w:bCs/>
                <w:color w:val="FFFFFF"/>
                <w:spacing w:val="0"/>
                <w:sz w:val="18"/>
                <w:szCs w:val="18"/>
              </w:rPr>
              <w:t>（万只）</w:t>
            </w:r>
          </w:p>
        </w:tc>
        <w:tc>
          <w:tcPr>
            <w:tcW w:w="1037" w:type="dxa"/>
            <w:tcBorders>
              <w:top w:val="dotted" w:color="auto" w:sz="4"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FFFFFF"/>
                <w:spacing w:val="0"/>
                <w:sz w:val="18"/>
                <w:szCs w:val="18"/>
              </w:rPr>
            </w:pPr>
            <w:r>
              <w:rPr>
                <w:rFonts w:ascii="Times New Roman" w:hAnsi="Times New Roman" w:eastAsia="楷体_GB2312" w:cs="Times New Roman"/>
                <w:b/>
                <w:bCs/>
                <w:color w:val="FFFFFF"/>
                <w:spacing w:val="0"/>
                <w:sz w:val="18"/>
                <w:szCs w:val="18"/>
              </w:rPr>
              <w:t>占比</w:t>
            </w:r>
          </w:p>
        </w:tc>
        <w:tc>
          <w:tcPr>
            <w:tcW w:w="888" w:type="dxa"/>
            <w:tcBorders>
              <w:top w:val="dotted" w:color="auto" w:sz="4"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FFFFFF"/>
                <w:spacing w:val="0"/>
                <w:sz w:val="18"/>
                <w:szCs w:val="18"/>
              </w:rPr>
            </w:pPr>
            <w:r>
              <w:rPr>
                <w:rFonts w:ascii="Times New Roman" w:hAnsi="Times New Roman" w:eastAsia="楷体_GB2312" w:cs="Times New Roman"/>
                <w:b/>
                <w:bCs/>
                <w:color w:val="FFFFFF"/>
                <w:spacing w:val="0"/>
                <w:sz w:val="18"/>
                <w:szCs w:val="18"/>
              </w:rPr>
              <w:t>产量（吨）</w:t>
            </w:r>
          </w:p>
        </w:tc>
        <w:tc>
          <w:tcPr>
            <w:tcW w:w="891" w:type="dxa"/>
            <w:tcBorders>
              <w:top w:val="dotted" w:color="auto" w:sz="4" w:space="0"/>
              <w:left w:val="dotted" w:color="auto" w:sz="4" w:space="0"/>
              <w:bottom w:val="single" w:color="9BBB59" w:sz="8" w:space="0"/>
              <w:right w:val="single" w:color="9BBB59" w:sz="8"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FFFFFF"/>
                <w:spacing w:val="0"/>
                <w:sz w:val="18"/>
                <w:szCs w:val="18"/>
              </w:rPr>
            </w:pPr>
            <w:r>
              <w:rPr>
                <w:rFonts w:ascii="Times New Roman" w:hAnsi="Times New Roman" w:eastAsia="楷体_GB2312" w:cs="Times New Roman"/>
                <w:b/>
                <w:bCs/>
                <w:color w:val="FFFFFF"/>
                <w:spacing w:val="0"/>
                <w:sz w:val="18"/>
                <w:szCs w:val="18"/>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jc w:val="center"/>
        </w:trPr>
        <w:tc>
          <w:tcPr>
            <w:tcW w:w="979" w:type="dxa"/>
            <w:tcBorders>
              <w:top w:val="single" w:color="9BBB59" w:sz="8" w:space="0"/>
              <w:left w:val="single" w:color="9BBB59" w:sz="8"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巴州区</w:t>
            </w:r>
          </w:p>
        </w:tc>
        <w:tc>
          <w:tcPr>
            <w:tcW w:w="1930"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16.40</w:t>
            </w:r>
          </w:p>
        </w:tc>
        <w:tc>
          <w:tcPr>
            <w:tcW w:w="1963"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1.82</w:t>
            </w:r>
          </w:p>
        </w:tc>
        <w:tc>
          <w:tcPr>
            <w:tcW w:w="1550"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18.22</w:t>
            </w:r>
          </w:p>
        </w:tc>
        <w:tc>
          <w:tcPr>
            <w:tcW w:w="1037"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11.66%</w:t>
            </w:r>
          </w:p>
        </w:tc>
        <w:tc>
          <w:tcPr>
            <w:tcW w:w="888"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1.34</w:t>
            </w:r>
          </w:p>
        </w:tc>
        <w:tc>
          <w:tcPr>
            <w:tcW w:w="891" w:type="dxa"/>
            <w:tcBorders>
              <w:top w:val="single" w:color="9BBB59" w:sz="8" w:space="0"/>
              <w:left w:val="dotted" w:color="auto" w:sz="4" w:space="0"/>
              <w:bottom w:val="single" w:color="9BBB59" w:sz="8" w:space="0"/>
              <w:right w:val="single" w:color="9BBB59" w:sz="8"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22.60%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jc w:val="center"/>
        </w:trPr>
        <w:tc>
          <w:tcPr>
            <w:tcW w:w="979" w:type="dxa"/>
            <w:tcBorders>
              <w:top w:val="single" w:color="9BBB59" w:sz="8" w:space="0"/>
              <w:left w:val="single" w:color="9BBB59" w:sz="8"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恩阳区</w:t>
            </w:r>
          </w:p>
        </w:tc>
        <w:tc>
          <w:tcPr>
            <w:tcW w:w="1930"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14.13</w:t>
            </w:r>
          </w:p>
        </w:tc>
        <w:tc>
          <w:tcPr>
            <w:tcW w:w="1963"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1.57</w:t>
            </w:r>
          </w:p>
        </w:tc>
        <w:tc>
          <w:tcPr>
            <w:tcW w:w="1550"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15.70</w:t>
            </w:r>
          </w:p>
        </w:tc>
        <w:tc>
          <w:tcPr>
            <w:tcW w:w="1037"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10.05%</w:t>
            </w:r>
          </w:p>
        </w:tc>
        <w:tc>
          <w:tcPr>
            <w:tcW w:w="888"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1.15</w:t>
            </w:r>
          </w:p>
        </w:tc>
        <w:tc>
          <w:tcPr>
            <w:tcW w:w="891" w:type="dxa"/>
            <w:tcBorders>
              <w:top w:val="single" w:color="9BBB59" w:sz="8" w:space="0"/>
              <w:left w:val="dotted" w:color="auto" w:sz="4" w:space="0"/>
              <w:bottom w:val="single" w:color="9BBB59" w:sz="8" w:space="0"/>
              <w:right w:val="single" w:color="9BBB59"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19.39%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jc w:val="center"/>
        </w:trPr>
        <w:tc>
          <w:tcPr>
            <w:tcW w:w="979" w:type="dxa"/>
            <w:tcBorders>
              <w:top w:val="single" w:color="9BBB59" w:sz="8" w:space="0"/>
              <w:left w:val="single" w:color="9BBB59" w:sz="8"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南江县</w:t>
            </w:r>
          </w:p>
        </w:tc>
        <w:tc>
          <w:tcPr>
            <w:tcW w:w="1930"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34.58</w:t>
            </w:r>
          </w:p>
        </w:tc>
        <w:tc>
          <w:tcPr>
            <w:tcW w:w="1963"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3.84</w:t>
            </w:r>
          </w:p>
        </w:tc>
        <w:tc>
          <w:tcPr>
            <w:tcW w:w="1550"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38.42</w:t>
            </w:r>
          </w:p>
        </w:tc>
        <w:tc>
          <w:tcPr>
            <w:tcW w:w="1037"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24.58%</w:t>
            </w:r>
          </w:p>
        </w:tc>
        <w:tc>
          <w:tcPr>
            <w:tcW w:w="888"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0.89</w:t>
            </w:r>
          </w:p>
        </w:tc>
        <w:tc>
          <w:tcPr>
            <w:tcW w:w="891" w:type="dxa"/>
            <w:tcBorders>
              <w:top w:val="single" w:color="9BBB59" w:sz="8" w:space="0"/>
              <w:left w:val="dotted" w:color="auto" w:sz="4" w:space="0"/>
              <w:bottom w:val="single" w:color="9BBB59" w:sz="8" w:space="0"/>
              <w:right w:val="single" w:color="9BBB59" w:sz="8"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15.01%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jc w:val="center"/>
        </w:trPr>
        <w:tc>
          <w:tcPr>
            <w:tcW w:w="979" w:type="dxa"/>
            <w:tcBorders>
              <w:top w:val="single" w:color="9BBB59" w:sz="8" w:space="0"/>
              <w:left w:val="single" w:color="9BBB59" w:sz="8"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通江县</w:t>
            </w:r>
          </w:p>
        </w:tc>
        <w:tc>
          <w:tcPr>
            <w:tcW w:w="1930"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36.46</w:t>
            </w:r>
          </w:p>
        </w:tc>
        <w:tc>
          <w:tcPr>
            <w:tcW w:w="1963"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4.05</w:t>
            </w:r>
          </w:p>
        </w:tc>
        <w:tc>
          <w:tcPr>
            <w:tcW w:w="1550"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40.51</w:t>
            </w:r>
          </w:p>
        </w:tc>
        <w:tc>
          <w:tcPr>
            <w:tcW w:w="1037"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25.92%</w:t>
            </w:r>
          </w:p>
        </w:tc>
        <w:tc>
          <w:tcPr>
            <w:tcW w:w="888"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1.12</w:t>
            </w:r>
          </w:p>
        </w:tc>
        <w:tc>
          <w:tcPr>
            <w:tcW w:w="891" w:type="dxa"/>
            <w:tcBorders>
              <w:top w:val="single" w:color="9BBB59" w:sz="8" w:space="0"/>
              <w:left w:val="dotted" w:color="auto" w:sz="4" w:space="0"/>
              <w:bottom w:val="single" w:color="9BBB59" w:sz="8" w:space="0"/>
              <w:right w:val="single" w:color="9BBB59"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18.89%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jc w:val="center"/>
        </w:trPr>
        <w:tc>
          <w:tcPr>
            <w:tcW w:w="979" w:type="dxa"/>
            <w:tcBorders>
              <w:top w:val="single" w:color="9BBB59" w:sz="8" w:space="0"/>
              <w:left w:val="single" w:color="9BBB59" w:sz="8"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平昌县</w:t>
            </w:r>
          </w:p>
        </w:tc>
        <w:tc>
          <w:tcPr>
            <w:tcW w:w="1930"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39.10</w:t>
            </w:r>
          </w:p>
        </w:tc>
        <w:tc>
          <w:tcPr>
            <w:tcW w:w="1963"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4.34</w:t>
            </w:r>
          </w:p>
        </w:tc>
        <w:tc>
          <w:tcPr>
            <w:tcW w:w="1550"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43.44</w:t>
            </w:r>
          </w:p>
        </w:tc>
        <w:tc>
          <w:tcPr>
            <w:tcW w:w="1037"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27.79%</w:t>
            </w:r>
          </w:p>
        </w:tc>
        <w:tc>
          <w:tcPr>
            <w:tcW w:w="888"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1.43</w:t>
            </w:r>
          </w:p>
        </w:tc>
        <w:tc>
          <w:tcPr>
            <w:tcW w:w="891" w:type="dxa"/>
            <w:tcBorders>
              <w:top w:val="single" w:color="9BBB59" w:sz="8" w:space="0"/>
              <w:left w:val="dotted" w:color="auto" w:sz="4" w:space="0"/>
              <w:bottom w:val="single" w:color="9BBB59" w:sz="8" w:space="0"/>
              <w:right w:val="single" w:color="9BBB59"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24.11%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jc w:val="center"/>
        </w:trPr>
        <w:tc>
          <w:tcPr>
            <w:tcW w:w="979" w:type="dxa"/>
            <w:tcBorders>
              <w:top w:val="single" w:color="9BBB59" w:sz="8" w:space="0"/>
              <w:left w:val="single" w:color="9BBB59" w:sz="8"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合计</w:t>
            </w:r>
          </w:p>
        </w:tc>
        <w:tc>
          <w:tcPr>
            <w:tcW w:w="1930"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140.67</w:t>
            </w:r>
          </w:p>
        </w:tc>
        <w:tc>
          <w:tcPr>
            <w:tcW w:w="1963"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15.62</w:t>
            </w:r>
          </w:p>
        </w:tc>
        <w:tc>
          <w:tcPr>
            <w:tcW w:w="1550"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156.29</w:t>
            </w:r>
          </w:p>
        </w:tc>
        <w:tc>
          <w:tcPr>
            <w:tcW w:w="1037"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w:t>
            </w:r>
          </w:p>
        </w:tc>
        <w:tc>
          <w:tcPr>
            <w:tcW w:w="888"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5.93</w:t>
            </w:r>
          </w:p>
        </w:tc>
        <w:tc>
          <w:tcPr>
            <w:tcW w:w="891" w:type="dxa"/>
            <w:tcBorders>
              <w:top w:val="single" w:color="9BBB59" w:sz="8" w:space="0"/>
              <w:left w:val="dotted" w:color="auto" w:sz="4" w:space="0"/>
              <w:bottom w:val="single" w:color="9BBB59" w:sz="8" w:space="0"/>
              <w:right w:val="single" w:color="9BBB59"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b/>
                <w:bCs/>
                <w:color w:val="000000"/>
                <w:spacing w:val="0"/>
                <w:sz w:val="18"/>
                <w:szCs w:val="18"/>
              </w:rPr>
            </w:pPr>
            <w:r>
              <w:rPr>
                <w:rFonts w:ascii="Times New Roman" w:hAnsi="Times New Roman" w:eastAsia="楷体_GB2312" w:cs="Times New Roman"/>
                <w:b/>
                <w:bCs/>
                <w:color w:val="000000"/>
                <w:spacing w:val="0"/>
                <w:sz w:val="18"/>
                <w:szCs w:val="18"/>
              </w:rPr>
              <w:t>—</w:t>
            </w:r>
          </w:p>
        </w:tc>
      </w:tr>
    </w:tbl>
    <w:p>
      <w:pPr>
        <w:keepNext w:val="0"/>
        <w:keepLines w:val="0"/>
        <w:pageBreakBefore w:val="0"/>
        <w:widowControl w:val="0"/>
        <w:suppressAutoHyphens/>
        <w:kinsoku/>
        <w:wordWrap/>
        <w:overflowPunct/>
        <w:topLinePunct w:val="0"/>
        <w:autoSpaceDE/>
        <w:autoSpaceDN/>
        <w:bidi w:val="0"/>
        <w:adjustRightInd/>
        <w:snapToGrid/>
        <w:spacing w:line="440" w:lineRule="exact"/>
        <w:ind w:firstLine="412" w:firstLineChars="200"/>
        <w:textAlignment w:val="auto"/>
        <w:rPr>
          <w:rFonts w:ascii="Times New Roman" w:hAnsi="Times New Roman" w:eastAsia="楷体_GB2312" w:cs="Times New Roman"/>
          <w:spacing w:val="0"/>
          <w:sz w:val="21"/>
          <w:szCs w:val="21"/>
        </w:rPr>
      </w:pPr>
      <w:r>
        <w:rPr>
          <w:rFonts w:ascii="Times New Roman" w:hAnsi="Times New Roman" w:eastAsia="楷体_GB2312" w:cs="Times New Roman"/>
          <w:spacing w:val="0"/>
          <w:sz w:val="21"/>
          <w:szCs w:val="21"/>
        </w:rPr>
        <w:t>备注：数据统计时间截至2022年底，来源于巴中市农业农村局。</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eastAsia="仿宋_GB2312" w:cs="Times New Roman"/>
          <w:b/>
          <w:bCs/>
          <w:spacing w:val="0"/>
          <w:sz w:val="32"/>
          <w:szCs w:val="32"/>
        </w:rPr>
      </w:pPr>
      <w:r>
        <w:rPr>
          <w:rFonts w:ascii="Times New Roman" w:hAnsi="Times New Roman" w:eastAsia="楷体_GB2312" w:cs="Times New Roman"/>
          <w:spacing w:val="0"/>
          <w:sz w:val="32"/>
          <w:szCs w:val="32"/>
        </w:rPr>
        <w:t>3.1.4 巴中市畜牧业“十四五”规划情况</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eastAsia="仿宋_GB2312" w:cs="Times New Roman"/>
          <w:spacing w:val="0"/>
          <w:sz w:val="32"/>
          <w:szCs w:val="32"/>
        </w:rPr>
      </w:pPr>
      <w:r>
        <w:rPr>
          <w:rFonts w:ascii="Times New Roman" w:hAnsi="Times New Roman" w:eastAsia="仿宋_GB2312" w:cs="Times New Roman"/>
          <w:color w:val="000000"/>
          <w:spacing w:val="0"/>
          <w:sz w:val="32"/>
          <w:szCs w:val="32"/>
        </w:rPr>
        <w:t>到2025年，力争年出栏生猪350万头左右，高标准新（改、扩）建一批种猪场、育肥场，加快实施生猪全产业链项目，推动高端肉制品深加工项目，补齐饲料、屠宰、精深加工、冷链物流等短板，促进生猪产业转型升级；力争年出栏肉牛22万头以上，年屠宰加工10万头以上，配套优质牧草基地22万亩，建成西南地区最大肉牛交易中心和全国山区肉牛产业发展示范区，肉牛产业全产业链条基本形成，综合产值突破100亿元，做大做响“巴山肉牛”品牌；依托南江县国家现代农业产业园，提升南江黄羊产品竞争力，扩大市</w:t>
      </w:r>
      <w:r>
        <w:rPr>
          <w:rFonts w:ascii="Times New Roman" w:hAnsi="Times New Roman" w:eastAsia="仿宋_GB2312" w:cs="Times New Roman"/>
          <w:spacing w:val="0"/>
          <w:sz w:val="32"/>
          <w:szCs w:val="32"/>
        </w:rPr>
        <w:t>场份额；稳步推进小家禽发展，保障肉食品多元供给。</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eastAsia="楷体_GB2312" w:cs="Times New Roman"/>
          <w:spacing w:val="0"/>
          <w:sz w:val="32"/>
          <w:szCs w:val="32"/>
        </w:rPr>
      </w:pPr>
      <w:r>
        <w:rPr>
          <w:rFonts w:ascii="Times New Roman" w:hAnsi="Times New Roman" w:eastAsia="楷体_GB2312" w:cs="Times New Roman"/>
          <w:spacing w:val="0"/>
          <w:sz w:val="32"/>
          <w:szCs w:val="32"/>
        </w:rPr>
        <w:t>3.1.5 畜禽养殖禁养区情况</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eastAsia="楷体_GB2312" w:cs="Times New Roman"/>
          <w:spacing w:val="0"/>
          <w:sz w:val="32"/>
          <w:szCs w:val="32"/>
        </w:rPr>
      </w:pPr>
      <w:r>
        <w:rPr>
          <w:rFonts w:ascii="Times New Roman" w:hAnsi="Times New Roman" w:eastAsia="仿宋_GB2312" w:cs="Times New Roman"/>
          <w:spacing w:val="0"/>
          <w:sz w:val="32"/>
          <w:szCs w:val="32"/>
        </w:rPr>
        <w:t>划定畜禽养殖禁养区是促进全市禽养殖业可持续发展、优化畜禽养殖产业布局、解决农业面源污染、改善农村生态环境质量的重大战略举措，也是稳定畜禽生产、保障食品安全的重要举措。根据生态环境部办公厅、农业农村部办公厅《关于进一步规范畜禽养殖禁养区划定和管理促进生猪生产发展的通知》（环办土壤〔2019〕55号）要求，巴中市各县（区）重新调整划定了畜禽养殖禁养区，为从源头上控制巴中市畜禽养殖业污染，保障饮用水源、自然保护区、风景名胜区和城镇居民生活区等地区环境质量，维护城乡居民生活、生产用水安全和生态安全，畜禽养殖业持续健康发展提供了区域性指导，有效推动了社会经济和资源环境协调发展。</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eastAsia="楷体_GB2312" w:cs="Times New Roman"/>
          <w:spacing w:val="0"/>
          <w:sz w:val="32"/>
          <w:szCs w:val="32"/>
        </w:rPr>
      </w:pPr>
      <w:r>
        <w:rPr>
          <w:rFonts w:ascii="Times New Roman" w:hAnsi="Times New Roman" w:eastAsia="楷体_GB2312" w:cs="Times New Roman"/>
          <w:spacing w:val="0"/>
          <w:sz w:val="32"/>
          <w:szCs w:val="32"/>
        </w:rPr>
        <w:t>3.1.6 畜禽养殖污染现状</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eastAsia="仿宋_GB2312" w:cs="Times New Roman"/>
          <w:spacing w:val="0"/>
          <w:sz w:val="32"/>
          <w:szCs w:val="32"/>
        </w:rPr>
      </w:pPr>
      <w:r>
        <w:rPr>
          <w:rFonts w:ascii="Times New Roman" w:hAnsi="Times New Roman" w:eastAsia="仿宋_GB2312" w:cs="Times New Roman"/>
          <w:spacing w:val="0"/>
          <w:sz w:val="32"/>
          <w:szCs w:val="32"/>
        </w:rPr>
        <w:t>3.1.6.1 畜禽养殖粪污处理情况</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eastAsia="仿宋_GB2312" w:cs="Times New Roman"/>
          <w:spacing w:val="0"/>
          <w:sz w:val="32"/>
          <w:szCs w:val="32"/>
        </w:rPr>
      </w:pPr>
      <w:r>
        <w:rPr>
          <w:rFonts w:ascii="Times New Roman" w:hAnsi="Times New Roman" w:eastAsia="仿宋_GB2312" w:cs="Times New Roman"/>
          <w:spacing w:val="0"/>
          <w:sz w:val="32"/>
          <w:szCs w:val="32"/>
        </w:rPr>
        <w:t>经估算，2022年全年畜禽粪污资源化利用量约2220万吨，畜禽粪污综合利用率达到90%以上，规模养殖场装备配套率达到100%。全市畜禽养殖粪污收集主要采用人工干清粪、机械干清粪、水泡粪等工艺，固体粪便通过堆肥发酵、异位发酵床或生产有机肥等处理工艺实现肥料化利用；产生的尿液、污水等通过原水贮存、厌氧发酵等工艺处理后进行还田利用。</w:t>
      </w:r>
    </w:p>
    <w:p>
      <w:pPr>
        <w:keepNext w:val="0"/>
        <w:keepLines w:val="0"/>
        <w:pageBreakBefore w:val="0"/>
        <w:widowControl w:val="0"/>
        <w:suppressAutoHyphens/>
        <w:kinsoku/>
        <w:wordWrap/>
        <w:overflowPunct/>
        <w:topLinePunct w:val="0"/>
        <w:autoSpaceDE/>
        <w:autoSpaceDN/>
        <w:bidi w:val="0"/>
        <w:adjustRightInd/>
        <w:snapToGrid/>
        <w:spacing w:line="576" w:lineRule="exact"/>
        <w:ind w:left="0" w:leftChars="0" w:firstLine="632" w:firstLineChars="200"/>
        <w:textAlignment w:val="auto"/>
        <w:rPr>
          <w:rFonts w:ascii="Times New Roman" w:hAnsi="Times New Roman" w:eastAsia="仿宋_GB2312" w:cs="Times New Roman"/>
          <w:spacing w:val="0"/>
          <w:sz w:val="32"/>
          <w:szCs w:val="32"/>
        </w:rPr>
      </w:pPr>
      <w:r>
        <w:rPr>
          <w:rFonts w:ascii="Times New Roman" w:hAnsi="Times New Roman" w:eastAsia="仿宋_GB2312" w:cs="Times New Roman"/>
          <w:spacing w:val="0"/>
          <w:sz w:val="32"/>
          <w:szCs w:val="32"/>
        </w:rPr>
        <w:t>3.1.6.2 污染物产排情况</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eastAsia="仿宋_GB2312" w:cs="Times New Roman"/>
          <w:spacing w:val="0"/>
          <w:sz w:val="32"/>
          <w:szCs w:val="32"/>
        </w:rPr>
      </w:pPr>
      <w:r>
        <w:rPr>
          <w:rFonts w:ascii="Times New Roman" w:hAnsi="Times New Roman" w:eastAsia="仿宋_GB2312" w:cs="Times New Roman"/>
          <w:spacing w:val="0"/>
          <w:sz w:val="32"/>
          <w:szCs w:val="32"/>
        </w:rPr>
        <w:t>（1）畜禽养殖主要污染物产排污核算方法</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eastAsia="仿宋_GB2312" w:cs="Times New Roman"/>
          <w:spacing w:val="0"/>
          <w:sz w:val="32"/>
          <w:szCs w:val="32"/>
        </w:rPr>
      </w:pPr>
      <w:r>
        <w:rPr>
          <w:rFonts w:ascii="Times New Roman" w:hAnsi="Times New Roman" w:eastAsia="仿宋_GB2312" w:cs="Times New Roman"/>
          <w:spacing w:val="0"/>
          <w:sz w:val="32"/>
          <w:szCs w:val="32"/>
        </w:rPr>
        <w:t>按照生态环境部发布的《排放源统计调查产排污核算方法和系数手册》对畜禽养殖业污染物产生量和排放量进行核算。</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eastAsia="仿宋_GB2312" w:cs="Times New Roman"/>
          <w:spacing w:val="0"/>
          <w:sz w:val="32"/>
          <w:szCs w:val="32"/>
        </w:rPr>
      </w:pPr>
      <w:r>
        <w:rPr>
          <w:rFonts w:ascii="Times New Roman" w:hAnsi="Times New Roman" w:eastAsia="仿宋_GB2312" w:cs="Times New Roman"/>
          <w:spacing w:val="0"/>
          <w:sz w:val="32"/>
          <w:szCs w:val="32"/>
        </w:rPr>
        <w:t>计算方法和相关系数如下：污染物产生量：第i类畜禽养殖的水污染物产生量等于第i类畜禽的养殖量乘以产污系数，畜禽养殖业的水污染物产生量等于5类畜禽（生猪、奶牛、肉牛、蛋鸡、肉鸡，下同）养殖的污染物产生量之和。某项水污染物产生量公式如下：</w:t>
      </w:r>
    </w:p>
    <w:p>
      <w:pPr>
        <w:keepNext w:val="0"/>
        <w:keepLines w:val="0"/>
        <w:pageBreakBefore w:val="0"/>
        <w:widowControl w:val="0"/>
        <w:suppressAutoHyphens/>
        <w:kinsoku/>
        <w:wordWrap/>
        <w:overflowPunct/>
        <w:topLinePunct w:val="0"/>
        <w:autoSpaceDE/>
        <w:autoSpaceDN/>
        <w:bidi w:val="0"/>
        <w:adjustRightInd/>
        <w:snapToGrid/>
        <w:spacing w:line="576" w:lineRule="exact"/>
        <w:textAlignment w:val="auto"/>
        <w:rPr>
          <w:rFonts w:ascii="Times New Roman" w:hAnsi="Times New Roman" w:eastAsia="楷体_GB2312" w:cs="Times New Roman"/>
          <w:spacing w:val="0"/>
          <w:sz w:val="32"/>
          <w:szCs w:val="32"/>
        </w:rPr>
      </w:pPr>
      <w:r>
        <w:rPr>
          <w:rFonts w:ascii="Times New Roman" w:hAnsi="Times New Roman" w:cs="Times New Roman"/>
          <w:spacing w:val="0"/>
        </w:rPr>
        <w:pict>
          <v:shape id="_x0000_s2067" o:spid="_x0000_s2067" o:spt="75" alt="image5" type="#_x0000_t75" style="position:absolute;left:0pt;margin-left:18.15pt;margin-top:497.4pt;height:33.75pt;width:101.25pt;mso-position-vertical-relative:page;mso-wrap-distance-bottom:0pt;mso-wrap-distance-left:9pt;mso-wrap-distance-right:9pt;mso-wrap-distance-top:0pt;z-index:251662336;mso-width-relative:page;mso-height-relative:page;" filled="f" o:preferrelative="t" stroked="f" coordsize="21600,21600">
            <v:path/>
            <v:fill on="f" focussize="0,0"/>
            <v:stroke on="f"/>
            <v:imagedata r:id="rId12" o:title="image5"/>
            <o:lock v:ext="edit" aspectratio="t"/>
            <w10:wrap type="square"/>
          </v:shape>
        </w:pict>
      </w:r>
      <w:r>
        <w:rPr>
          <w:rFonts w:ascii="Times New Roman" w:hAnsi="Times New Roman" w:cs="Times New Roman"/>
          <w:spacing w:val="0"/>
        </w:rPr>
        <w:pict>
          <v:shape id="_x0000_s2068" o:spid="_x0000_s2068" o:spt="75" alt="image4" type="#_x0000_t75" style="position:absolute;left:0pt;margin-left:26.25pt;margin-top:479.8pt;height:22.5pt;width:302.25pt;mso-position-vertical-relative:page;mso-wrap-distance-bottom:0pt;mso-wrap-distance-left:9pt;mso-wrap-distance-right:9pt;mso-wrap-distance-top:0pt;z-index:251661312;mso-width-relative:page;mso-height-relative:page;" filled="f" o:preferrelative="t" stroked="f" coordsize="21600,21600">
            <v:path/>
            <v:fill on="f" focussize="0,0"/>
            <v:stroke on="f"/>
            <v:imagedata r:id="rId13" o:title="image4"/>
            <o:lock v:ext="edit" aspectratio="t"/>
            <w10:wrap type="square"/>
          </v:shape>
        </w:pict>
      </w:r>
      <w:r>
        <w:rPr>
          <w:rFonts w:ascii="Times New Roman" w:hAnsi="Times New Roman" w:eastAsia="楷体_GB2312" w:cs="Times New Roman"/>
          <w:spacing w:val="0"/>
          <w:sz w:val="32"/>
          <w:szCs w:val="32"/>
        </w:rPr>
        <w:t>（式 3—1—1）</w:t>
      </w:r>
    </w:p>
    <w:p>
      <w:pPr>
        <w:keepNext w:val="0"/>
        <w:keepLines w:val="0"/>
        <w:pageBreakBefore w:val="0"/>
        <w:widowControl w:val="0"/>
        <w:suppressAutoHyphens/>
        <w:kinsoku/>
        <w:wordWrap/>
        <w:overflowPunct/>
        <w:topLinePunct w:val="0"/>
        <w:autoSpaceDE/>
        <w:autoSpaceDN/>
        <w:bidi w:val="0"/>
        <w:adjustRightInd/>
        <w:snapToGrid/>
        <w:spacing w:line="576" w:lineRule="exact"/>
        <w:textAlignment w:val="auto"/>
        <w:rPr>
          <w:rFonts w:ascii="Times New Roman" w:hAnsi="Times New Roman" w:eastAsia="楷体_GB2312" w:cs="Times New Roman"/>
          <w:spacing w:val="0"/>
          <w:sz w:val="32"/>
          <w:szCs w:val="32"/>
        </w:rPr>
      </w:pPr>
      <w:r>
        <w:rPr>
          <w:rFonts w:ascii="Times New Roman" w:hAnsi="Times New Roman" w:eastAsia="楷体_GB2312" w:cs="Times New Roman"/>
          <w:spacing w:val="0"/>
          <w:sz w:val="32"/>
          <w:szCs w:val="32"/>
        </w:rPr>
        <w:t>（式 3—1—2）</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eastAsia="仿宋_GB2312" w:cs="Times New Roman"/>
          <w:spacing w:val="0"/>
          <w:sz w:val="32"/>
          <w:szCs w:val="32"/>
        </w:rPr>
      </w:pPr>
      <w:r>
        <w:rPr>
          <w:rFonts w:ascii="Times New Roman" w:hAnsi="Times New Roman" w:eastAsia="仿宋_GB2312" w:cs="Times New Roman"/>
          <w:spacing w:val="0"/>
          <w:sz w:val="32"/>
          <w:szCs w:val="32"/>
        </w:rPr>
        <w:t>其中：Q</w:t>
      </w:r>
      <w:r>
        <w:rPr>
          <w:rFonts w:ascii="Times New Roman" w:hAnsi="Times New Roman" w:eastAsia="仿宋_GB2312" w:cs="Times New Roman"/>
          <w:spacing w:val="0"/>
          <w:sz w:val="32"/>
          <w:szCs w:val="32"/>
          <w:vertAlign w:val="subscript"/>
        </w:rPr>
        <w:t>ij畜产</w:t>
      </w:r>
      <w:r>
        <w:rPr>
          <w:rFonts w:ascii="Times New Roman" w:hAnsi="Times New Roman" w:eastAsia="仿宋_GB2312" w:cs="Times New Roman"/>
          <w:spacing w:val="0"/>
          <w:sz w:val="32"/>
          <w:szCs w:val="32"/>
        </w:rPr>
        <w:t>指第i类畜禽养殖第j项污染物产生量（单位：吨）；</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eastAsia="仿宋_GB2312" w:cs="Times New Roman"/>
          <w:spacing w:val="0"/>
          <w:sz w:val="32"/>
          <w:szCs w:val="32"/>
        </w:rPr>
      </w:pPr>
      <w:r>
        <w:rPr>
          <w:rFonts w:ascii="Times New Roman" w:hAnsi="Times New Roman" w:eastAsia="仿宋_GB2312" w:cs="Times New Roman"/>
          <w:spacing w:val="0"/>
          <w:sz w:val="32"/>
          <w:szCs w:val="32"/>
        </w:rPr>
        <w:t>q</w:t>
      </w:r>
      <w:r>
        <w:rPr>
          <w:rFonts w:ascii="Times New Roman" w:hAnsi="Times New Roman" w:eastAsia="仿宋_GB2312" w:cs="Times New Roman"/>
          <w:spacing w:val="0"/>
          <w:sz w:val="32"/>
          <w:szCs w:val="32"/>
          <w:vertAlign w:val="subscript"/>
        </w:rPr>
        <w:t>i规模</w:t>
      </w:r>
      <w:r>
        <w:rPr>
          <w:rFonts w:ascii="Times New Roman" w:hAnsi="Times New Roman" w:eastAsia="仿宋_GB2312" w:cs="Times New Roman"/>
          <w:spacing w:val="0"/>
          <w:sz w:val="32"/>
          <w:szCs w:val="32"/>
        </w:rPr>
        <w:t>指第i类畜禽规模化养殖场的存/出栏量（单位：头/羽）；</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eastAsia="仿宋_GB2312" w:cs="Times New Roman"/>
          <w:spacing w:val="0"/>
          <w:sz w:val="32"/>
          <w:szCs w:val="32"/>
        </w:rPr>
      </w:pPr>
      <w:r>
        <w:rPr>
          <w:rFonts w:ascii="Times New Roman" w:hAnsi="Times New Roman" w:eastAsia="仿宋_GB2312" w:cs="Times New Roman"/>
          <w:spacing w:val="0"/>
          <w:sz w:val="32"/>
          <w:szCs w:val="32"/>
        </w:rPr>
        <w:t>f</w:t>
      </w:r>
      <w:r>
        <w:rPr>
          <w:rFonts w:ascii="Times New Roman" w:hAnsi="Times New Roman" w:eastAsia="仿宋_GB2312" w:cs="Times New Roman"/>
          <w:spacing w:val="0"/>
          <w:sz w:val="32"/>
          <w:szCs w:val="32"/>
          <w:vertAlign w:val="subscript"/>
        </w:rPr>
        <w:t>ij规模</w:t>
      </w:r>
      <w:r>
        <w:rPr>
          <w:rFonts w:ascii="Times New Roman" w:hAnsi="Times New Roman" w:eastAsia="仿宋_GB2312" w:cs="Times New Roman"/>
          <w:spacing w:val="0"/>
          <w:sz w:val="32"/>
          <w:szCs w:val="32"/>
        </w:rPr>
        <w:t>指第i类畜禽规模化畜禽养殖第j项污染物产生系数（单位：千克/头（羽））；</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eastAsia="仿宋_GB2312" w:cs="Times New Roman"/>
          <w:spacing w:val="0"/>
          <w:sz w:val="32"/>
          <w:szCs w:val="32"/>
        </w:rPr>
      </w:pPr>
      <w:r>
        <w:rPr>
          <w:rFonts w:ascii="Times New Roman" w:hAnsi="Times New Roman" w:eastAsia="仿宋_GB2312" w:cs="Times New Roman"/>
          <w:spacing w:val="0"/>
          <w:sz w:val="32"/>
          <w:szCs w:val="32"/>
        </w:rPr>
        <w:t>q</w:t>
      </w:r>
      <w:r>
        <w:rPr>
          <w:rFonts w:ascii="Times New Roman" w:hAnsi="Times New Roman" w:eastAsia="仿宋_GB2312" w:cs="Times New Roman"/>
          <w:spacing w:val="0"/>
          <w:sz w:val="32"/>
          <w:szCs w:val="32"/>
          <w:vertAlign w:val="subscript"/>
        </w:rPr>
        <w:t>i养殖户</w:t>
      </w:r>
      <w:r>
        <w:rPr>
          <w:rFonts w:ascii="Times New Roman" w:hAnsi="Times New Roman" w:eastAsia="仿宋_GB2312" w:cs="Times New Roman"/>
          <w:spacing w:val="0"/>
          <w:sz w:val="32"/>
          <w:szCs w:val="32"/>
        </w:rPr>
        <w:t>指第i类畜禽养殖户存/出栏量（单位：头/羽）；</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eastAsia="仿宋_GB2312" w:cs="Times New Roman"/>
          <w:spacing w:val="0"/>
          <w:sz w:val="32"/>
          <w:szCs w:val="32"/>
        </w:rPr>
      </w:pPr>
      <w:r>
        <w:rPr>
          <w:rFonts w:ascii="Times New Roman" w:hAnsi="Times New Roman" w:eastAsia="仿宋_GB2312" w:cs="Times New Roman"/>
          <w:spacing w:val="0"/>
          <w:sz w:val="32"/>
          <w:szCs w:val="32"/>
        </w:rPr>
        <w:t>f</w:t>
      </w:r>
      <w:r>
        <w:rPr>
          <w:rFonts w:ascii="Times New Roman" w:hAnsi="Times New Roman" w:eastAsia="仿宋_GB2312" w:cs="Times New Roman"/>
          <w:spacing w:val="0"/>
          <w:sz w:val="32"/>
          <w:szCs w:val="32"/>
          <w:vertAlign w:val="subscript"/>
        </w:rPr>
        <w:t>ij养殖户</w:t>
      </w:r>
      <w:r>
        <w:rPr>
          <w:rFonts w:ascii="Times New Roman" w:hAnsi="Times New Roman" w:eastAsia="仿宋_GB2312" w:cs="Times New Roman"/>
          <w:spacing w:val="0"/>
          <w:sz w:val="32"/>
          <w:szCs w:val="32"/>
        </w:rPr>
        <w:t>指第i类畜禽养殖户第j项污染物产生系数（单位：千克/头（羽））；</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eastAsia="仿宋" w:cs="Times New Roman"/>
          <w:color w:val="000000"/>
          <w:spacing w:val="0"/>
        </w:rPr>
      </w:pPr>
      <w:r>
        <w:rPr>
          <w:rFonts w:ascii="Times New Roman" w:hAnsi="Times New Roman" w:eastAsia="仿宋_GB2312" w:cs="Times New Roman"/>
          <w:spacing w:val="0"/>
          <w:sz w:val="32"/>
          <w:szCs w:val="32"/>
        </w:rPr>
        <w:t>Q</w:t>
      </w:r>
      <w:r>
        <w:rPr>
          <w:rFonts w:ascii="Times New Roman" w:hAnsi="Times New Roman" w:eastAsia="仿宋_GB2312" w:cs="Times New Roman"/>
          <w:spacing w:val="0"/>
          <w:sz w:val="32"/>
          <w:szCs w:val="32"/>
          <w:vertAlign w:val="subscript"/>
        </w:rPr>
        <w:t>j畜产</w:t>
      </w:r>
      <w:r>
        <w:rPr>
          <w:rFonts w:ascii="Times New Roman" w:hAnsi="Times New Roman" w:eastAsia="仿宋_GB2312" w:cs="Times New Roman"/>
          <w:spacing w:val="0"/>
          <w:sz w:val="32"/>
          <w:szCs w:val="32"/>
        </w:rPr>
        <w:t>指畜禽养殖第j项污染物产生量。</w:t>
      </w:r>
    </w:p>
    <w:p>
      <w:pPr>
        <w:keepNext w:val="0"/>
        <w:keepLines w:val="0"/>
        <w:pageBreakBefore w:val="0"/>
        <w:widowControl w:val="0"/>
        <w:suppressAutoHyphens/>
        <w:kinsoku/>
        <w:wordWrap/>
        <w:overflowPunct/>
        <w:topLinePunct w:val="0"/>
        <w:autoSpaceDE/>
        <w:autoSpaceDN/>
        <w:bidi w:val="0"/>
        <w:adjustRightInd/>
        <w:spacing w:line="560" w:lineRule="exact"/>
        <w:jc w:val="center"/>
        <w:rPr>
          <w:rFonts w:ascii="Times New Roman" w:hAnsi="Times New Roman" w:eastAsia="楷体_GB2312" w:cs="Times New Roman"/>
          <w:color w:val="000000"/>
          <w:spacing w:val="0"/>
          <w:sz w:val="28"/>
          <w:szCs w:val="28"/>
        </w:rPr>
      </w:pPr>
      <w:r>
        <w:rPr>
          <w:rFonts w:ascii="Times New Roman" w:hAnsi="Times New Roman" w:eastAsia="楷体_GB2312" w:cs="Times New Roman"/>
          <w:color w:val="000000"/>
          <w:spacing w:val="0"/>
          <w:sz w:val="28"/>
          <w:szCs w:val="28"/>
        </w:rPr>
        <w:t>表3-9  畜禽规模化养殖产污系数表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9"/>
        <w:gridCol w:w="1625"/>
        <w:gridCol w:w="2067"/>
        <w:gridCol w:w="1490"/>
        <w:gridCol w:w="1490"/>
        <w:gridCol w:w="1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exact"/>
        </w:trPr>
        <w:tc>
          <w:tcPr>
            <w:tcW w:w="779" w:type="dxa"/>
            <w:tcBorders>
              <w:top w:val="single" w:color="9BBB59" w:sz="8" w:space="0"/>
              <w:left w:val="single" w:color="9BBB59" w:sz="8"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FFFFFF"/>
                <w:spacing w:val="0"/>
                <w:sz w:val="22"/>
                <w:szCs w:val="22"/>
              </w:rPr>
            </w:pPr>
            <w:r>
              <w:rPr>
                <w:rFonts w:ascii="Times New Roman" w:hAnsi="Times New Roman" w:eastAsia="楷体_GB2312" w:cs="Times New Roman"/>
                <w:color w:val="FFFFFF"/>
                <w:spacing w:val="0"/>
                <w:sz w:val="22"/>
                <w:szCs w:val="22"/>
              </w:rPr>
              <w:t>序号</w:t>
            </w:r>
          </w:p>
        </w:tc>
        <w:tc>
          <w:tcPr>
            <w:tcW w:w="1625" w:type="dxa"/>
            <w:tcBorders>
              <w:top w:val="single" w:color="9BBB59" w:sz="8"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FFFFFF"/>
                <w:spacing w:val="0"/>
                <w:sz w:val="22"/>
                <w:szCs w:val="22"/>
              </w:rPr>
            </w:pPr>
            <w:r>
              <w:rPr>
                <w:rFonts w:ascii="Times New Roman" w:hAnsi="Times New Roman" w:eastAsia="楷体_GB2312" w:cs="Times New Roman"/>
                <w:color w:val="FFFFFF"/>
                <w:spacing w:val="0"/>
                <w:sz w:val="22"/>
                <w:szCs w:val="22"/>
              </w:rPr>
              <w:t>畜禽种类</w:t>
            </w:r>
          </w:p>
        </w:tc>
        <w:tc>
          <w:tcPr>
            <w:tcW w:w="2067" w:type="dxa"/>
            <w:tcBorders>
              <w:top w:val="single" w:color="9BBB59" w:sz="8"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FFFFFF"/>
                <w:spacing w:val="0"/>
                <w:sz w:val="22"/>
                <w:szCs w:val="22"/>
              </w:rPr>
            </w:pPr>
            <w:r>
              <w:rPr>
                <w:rFonts w:ascii="Times New Roman" w:hAnsi="Times New Roman" w:eastAsia="楷体_GB2312" w:cs="Times New Roman"/>
                <w:color w:val="FFFFFF"/>
                <w:spacing w:val="0"/>
                <w:sz w:val="22"/>
                <w:szCs w:val="22"/>
              </w:rPr>
              <w:t>化学需氧量</w:t>
            </w:r>
          </w:p>
        </w:tc>
        <w:tc>
          <w:tcPr>
            <w:tcW w:w="1490" w:type="dxa"/>
            <w:tcBorders>
              <w:top w:val="single" w:color="9BBB59" w:sz="8"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FFFFFF"/>
                <w:spacing w:val="0"/>
                <w:sz w:val="22"/>
                <w:szCs w:val="22"/>
              </w:rPr>
            </w:pPr>
            <w:r>
              <w:rPr>
                <w:rFonts w:ascii="Times New Roman" w:hAnsi="Times New Roman" w:eastAsia="楷体_GB2312" w:cs="Times New Roman"/>
                <w:color w:val="FFFFFF"/>
                <w:spacing w:val="0"/>
                <w:sz w:val="22"/>
                <w:szCs w:val="22"/>
              </w:rPr>
              <w:t>总氮</w:t>
            </w:r>
          </w:p>
        </w:tc>
        <w:tc>
          <w:tcPr>
            <w:tcW w:w="1490" w:type="dxa"/>
            <w:tcBorders>
              <w:top w:val="single" w:color="9BBB59" w:sz="8"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FFFFFF"/>
                <w:spacing w:val="0"/>
                <w:sz w:val="22"/>
                <w:szCs w:val="22"/>
              </w:rPr>
            </w:pPr>
            <w:r>
              <w:rPr>
                <w:rFonts w:ascii="Times New Roman" w:hAnsi="Times New Roman" w:eastAsia="楷体_GB2312" w:cs="Times New Roman"/>
                <w:color w:val="FFFFFF"/>
                <w:spacing w:val="0"/>
                <w:sz w:val="22"/>
                <w:szCs w:val="22"/>
              </w:rPr>
              <w:t>氨氮</w:t>
            </w:r>
          </w:p>
        </w:tc>
        <w:tc>
          <w:tcPr>
            <w:tcW w:w="1491" w:type="dxa"/>
            <w:tcBorders>
              <w:top w:val="single" w:color="9BBB59" w:sz="8" w:space="0"/>
              <w:left w:val="dotted" w:color="auto" w:sz="4" w:space="0"/>
              <w:bottom w:val="single" w:color="9BBB59" w:sz="8" w:space="0"/>
              <w:right w:val="single" w:color="9BBB59" w:sz="8"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FFFFFF"/>
                <w:spacing w:val="0"/>
                <w:sz w:val="22"/>
                <w:szCs w:val="22"/>
              </w:rPr>
            </w:pPr>
            <w:r>
              <w:rPr>
                <w:rFonts w:ascii="Times New Roman" w:hAnsi="Times New Roman" w:eastAsia="楷体_GB2312" w:cs="Times New Roman"/>
                <w:color w:val="FFFFFF"/>
                <w:spacing w:val="0"/>
                <w:sz w:val="22"/>
                <w:szCs w:val="22"/>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trPr>
        <w:tc>
          <w:tcPr>
            <w:tcW w:w="779" w:type="dxa"/>
            <w:tcBorders>
              <w:top w:val="single" w:color="9BBB59" w:sz="8" w:space="0"/>
              <w:left w:val="single" w:color="9BBB59" w:sz="8"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0"/>
                <w:szCs w:val="20"/>
              </w:rPr>
            </w:pPr>
            <w:r>
              <w:rPr>
                <w:rFonts w:ascii="Times New Roman" w:hAnsi="Times New Roman" w:eastAsia="楷体_GB2312" w:cs="Times New Roman"/>
                <w:color w:val="000000"/>
                <w:spacing w:val="0"/>
                <w:sz w:val="20"/>
                <w:szCs w:val="20"/>
              </w:rPr>
              <w:t>1</w:t>
            </w:r>
          </w:p>
        </w:tc>
        <w:tc>
          <w:tcPr>
            <w:tcW w:w="162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0"/>
                <w:szCs w:val="20"/>
              </w:rPr>
            </w:pPr>
            <w:r>
              <w:rPr>
                <w:rFonts w:ascii="Times New Roman" w:hAnsi="Times New Roman" w:eastAsia="楷体_GB2312" w:cs="Times New Roman"/>
                <w:color w:val="000000"/>
                <w:spacing w:val="0"/>
                <w:sz w:val="20"/>
                <w:szCs w:val="20"/>
              </w:rPr>
              <w:t>生猪（千克/头）</w:t>
            </w:r>
          </w:p>
        </w:tc>
        <w:tc>
          <w:tcPr>
            <w:tcW w:w="2067"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0"/>
                <w:szCs w:val="20"/>
              </w:rPr>
            </w:pPr>
            <w:r>
              <w:rPr>
                <w:rFonts w:ascii="Times New Roman" w:hAnsi="Times New Roman" w:eastAsia="楷体_GB2312" w:cs="Times New Roman"/>
                <w:color w:val="000000"/>
                <w:spacing w:val="0"/>
                <w:kern w:val="0"/>
                <w:sz w:val="20"/>
                <w:szCs w:val="20"/>
              </w:rPr>
              <w:t>49.420</w:t>
            </w:r>
          </w:p>
        </w:tc>
        <w:tc>
          <w:tcPr>
            <w:tcW w:w="1490"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0"/>
                <w:szCs w:val="20"/>
              </w:rPr>
            </w:pPr>
            <w:r>
              <w:rPr>
                <w:rFonts w:ascii="Times New Roman" w:hAnsi="Times New Roman" w:eastAsia="楷体_GB2312" w:cs="Times New Roman"/>
                <w:color w:val="000000"/>
                <w:spacing w:val="0"/>
                <w:sz w:val="20"/>
                <w:szCs w:val="20"/>
              </w:rPr>
              <w:t>4.617</w:t>
            </w:r>
          </w:p>
        </w:tc>
        <w:tc>
          <w:tcPr>
            <w:tcW w:w="1490"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0"/>
                <w:szCs w:val="20"/>
              </w:rPr>
            </w:pPr>
            <w:r>
              <w:rPr>
                <w:rFonts w:ascii="Times New Roman" w:hAnsi="Times New Roman" w:eastAsia="楷体_GB2312" w:cs="Times New Roman"/>
                <w:color w:val="000000"/>
                <w:spacing w:val="0"/>
                <w:sz w:val="20"/>
                <w:szCs w:val="20"/>
              </w:rPr>
              <w:t>0.634</w:t>
            </w:r>
          </w:p>
        </w:tc>
        <w:tc>
          <w:tcPr>
            <w:tcW w:w="1491" w:type="dxa"/>
            <w:tcBorders>
              <w:top w:val="single" w:color="9BBB59" w:sz="8" w:space="0"/>
              <w:left w:val="dotted" w:color="auto" w:sz="4" w:space="0"/>
              <w:bottom w:val="single" w:color="9BBB59" w:sz="8" w:space="0"/>
              <w:right w:val="single" w:color="9BBB59"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0"/>
                <w:szCs w:val="20"/>
              </w:rPr>
            </w:pPr>
            <w:r>
              <w:rPr>
                <w:rFonts w:ascii="Times New Roman" w:hAnsi="Times New Roman" w:eastAsia="楷体_GB2312" w:cs="Times New Roman"/>
                <w:color w:val="000000"/>
                <w:spacing w:val="0"/>
                <w:sz w:val="20"/>
                <w:szCs w:val="20"/>
              </w:rPr>
              <w:t>0.720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trPr>
        <w:tc>
          <w:tcPr>
            <w:tcW w:w="779" w:type="dxa"/>
            <w:tcBorders>
              <w:top w:val="single" w:color="9BBB59" w:sz="8" w:space="0"/>
              <w:left w:val="single" w:color="9BBB59" w:sz="8"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0"/>
                <w:szCs w:val="20"/>
              </w:rPr>
            </w:pPr>
            <w:r>
              <w:rPr>
                <w:rFonts w:ascii="Times New Roman" w:hAnsi="Times New Roman" w:eastAsia="楷体_GB2312" w:cs="Times New Roman"/>
                <w:color w:val="000000"/>
                <w:spacing w:val="0"/>
                <w:sz w:val="20"/>
                <w:szCs w:val="20"/>
              </w:rPr>
              <w:t>2</w:t>
            </w:r>
          </w:p>
        </w:tc>
        <w:tc>
          <w:tcPr>
            <w:tcW w:w="162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0"/>
                <w:szCs w:val="20"/>
              </w:rPr>
            </w:pPr>
            <w:r>
              <w:rPr>
                <w:rFonts w:ascii="Times New Roman" w:hAnsi="Times New Roman" w:eastAsia="楷体_GB2312" w:cs="Times New Roman"/>
                <w:color w:val="000000"/>
                <w:spacing w:val="0"/>
                <w:sz w:val="20"/>
                <w:szCs w:val="20"/>
              </w:rPr>
              <w:t>肉牛（千克/头）</w:t>
            </w:r>
          </w:p>
        </w:tc>
        <w:tc>
          <w:tcPr>
            <w:tcW w:w="2067"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0"/>
                <w:szCs w:val="20"/>
              </w:rPr>
            </w:pPr>
            <w:r>
              <w:rPr>
                <w:rFonts w:ascii="Times New Roman" w:hAnsi="Times New Roman" w:eastAsia="楷体_GB2312" w:cs="Times New Roman"/>
                <w:color w:val="000000"/>
                <w:spacing w:val="0"/>
                <w:sz w:val="20"/>
                <w:szCs w:val="20"/>
              </w:rPr>
              <w:t>1033.665</w:t>
            </w:r>
          </w:p>
        </w:tc>
        <w:tc>
          <w:tcPr>
            <w:tcW w:w="1490"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0"/>
                <w:szCs w:val="20"/>
              </w:rPr>
            </w:pPr>
            <w:r>
              <w:rPr>
                <w:rFonts w:ascii="Times New Roman" w:hAnsi="Times New Roman" w:eastAsia="楷体_GB2312" w:cs="Times New Roman"/>
                <w:color w:val="000000"/>
                <w:spacing w:val="0"/>
                <w:sz w:val="20"/>
                <w:szCs w:val="20"/>
              </w:rPr>
              <w:t>27.447</w:t>
            </w:r>
          </w:p>
        </w:tc>
        <w:tc>
          <w:tcPr>
            <w:tcW w:w="1490"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0"/>
                <w:szCs w:val="20"/>
              </w:rPr>
            </w:pPr>
            <w:r>
              <w:rPr>
                <w:rFonts w:ascii="Times New Roman" w:hAnsi="Times New Roman" w:eastAsia="楷体_GB2312" w:cs="Times New Roman"/>
                <w:color w:val="000000"/>
                <w:spacing w:val="0"/>
                <w:sz w:val="20"/>
                <w:szCs w:val="20"/>
              </w:rPr>
              <w:t>1.819</w:t>
            </w:r>
          </w:p>
        </w:tc>
        <w:tc>
          <w:tcPr>
            <w:tcW w:w="1491" w:type="dxa"/>
            <w:tcBorders>
              <w:top w:val="single" w:color="9BBB59" w:sz="8" w:space="0"/>
              <w:left w:val="dotted" w:color="auto" w:sz="4" w:space="0"/>
              <w:bottom w:val="single" w:color="9BBB59" w:sz="8" w:space="0"/>
              <w:right w:val="single" w:color="9BBB59"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0"/>
                <w:szCs w:val="20"/>
              </w:rPr>
            </w:pPr>
            <w:r>
              <w:rPr>
                <w:rFonts w:ascii="Times New Roman" w:hAnsi="Times New Roman" w:eastAsia="楷体_GB2312" w:cs="Times New Roman"/>
                <w:color w:val="000000"/>
                <w:spacing w:val="0"/>
                <w:sz w:val="20"/>
                <w:szCs w:val="20"/>
              </w:rPr>
              <w:t>5.533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trPr>
        <w:tc>
          <w:tcPr>
            <w:tcW w:w="779" w:type="dxa"/>
            <w:tcBorders>
              <w:top w:val="single" w:color="9BBB59" w:sz="8" w:space="0"/>
              <w:left w:val="single" w:color="9BBB59" w:sz="8"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0"/>
                <w:szCs w:val="20"/>
              </w:rPr>
            </w:pPr>
            <w:r>
              <w:rPr>
                <w:rFonts w:ascii="Times New Roman" w:hAnsi="Times New Roman" w:eastAsia="楷体_GB2312" w:cs="Times New Roman"/>
                <w:color w:val="000000"/>
                <w:spacing w:val="0"/>
                <w:sz w:val="20"/>
                <w:szCs w:val="20"/>
              </w:rPr>
              <w:t>3</w:t>
            </w:r>
          </w:p>
        </w:tc>
        <w:tc>
          <w:tcPr>
            <w:tcW w:w="1625"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0"/>
                <w:szCs w:val="20"/>
              </w:rPr>
            </w:pPr>
            <w:r>
              <w:rPr>
                <w:rFonts w:ascii="Times New Roman" w:hAnsi="Times New Roman" w:eastAsia="楷体_GB2312" w:cs="Times New Roman"/>
                <w:color w:val="000000"/>
                <w:spacing w:val="0"/>
                <w:sz w:val="20"/>
                <w:szCs w:val="20"/>
              </w:rPr>
              <w:t>蛋鸡（千克/羽）</w:t>
            </w:r>
          </w:p>
        </w:tc>
        <w:tc>
          <w:tcPr>
            <w:tcW w:w="2067"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0"/>
                <w:szCs w:val="20"/>
              </w:rPr>
            </w:pPr>
            <w:r>
              <w:rPr>
                <w:rFonts w:ascii="Times New Roman" w:hAnsi="Times New Roman" w:eastAsia="楷体_GB2312" w:cs="Times New Roman"/>
                <w:color w:val="000000"/>
                <w:spacing w:val="0"/>
                <w:sz w:val="20"/>
                <w:szCs w:val="20"/>
              </w:rPr>
              <w:t>11.529</w:t>
            </w:r>
          </w:p>
        </w:tc>
        <w:tc>
          <w:tcPr>
            <w:tcW w:w="1490"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0"/>
                <w:szCs w:val="20"/>
              </w:rPr>
            </w:pPr>
            <w:r>
              <w:rPr>
                <w:rFonts w:ascii="Times New Roman" w:hAnsi="Times New Roman" w:eastAsia="楷体_GB2312" w:cs="Times New Roman"/>
                <w:color w:val="000000"/>
                <w:spacing w:val="0"/>
                <w:sz w:val="20"/>
                <w:szCs w:val="20"/>
              </w:rPr>
              <w:t>0.531</w:t>
            </w:r>
          </w:p>
        </w:tc>
        <w:tc>
          <w:tcPr>
            <w:tcW w:w="1490"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0"/>
                <w:szCs w:val="20"/>
              </w:rPr>
            </w:pPr>
            <w:r>
              <w:rPr>
                <w:rFonts w:ascii="Times New Roman" w:hAnsi="Times New Roman" w:eastAsia="楷体_GB2312" w:cs="Times New Roman"/>
                <w:color w:val="000000"/>
                <w:spacing w:val="0"/>
                <w:sz w:val="20"/>
                <w:szCs w:val="20"/>
              </w:rPr>
              <w:t>0.046</w:t>
            </w:r>
          </w:p>
        </w:tc>
        <w:tc>
          <w:tcPr>
            <w:tcW w:w="1491" w:type="dxa"/>
            <w:tcBorders>
              <w:top w:val="single" w:color="9BBB59" w:sz="8" w:space="0"/>
              <w:left w:val="dotted" w:color="auto" w:sz="4" w:space="0"/>
              <w:bottom w:val="single" w:color="9BBB59" w:sz="8" w:space="0"/>
              <w:right w:val="single" w:color="9BBB59" w:sz="8"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0"/>
                <w:szCs w:val="20"/>
              </w:rPr>
            </w:pPr>
            <w:r>
              <w:rPr>
                <w:rFonts w:ascii="Times New Roman" w:hAnsi="Times New Roman" w:eastAsia="楷体_GB2312" w:cs="Times New Roman"/>
                <w:color w:val="000000"/>
                <w:spacing w:val="0"/>
                <w:sz w:val="20"/>
                <w:szCs w:val="20"/>
              </w:rPr>
              <w:t>0.169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trPr>
        <w:tc>
          <w:tcPr>
            <w:tcW w:w="779" w:type="dxa"/>
            <w:tcBorders>
              <w:top w:val="single" w:color="9BBB59" w:sz="8" w:space="0"/>
              <w:left w:val="single" w:color="9BBB59" w:sz="8"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0"/>
                <w:szCs w:val="20"/>
              </w:rPr>
            </w:pPr>
            <w:r>
              <w:rPr>
                <w:rFonts w:ascii="Times New Roman" w:hAnsi="Times New Roman" w:eastAsia="楷体_GB2312" w:cs="Times New Roman"/>
                <w:color w:val="000000"/>
                <w:spacing w:val="0"/>
                <w:sz w:val="20"/>
                <w:szCs w:val="20"/>
              </w:rPr>
              <w:t>4</w:t>
            </w:r>
          </w:p>
        </w:tc>
        <w:tc>
          <w:tcPr>
            <w:tcW w:w="162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0"/>
                <w:szCs w:val="20"/>
              </w:rPr>
            </w:pPr>
            <w:r>
              <w:rPr>
                <w:rFonts w:ascii="Times New Roman" w:hAnsi="Times New Roman" w:eastAsia="楷体_GB2312" w:cs="Times New Roman"/>
                <w:color w:val="000000"/>
                <w:spacing w:val="0"/>
                <w:sz w:val="20"/>
                <w:szCs w:val="20"/>
              </w:rPr>
              <w:t>肉鸡（千克/羽）</w:t>
            </w:r>
          </w:p>
        </w:tc>
        <w:tc>
          <w:tcPr>
            <w:tcW w:w="2067"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0"/>
                <w:szCs w:val="20"/>
              </w:rPr>
            </w:pPr>
            <w:r>
              <w:rPr>
                <w:rFonts w:ascii="Times New Roman" w:hAnsi="Times New Roman" w:eastAsia="楷体_GB2312" w:cs="Times New Roman"/>
                <w:color w:val="000000"/>
                <w:spacing w:val="0"/>
                <w:sz w:val="20"/>
                <w:szCs w:val="20"/>
              </w:rPr>
              <w:t>2.560</w:t>
            </w:r>
          </w:p>
        </w:tc>
        <w:tc>
          <w:tcPr>
            <w:tcW w:w="1490"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0"/>
                <w:szCs w:val="20"/>
              </w:rPr>
            </w:pPr>
            <w:r>
              <w:rPr>
                <w:rFonts w:ascii="Times New Roman" w:hAnsi="Times New Roman" w:eastAsia="楷体_GB2312" w:cs="Times New Roman"/>
                <w:color w:val="000000"/>
                <w:spacing w:val="0"/>
                <w:sz w:val="20"/>
                <w:szCs w:val="20"/>
              </w:rPr>
              <w:t>0.096</w:t>
            </w:r>
          </w:p>
        </w:tc>
        <w:tc>
          <w:tcPr>
            <w:tcW w:w="1490"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0"/>
                <w:szCs w:val="20"/>
              </w:rPr>
            </w:pPr>
            <w:r>
              <w:rPr>
                <w:rFonts w:ascii="Times New Roman" w:hAnsi="Times New Roman" w:eastAsia="楷体_GB2312" w:cs="Times New Roman"/>
                <w:color w:val="000000"/>
                <w:spacing w:val="0"/>
                <w:sz w:val="20"/>
                <w:szCs w:val="20"/>
              </w:rPr>
              <w:t>0.005</w:t>
            </w:r>
          </w:p>
        </w:tc>
        <w:tc>
          <w:tcPr>
            <w:tcW w:w="1491" w:type="dxa"/>
            <w:tcBorders>
              <w:top w:val="single" w:color="9BBB59" w:sz="8" w:space="0"/>
              <w:left w:val="dotted" w:color="auto" w:sz="4" w:space="0"/>
              <w:bottom w:val="single" w:color="9BBB59" w:sz="8" w:space="0"/>
              <w:right w:val="single" w:color="9BBB59"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0"/>
                <w:szCs w:val="20"/>
              </w:rPr>
            </w:pPr>
            <w:r>
              <w:rPr>
                <w:rFonts w:ascii="Times New Roman" w:hAnsi="Times New Roman" w:eastAsia="楷体_GB2312" w:cs="Times New Roman"/>
                <w:color w:val="000000"/>
                <w:spacing w:val="0"/>
                <w:sz w:val="20"/>
                <w:szCs w:val="20"/>
              </w:rPr>
              <w:t>0.034</w:t>
            </w:r>
          </w:p>
        </w:tc>
      </w:tr>
    </w:tbl>
    <w:p>
      <w:pPr>
        <w:keepNext w:val="0"/>
        <w:keepLines w:val="0"/>
        <w:pageBreakBefore w:val="0"/>
        <w:widowControl w:val="0"/>
        <w:suppressAutoHyphens/>
        <w:kinsoku/>
        <w:wordWrap/>
        <w:overflowPunct/>
        <w:topLinePunct w:val="0"/>
        <w:autoSpaceDE/>
        <w:autoSpaceDN/>
        <w:bidi w:val="0"/>
        <w:adjustRightInd/>
        <w:snapToGrid/>
        <w:spacing w:line="440" w:lineRule="exact"/>
        <w:ind w:firstLine="412" w:firstLineChars="200"/>
        <w:textAlignment w:val="auto"/>
        <w:rPr>
          <w:rFonts w:ascii="Times New Roman" w:hAnsi="Times New Roman" w:eastAsia="楷体_GB2312" w:cs="Times New Roman"/>
          <w:spacing w:val="0"/>
          <w:sz w:val="21"/>
          <w:szCs w:val="21"/>
        </w:rPr>
      </w:pPr>
      <w:r>
        <w:rPr>
          <w:rFonts w:ascii="Times New Roman" w:hAnsi="Times New Roman" w:eastAsia="楷体_GB2312" w:cs="Times New Roman"/>
          <w:spacing w:val="0"/>
          <w:sz w:val="21"/>
          <w:szCs w:val="21"/>
        </w:rPr>
        <w:t>备注：数据来源于《排放源统计调查产排污核算方法和系数手册》。</w:t>
      </w:r>
    </w:p>
    <w:p>
      <w:pPr>
        <w:keepNext w:val="0"/>
        <w:keepLines w:val="0"/>
        <w:pageBreakBefore w:val="0"/>
        <w:widowControl w:val="0"/>
        <w:suppressAutoHyphens/>
        <w:kinsoku/>
        <w:wordWrap/>
        <w:overflowPunct/>
        <w:topLinePunct w:val="0"/>
        <w:autoSpaceDE/>
        <w:autoSpaceDN/>
        <w:bidi w:val="0"/>
        <w:adjustRightInd/>
        <w:spacing w:before="100"/>
        <w:jc w:val="center"/>
        <w:rPr>
          <w:rFonts w:ascii="Times New Roman" w:hAnsi="Times New Roman" w:eastAsia="楷体_GB2312" w:cs="Times New Roman"/>
          <w:color w:val="000000"/>
          <w:spacing w:val="0"/>
          <w:sz w:val="28"/>
          <w:szCs w:val="28"/>
        </w:rPr>
      </w:pPr>
      <w:r>
        <w:rPr>
          <w:rFonts w:ascii="Times New Roman" w:hAnsi="Times New Roman" w:eastAsia="楷体_GB2312" w:cs="Times New Roman"/>
          <w:color w:val="000000"/>
          <w:spacing w:val="0"/>
          <w:sz w:val="28"/>
          <w:szCs w:val="28"/>
        </w:rPr>
        <w:t>表3-10  畜禽养殖户产污系数表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9"/>
        <w:gridCol w:w="1625"/>
        <w:gridCol w:w="2067"/>
        <w:gridCol w:w="1490"/>
        <w:gridCol w:w="1490"/>
        <w:gridCol w:w="1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trPr>
        <w:tc>
          <w:tcPr>
            <w:tcW w:w="779" w:type="dxa"/>
            <w:tcBorders>
              <w:top w:val="single" w:color="9BBB59" w:sz="8" w:space="0"/>
              <w:left w:val="single" w:color="9BBB59" w:sz="8"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FFFFFF"/>
                <w:spacing w:val="0"/>
                <w:sz w:val="22"/>
                <w:szCs w:val="22"/>
              </w:rPr>
            </w:pPr>
            <w:r>
              <w:rPr>
                <w:rFonts w:ascii="Times New Roman" w:hAnsi="Times New Roman" w:eastAsia="楷体_GB2312" w:cs="Times New Roman"/>
                <w:color w:val="FFFFFF"/>
                <w:spacing w:val="0"/>
                <w:sz w:val="22"/>
                <w:szCs w:val="22"/>
              </w:rPr>
              <w:t>序号</w:t>
            </w:r>
          </w:p>
        </w:tc>
        <w:tc>
          <w:tcPr>
            <w:tcW w:w="1625" w:type="dxa"/>
            <w:tcBorders>
              <w:top w:val="single" w:color="9BBB59" w:sz="8"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FFFFFF"/>
                <w:spacing w:val="0"/>
                <w:sz w:val="22"/>
                <w:szCs w:val="22"/>
              </w:rPr>
            </w:pPr>
            <w:r>
              <w:rPr>
                <w:rFonts w:ascii="Times New Roman" w:hAnsi="Times New Roman" w:eastAsia="楷体_GB2312" w:cs="Times New Roman"/>
                <w:color w:val="FFFFFF"/>
                <w:spacing w:val="0"/>
                <w:sz w:val="22"/>
                <w:szCs w:val="22"/>
              </w:rPr>
              <w:t>畜禽种类</w:t>
            </w:r>
          </w:p>
        </w:tc>
        <w:tc>
          <w:tcPr>
            <w:tcW w:w="2067" w:type="dxa"/>
            <w:tcBorders>
              <w:top w:val="single" w:color="9BBB59" w:sz="8"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FFFFFF"/>
                <w:spacing w:val="0"/>
                <w:sz w:val="22"/>
                <w:szCs w:val="22"/>
              </w:rPr>
            </w:pPr>
            <w:r>
              <w:rPr>
                <w:rFonts w:ascii="Times New Roman" w:hAnsi="Times New Roman" w:eastAsia="楷体_GB2312" w:cs="Times New Roman"/>
                <w:color w:val="FFFFFF"/>
                <w:spacing w:val="0"/>
                <w:sz w:val="22"/>
                <w:szCs w:val="22"/>
              </w:rPr>
              <w:t>化学需氧量</w:t>
            </w:r>
          </w:p>
        </w:tc>
        <w:tc>
          <w:tcPr>
            <w:tcW w:w="1490" w:type="dxa"/>
            <w:tcBorders>
              <w:top w:val="single" w:color="9BBB59" w:sz="8"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FFFFFF"/>
                <w:spacing w:val="0"/>
                <w:sz w:val="22"/>
                <w:szCs w:val="22"/>
              </w:rPr>
            </w:pPr>
            <w:r>
              <w:rPr>
                <w:rFonts w:ascii="Times New Roman" w:hAnsi="Times New Roman" w:eastAsia="楷体_GB2312" w:cs="Times New Roman"/>
                <w:color w:val="FFFFFF"/>
                <w:spacing w:val="0"/>
                <w:sz w:val="22"/>
                <w:szCs w:val="22"/>
              </w:rPr>
              <w:t>总氮</w:t>
            </w:r>
          </w:p>
        </w:tc>
        <w:tc>
          <w:tcPr>
            <w:tcW w:w="1490" w:type="dxa"/>
            <w:tcBorders>
              <w:top w:val="single" w:color="9BBB59" w:sz="8"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FFFFFF"/>
                <w:spacing w:val="0"/>
                <w:sz w:val="22"/>
                <w:szCs w:val="22"/>
              </w:rPr>
            </w:pPr>
            <w:r>
              <w:rPr>
                <w:rFonts w:ascii="Times New Roman" w:hAnsi="Times New Roman" w:eastAsia="楷体_GB2312" w:cs="Times New Roman"/>
                <w:color w:val="FFFFFF"/>
                <w:spacing w:val="0"/>
                <w:sz w:val="22"/>
                <w:szCs w:val="22"/>
              </w:rPr>
              <w:t>氨氮</w:t>
            </w:r>
          </w:p>
        </w:tc>
        <w:tc>
          <w:tcPr>
            <w:tcW w:w="1491" w:type="dxa"/>
            <w:tcBorders>
              <w:top w:val="single" w:color="9BBB59" w:sz="8" w:space="0"/>
              <w:left w:val="dotted" w:color="auto" w:sz="4" w:space="0"/>
              <w:bottom w:val="single" w:color="9BBB59" w:sz="8" w:space="0"/>
              <w:right w:val="single" w:color="9BBB59" w:sz="8"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FFFFFF"/>
                <w:spacing w:val="0"/>
                <w:sz w:val="22"/>
                <w:szCs w:val="22"/>
              </w:rPr>
            </w:pPr>
            <w:r>
              <w:rPr>
                <w:rFonts w:ascii="Times New Roman" w:hAnsi="Times New Roman" w:eastAsia="楷体_GB2312" w:cs="Times New Roman"/>
                <w:color w:val="FFFFFF"/>
                <w:spacing w:val="0"/>
                <w:sz w:val="22"/>
                <w:szCs w:val="22"/>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trPr>
        <w:tc>
          <w:tcPr>
            <w:tcW w:w="779" w:type="dxa"/>
            <w:tcBorders>
              <w:top w:val="single" w:color="9BBB59" w:sz="8" w:space="0"/>
              <w:left w:val="single" w:color="9BBB59" w:sz="8"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0"/>
                <w:szCs w:val="20"/>
              </w:rPr>
            </w:pPr>
            <w:r>
              <w:rPr>
                <w:rFonts w:ascii="Times New Roman" w:hAnsi="Times New Roman" w:eastAsia="楷体_GB2312" w:cs="Times New Roman"/>
                <w:color w:val="000000"/>
                <w:spacing w:val="0"/>
                <w:sz w:val="20"/>
                <w:szCs w:val="20"/>
              </w:rPr>
              <w:t>1</w:t>
            </w:r>
          </w:p>
        </w:tc>
        <w:tc>
          <w:tcPr>
            <w:tcW w:w="162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0"/>
                <w:szCs w:val="20"/>
              </w:rPr>
            </w:pPr>
            <w:r>
              <w:rPr>
                <w:rFonts w:ascii="Times New Roman" w:hAnsi="Times New Roman" w:eastAsia="楷体_GB2312" w:cs="Times New Roman"/>
                <w:color w:val="000000"/>
                <w:spacing w:val="0"/>
                <w:sz w:val="20"/>
                <w:szCs w:val="20"/>
              </w:rPr>
              <w:t>生猪（千克/头）</w:t>
            </w:r>
          </w:p>
        </w:tc>
        <w:tc>
          <w:tcPr>
            <w:tcW w:w="2067"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0"/>
                <w:szCs w:val="20"/>
              </w:rPr>
            </w:pPr>
            <w:r>
              <w:rPr>
                <w:rFonts w:ascii="Times New Roman" w:hAnsi="Times New Roman" w:eastAsia="楷体_GB2312" w:cs="Times New Roman"/>
                <w:color w:val="000000"/>
                <w:spacing w:val="0"/>
                <w:sz w:val="20"/>
                <w:szCs w:val="20"/>
              </w:rPr>
              <w:t>49.4</w:t>
            </w:r>
          </w:p>
        </w:tc>
        <w:tc>
          <w:tcPr>
            <w:tcW w:w="1490"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0"/>
                <w:szCs w:val="20"/>
              </w:rPr>
            </w:pPr>
            <w:r>
              <w:rPr>
                <w:rFonts w:ascii="Times New Roman" w:hAnsi="Times New Roman" w:eastAsia="楷体_GB2312" w:cs="Times New Roman"/>
                <w:color w:val="000000"/>
                <w:spacing w:val="0"/>
                <w:sz w:val="20"/>
                <w:szCs w:val="20"/>
              </w:rPr>
              <w:t>4.6</w:t>
            </w:r>
          </w:p>
        </w:tc>
        <w:tc>
          <w:tcPr>
            <w:tcW w:w="1490"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0"/>
                <w:szCs w:val="20"/>
              </w:rPr>
            </w:pPr>
            <w:r>
              <w:rPr>
                <w:rFonts w:ascii="Times New Roman" w:hAnsi="Times New Roman" w:eastAsia="楷体_GB2312" w:cs="Times New Roman"/>
                <w:color w:val="000000"/>
                <w:spacing w:val="0"/>
                <w:sz w:val="20"/>
                <w:szCs w:val="20"/>
              </w:rPr>
              <w:t>0.6</w:t>
            </w:r>
          </w:p>
        </w:tc>
        <w:tc>
          <w:tcPr>
            <w:tcW w:w="1491" w:type="dxa"/>
            <w:tcBorders>
              <w:top w:val="single" w:color="9BBB59" w:sz="8" w:space="0"/>
              <w:left w:val="dotted" w:color="auto" w:sz="4" w:space="0"/>
              <w:bottom w:val="single" w:color="9BBB59" w:sz="8" w:space="0"/>
              <w:right w:val="single" w:color="9BBB59"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0"/>
                <w:szCs w:val="20"/>
              </w:rPr>
            </w:pPr>
            <w:r>
              <w:rPr>
                <w:rFonts w:ascii="Times New Roman" w:hAnsi="Times New Roman" w:eastAsia="楷体_GB2312" w:cs="Times New Roman"/>
                <w:color w:val="000000"/>
                <w:spacing w:val="0"/>
                <w:sz w:val="20"/>
                <w:szCs w:val="20"/>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trPr>
        <w:tc>
          <w:tcPr>
            <w:tcW w:w="779" w:type="dxa"/>
            <w:tcBorders>
              <w:top w:val="single" w:color="9BBB59" w:sz="8" w:space="0"/>
              <w:left w:val="single" w:color="9BBB59" w:sz="8"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0"/>
                <w:szCs w:val="20"/>
              </w:rPr>
            </w:pPr>
            <w:r>
              <w:rPr>
                <w:rFonts w:ascii="Times New Roman" w:hAnsi="Times New Roman" w:eastAsia="楷体_GB2312" w:cs="Times New Roman"/>
                <w:color w:val="000000"/>
                <w:spacing w:val="0"/>
                <w:sz w:val="20"/>
                <w:szCs w:val="20"/>
              </w:rPr>
              <w:t>2</w:t>
            </w:r>
          </w:p>
        </w:tc>
        <w:tc>
          <w:tcPr>
            <w:tcW w:w="162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0"/>
                <w:szCs w:val="20"/>
              </w:rPr>
            </w:pPr>
            <w:r>
              <w:rPr>
                <w:rFonts w:ascii="Times New Roman" w:hAnsi="Times New Roman" w:eastAsia="楷体_GB2312" w:cs="Times New Roman"/>
                <w:color w:val="000000"/>
                <w:spacing w:val="0"/>
                <w:sz w:val="20"/>
                <w:szCs w:val="20"/>
              </w:rPr>
              <w:t>肉牛（千克/头）</w:t>
            </w:r>
          </w:p>
        </w:tc>
        <w:tc>
          <w:tcPr>
            <w:tcW w:w="2067"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0"/>
                <w:szCs w:val="20"/>
              </w:rPr>
            </w:pPr>
            <w:r>
              <w:rPr>
                <w:rFonts w:ascii="Times New Roman" w:hAnsi="Times New Roman" w:eastAsia="楷体_GB2312" w:cs="Times New Roman"/>
                <w:color w:val="000000"/>
                <w:spacing w:val="0"/>
                <w:sz w:val="20"/>
                <w:szCs w:val="20"/>
              </w:rPr>
              <w:t>1388.6</w:t>
            </w:r>
          </w:p>
        </w:tc>
        <w:tc>
          <w:tcPr>
            <w:tcW w:w="1490"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0"/>
                <w:szCs w:val="20"/>
              </w:rPr>
            </w:pPr>
            <w:r>
              <w:rPr>
                <w:rFonts w:ascii="Times New Roman" w:hAnsi="Times New Roman" w:eastAsia="楷体_GB2312" w:cs="Times New Roman"/>
                <w:color w:val="000000"/>
                <w:spacing w:val="0"/>
                <w:sz w:val="20"/>
                <w:szCs w:val="20"/>
              </w:rPr>
              <w:t>51.5</w:t>
            </w:r>
          </w:p>
        </w:tc>
        <w:tc>
          <w:tcPr>
            <w:tcW w:w="1490"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0"/>
                <w:szCs w:val="20"/>
              </w:rPr>
            </w:pPr>
            <w:r>
              <w:rPr>
                <w:rFonts w:ascii="Times New Roman" w:hAnsi="Times New Roman" w:eastAsia="楷体_GB2312" w:cs="Times New Roman"/>
                <w:color w:val="000000"/>
                <w:spacing w:val="0"/>
                <w:sz w:val="20"/>
                <w:szCs w:val="20"/>
              </w:rPr>
              <w:t>1.4</w:t>
            </w:r>
          </w:p>
        </w:tc>
        <w:tc>
          <w:tcPr>
            <w:tcW w:w="1491" w:type="dxa"/>
            <w:tcBorders>
              <w:top w:val="single" w:color="9BBB59" w:sz="8" w:space="0"/>
              <w:left w:val="dotted" w:color="auto" w:sz="4" w:space="0"/>
              <w:bottom w:val="single" w:color="9BBB59" w:sz="8" w:space="0"/>
              <w:right w:val="single" w:color="9BBB59"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0"/>
                <w:szCs w:val="20"/>
              </w:rPr>
            </w:pPr>
            <w:r>
              <w:rPr>
                <w:rFonts w:ascii="Times New Roman" w:hAnsi="Times New Roman" w:eastAsia="楷体_GB2312" w:cs="Times New Roman"/>
                <w:color w:val="000000"/>
                <w:spacing w:val="0"/>
                <w:sz w:val="20"/>
                <w:szCs w:val="20"/>
              </w:rPr>
              <w:t>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trPr>
        <w:tc>
          <w:tcPr>
            <w:tcW w:w="779" w:type="dxa"/>
            <w:tcBorders>
              <w:top w:val="single" w:color="9BBB59" w:sz="8" w:space="0"/>
              <w:left w:val="single" w:color="9BBB59" w:sz="8"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0"/>
                <w:szCs w:val="20"/>
              </w:rPr>
            </w:pPr>
            <w:r>
              <w:rPr>
                <w:rFonts w:ascii="Times New Roman" w:hAnsi="Times New Roman" w:eastAsia="楷体_GB2312" w:cs="Times New Roman"/>
                <w:color w:val="000000"/>
                <w:spacing w:val="0"/>
                <w:sz w:val="20"/>
                <w:szCs w:val="20"/>
              </w:rPr>
              <w:t>3</w:t>
            </w:r>
          </w:p>
        </w:tc>
        <w:tc>
          <w:tcPr>
            <w:tcW w:w="1625"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0"/>
                <w:szCs w:val="20"/>
              </w:rPr>
            </w:pPr>
            <w:r>
              <w:rPr>
                <w:rFonts w:ascii="Times New Roman" w:hAnsi="Times New Roman" w:eastAsia="楷体_GB2312" w:cs="Times New Roman"/>
                <w:color w:val="000000"/>
                <w:spacing w:val="0"/>
                <w:sz w:val="20"/>
                <w:szCs w:val="20"/>
              </w:rPr>
              <w:t>蛋鸡（千克/羽）</w:t>
            </w:r>
          </w:p>
        </w:tc>
        <w:tc>
          <w:tcPr>
            <w:tcW w:w="2067"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0"/>
                <w:szCs w:val="20"/>
              </w:rPr>
            </w:pPr>
            <w:r>
              <w:rPr>
                <w:rFonts w:ascii="Times New Roman" w:hAnsi="Times New Roman" w:eastAsia="楷体_GB2312" w:cs="Times New Roman"/>
                <w:color w:val="000000"/>
                <w:spacing w:val="0"/>
                <w:sz w:val="20"/>
                <w:szCs w:val="20"/>
              </w:rPr>
              <w:t>9.1</w:t>
            </w:r>
          </w:p>
        </w:tc>
        <w:tc>
          <w:tcPr>
            <w:tcW w:w="1490"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0"/>
                <w:szCs w:val="20"/>
              </w:rPr>
            </w:pPr>
            <w:r>
              <w:rPr>
                <w:rFonts w:ascii="Times New Roman" w:hAnsi="Times New Roman" w:eastAsia="楷体_GB2312" w:cs="Times New Roman"/>
                <w:color w:val="000000"/>
                <w:spacing w:val="0"/>
                <w:sz w:val="20"/>
                <w:szCs w:val="20"/>
              </w:rPr>
              <w:t>0.4</w:t>
            </w:r>
          </w:p>
        </w:tc>
        <w:tc>
          <w:tcPr>
            <w:tcW w:w="1490"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0"/>
                <w:szCs w:val="20"/>
              </w:rPr>
            </w:pPr>
            <w:r>
              <w:rPr>
                <w:rFonts w:ascii="Times New Roman" w:hAnsi="Times New Roman" w:eastAsia="楷体_GB2312" w:cs="Times New Roman"/>
                <w:color w:val="000000"/>
                <w:spacing w:val="0"/>
                <w:sz w:val="20"/>
                <w:szCs w:val="20"/>
              </w:rPr>
              <w:t>0.1</w:t>
            </w:r>
          </w:p>
        </w:tc>
        <w:tc>
          <w:tcPr>
            <w:tcW w:w="1491" w:type="dxa"/>
            <w:tcBorders>
              <w:top w:val="single" w:color="9BBB59" w:sz="8" w:space="0"/>
              <w:left w:val="dotted" w:color="auto" w:sz="4" w:space="0"/>
              <w:bottom w:val="single" w:color="9BBB59" w:sz="8" w:space="0"/>
              <w:right w:val="single" w:color="9BBB59" w:sz="8"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0"/>
                <w:szCs w:val="20"/>
              </w:rPr>
            </w:pPr>
            <w:r>
              <w:rPr>
                <w:rFonts w:ascii="Times New Roman" w:hAnsi="Times New Roman" w:eastAsia="楷体_GB2312" w:cs="Times New Roman"/>
                <w:color w:val="000000"/>
                <w:spacing w:val="0"/>
                <w:sz w:val="20"/>
                <w:szCs w:val="20"/>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trPr>
        <w:tc>
          <w:tcPr>
            <w:tcW w:w="779" w:type="dxa"/>
            <w:tcBorders>
              <w:top w:val="single" w:color="9BBB59" w:sz="8" w:space="0"/>
              <w:left w:val="single" w:color="9BBB59" w:sz="8"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0"/>
                <w:szCs w:val="20"/>
              </w:rPr>
            </w:pPr>
            <w:r>
              <w:rPr>
                <w:rFonts w:ascii="Times New Roman" w:hAnsi="Times New Roman" w:eastAsia="楷体_GB2312" w:cs="Times New Roman"/>
                <w:color w:val="000000"/>
                <w:spacing w:val="0"/>
                <w:sz w:val="20"/>
                <w:szCs w:val="20"/>
              </w:rPr>
              <w:t>4</w:t>
            </w:r>
          </w:p>
        </w:tc>
        <w:tc>
          <w:tcPr>
            <w:tcW w:w="162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0"/>
                <w:szCs w:val="20"/>
              </w:rPr>
            </w:pPr>
            <w:r>
              <w:rPr>
                <w:rFonts w:ascii="Times New Roman" w:hAnsi="Times New Roman" w:eastAsia="楷体_GB2312" w:cs="Times New Roman"/>
                <w:color w:val="000000"/>
                <w:spacing w:val="0"/>
                <w:sz w:val="20"/>
                <w:szCs w:val="20"/>
              </w:rPr>
              <w:t>肉鸡（千克/羽）</w:t>
            </w:r>
          </w:p>
        </w:tc>
        <w:tc>
          <w:tcPr>
            <w:tcW w:w="2067"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0"/>
                <w:szCs w:val="20"/>
              </w:rPr>
            </w:pPr>
            <w:r>
              <w:rPr>
                <w:rFonts w:ascii="Times New Roman" w:hAnsi="Times New Roman" w:eastAsia="楷体_GB2312" w:cs="Times New Roman"/>
                <w:color w:val="000000"/>
                <w:spacing w:val="0"/>
                <w:sz w:val="20"/>
                <w:szCs w:val="20"/>
              </w:rPr>
              <w:t>2.4</w:t>
            </w:r>
          </w:p>
        </w:tc>
        <w:tc>
          <w:tcPr>
            <w:tcW w:w="1490"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0"/>
                <w:szCs w:val="20"/>
              </w:rPr>
            </w:pPr>
            <w:r>
              <w:rPr>
                <w:rFonts w:ascii="Times New Roman" w:hAnsi="Times New Roman" w:eastAsia="楷体_GB2312" w:cs="Times New Roman"/>
                <w:color w:val="000000"/>
                <w:spacing w:val="0"/>
                <w:sz w:val="20"/>
                <w:szCs w:val="20"/>
              </w:rPr>
              <w:t>0.1</w:t>
            </w:r>
          </w:p>
        </w:tc>
        <w:tc>
          <w:tcPr>
            <w:tcW w:w="1490"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0"/>
                <w:szCs w:val="20"/>
              </w:rPr>
            </w:pPr>
            <w:r>
              <w:rPr>
                <w:rFonts w:ascii="Times New Roman" w:hAnsi="Times New Roman" w:eastAsia="楷体_GB2312" w:cs="Times New Roman"/>
                <w:color w:val="000000"/>
                <w:spacing w:val="0"/>
                <w:sz w:val="20"/>
                <w:szCs w:val="20"/>
              </w:rPr>
              <w:t>0.01</w:t>
            </w:r>
          </w:p>
        </w:tc>
        <w:tc>
          <w:tcPr>
            <w:tcW w:w="1491" w:type="dxa"/>
            <w:tcBorders>
              <w:top w:val="single" w:color="9BBB59" w:sz="8" w:space="0"/>
              <w:left w:val="dotted" w:color="auto" w:sz="4" w:space="0"/>
              <w:bottom w:val="single" w:color="9BBB59" w:sz="8" w:space="0"/>
              <w:right w:val="single" w:color="9BBB59"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0"/>
                <w:szCs w:val="20"/>
              </w:rPr>
            </w:pPr>
            <w:r>
              <w:rPr>
                <w:rFonts w:ascii="Times New Roman" w:hAnsi="Times New Roman" w:eastAsia="楷体_GB2312" w:cs="Times New Roman"/>
                <w:color w:val="000000"/>
                <w:spacing w:val="0"/>
                <w:sz w:val="20"/>
                <w:szCs w:val="20"/>
              </w:rPr>
              <w:t>0.03</w:t>
            </w:r>
          </w:p>
        </w:tc>
      </w:tr>
    </w:tbl>
    <w:p>
      <w:pPr>
        <w:keepNext w:val="0"/>
        <w:keepLines w:val="0"/>
        <w:pageBreakBefore w:val="0"/>
        <w:widowControl w:val="0"/>
        <w:suppressAutoHyphens/>
        <w:kinsoku/>
        <w:wordWrap/>
        <w:overflowPunct/>
        <w:topLinePunct w:val="0"/>
        <w:autoSpaceDE/>
        <w:autoSpaceDN/>
        <w:bidi w:val="0"/>
        <w:adjustRightInd/>
        <w:snapToGrid/>
        <w:spacing w:line="440" w:lineRule="exact"/>
        <w:ind w:firstLine="412" w:firstLineChars="200"/>
        <w:textAlignment w:val="auto"/>
        <w:rPr>
          <w:rFonts w:ascii="Times New Roman" w:hAnsi="Times New Roman" w:eastAsia="楷体_GB2312" w:cs="Times New Roman"/>
          <w:spacing w:val="0"/>
          <w:sz w:val="21"/>
          <w:szCs w:val="21"/>
        </w:rPr>
      </w:pPr>
      <w:r>
        <w:rPr>
          <w:rFonts w:ascii="Times New Roman" w:hAnsi="Times New Roman" w:eastAsia="楷体_GB2312" w:cs="Times New Roman"/>
          <w:spacing w:val="0"/>
          <w:sz w:val="21"/>
          <w:szCs w:val="21"/>
        </w:rPr>
        <w:t>备注：数据来源于《排放源统计调查产排污核算方法和系数手册》。</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cs="Times New Roman"/>
          <w:spacing w:val="0"/>
        </w:rPr>
      </w:pPr>
      <w:r>
        <w:rPr>
          <w:rFonts w:ascii="Times New Roman" w:hAnsi="Times New Roman" w:eastAsia="仿宋_GB2312" w:cs="Times New Roman"/>
          <w:spacing w:val="0"/>
          <w:sz w:val="32"/>
          <w:szCs w:val="32"/>
        </w:rPr>
        <w:t>污染物排放量：第i类畜禽养殖的水污染物排放量，等于第i类畜禽养殖量与污染物的排放系数相乘，畜禽养殖业的水污染物排放量等于5类畜禽养殖的污染物排放量之和。某项水污染物排放量计算公式如下：</w:t>
      </w:r>
    </w:p>
    <w:p>
      <w:pPr>
        <w:keepNext w:val="0"/>
        <w:keepLines w:val="0"/>
        <w:pageBreakBefore w:val="0"/>
        <w:widowControl w:val="0"/>
        <w:suppressAutoHyphens/>
        <w:kinsoku/>
        <w:wordWrap/>
        <w:overflowPunct/>
        <w:topLinePunct w:val="0"/>
        <w:autoSpaceDE/>
        <w:autoSpaceDN/>
        <w:bidi w:val="0"/>
        <w:adjustRightInd/>
        <w:snapToGrid/>
        <w:spacing w:line="576" w:lineRule="exact"/>
        <w:textAlignment w:val="auto"/>
        <w:rPr>
          <w:rFonts w:ascii="Times New Roman" w:hAnsi="Times New Roman" w:eastAsia="仿宋" w:cs="Times New Roman"/>
          <w:color w:val="000000"/>
          <w:spacing w:val="0"/>
        </w:rPr>
      </w:pPr>
      <w:r>
        <w:rPr>
          <w:rFonts w:ascii="Times New Roman" w:hAnsi="Times New Roman" w:eastAsia="仿宋" w:cs="Times New Roman"/>
          <w:color w:val="000000"/>
          <w:spacing w:val="0"/>
        </w:rPr>
        <w:pict>
          <v:shape id="_x0000_s2069" o:spid="_x0000_s2069" o:spt="75" alt="image6" type="#_x0000_t75" style="position:absolute;left:0pt;margin-left:24.9pt;margin-top:588.3pt;height:18pt;width:300.75pt;mso-position-vertical-relative:page;mso-wrap-distance-bottom:0pt;mso-wrap-distance-left:9pt;mso-wrap-distance-right:9pt;mso-wrap-distance-top:0pt;z-index:251663360;mso-width-relative:page;mso-height-relative:page;" filled="f" o:preferrelative="t" stroked="f" coordsize="21600,21600">
            <v:path/>
            <v:fill on="f" focussize="0,0"/>
            <v:stroke on="f"/>
            <v:imagedata r:id="rId14" o:title="image6"/>
            <o:lock v:ext="edit" aspectratio="t"/>
            <w10:wrap type="square"/>
          </v:shape>
        </w:pict>
      </w:r>
      <w:r>
        <w:rPr>
          <w:rFonts w:ascii="Times New Roman" w:hAnsi="Times New Roman" w:cs="Times New Roman"/>
          <w:spacing w:val="0"/>
        </w:rPr>
        <w:pict>
          <v:shape id="_x0000_s2070" o:spid="_x0000_s2070" o:spt="75" alt="image7" type="#_x0000_t75" style="position:absolute;left:0pt;margin-left:24.9pt;margin-top:602.9pt;height:37.5pt;width:101.25pt;mso-position-vertical-relative:page;mso-wrap-distance-bottom:0pt;mso-wrap-distance-left:9pt;mso-wrap-distance-right:9pt;mso-wrap-distance-top:0pt;z-index:251664384;mso-width-relative:page;mso-height-relative:page;" filled="f" o:preferrelative="t" stroked="f" coordsize="21600,21600">
            <v:path/>
            <v:fill on="f" focussize="0,0"/>
            <v:stroke on="f"/>
            <v:imagedata r:id="rId15" o:title="image7"/>
            <o:lock v:ext="edit" aspectratio="t"/>
            <w10:wrap type="square"/>
          </v:shape>
        </w:pict>
      </w:r>
      <w:r>
        <w:rPr>
          <w:rFonts w:ascii="Times New Roman" w:hAnsi="Times New Roman" w:eastAsia="楷体_GB2312" w:cs="Times New Roman"/>
          <w:color w:val="000000"/>
          <w:spacing w:val="0"/>
          <w:sz w:val="32"/>
          <w:szCs w:val="32"/>
        </w:rPr>
        <w:t>（式 3—1—3）</w:t>
      </w:r>
    </w:p>
    <w:p>
      <w:pPr>
        <w:keepNext w:val="0"/>
        <w:keepLines w:val="0"/>
        <w:pageBreakBefore w:val="0"/>
        <w:widowControl w:val="0"/>
        <w:suppressAutoHyphens/>
        <w:kinsoku/>
        <w:wordWrap/>
        <w:overflowPunct/>
        <w:topLinePunct w:val="0"/>
        <w:autoSpaceDE/>
        <w:autoSpaceDN/>
        <w:bidi w:val="0"/>
        <w:adjustRightInd/>
        <w:snapToGrid/>
        <w:spacing w:line="576" w:lineRule="exact"/>
        <w:textAlignment w:val="auto"/>
        <w:rPr>
          <w:rFonts w:ascii="Times New Roman" w:hAnsi="Times New Roman" w:eastAsia="楷体_GB2312" w:cs="Times New Roman"/>
          <w:spacing w:val="0"/>
          <w:sz w:val="32"/>
          <w:szCs w:val="32"/>
        </w:rPr>
      </w:pPr>
      <w:r>
        <w:rPr>
          <w:rFonts w:ascii="Times New Roman" w:hAnsi="Times New Roman" w:eastAsia="楷体_GB2312" w:cs="Times New Roman"/>
          <w:spacing w:val="0"/>
          <w:sz w:val="32"/>
          <w:szCs w:val="32"/>
        </w:rPr>
        <w:t>（式 3—1—4）</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eastAsia="仿宋_GB2312" w:cs="Times New Roman"/>
          <w:spacing w:val="0"/>
          <w:sz w:val="32"/>
          <w:szCs w:val="32"/>
        </w:rPr>
      </w:pPr>
      <w:r>
        <w:rPr>
          <w:rFonts w:ascii="Times New Roman" w:hAnsi="Times New Roman" w:eastAsia="仿宋_GB2312" w:cs="Times New Roman"/>
          <w:spacing w:val="0"/>
          <w:sz w:val="32"/>
          <w:szCs w:val="32"/>
        </w:rPr>
        <w:t>其中：Q</w:t>
      </w:r>
      <w:r>
        <w:rPr>
          <w:rFonts w:ascii="Times New Roman" w:hAnsi="Times New Roman" w:eastAsia="仿宋_GB2312" w:cs="Times New Roman"/>
          <w:spacing w:val="0"/>
          <w:sz w:val="32"/>
          <w:szCs w:val="32"/>
          <w:vertAlign w:val="subscript"/>
        </w:rPr>
        <w:t>ij畜排</w:t>
      </w:r>
      <w:r>
        <w:rPr>
          <w:rFonts w:ascii="Times New Roman" w:hAnsi="Times New Roman" w:eastAsia="仿宋_GB2312" w:cs="Times New Roman"/>
          <w:spacing w:val="0"/>
          <w:sz w:val="32"/>
          <w:szCs w:val="32"/>
        </w:rPr>
        <w:t>指某省第i类畜禽养殖第j项污染物排放量（单位：吨）；</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eastAsia="仿宋_GB2312" w:cs="Times New Roman"/>
          <w:spacing w:val="0"/>
          <w:sz w:val="32"/>
          <w:szCs w:val="32"/>
        </w:rPr>
      </w:pPr>
      <w:r>
        <w:rPr>
          <w:rFonts w:ascii="Times New Roman" w:hAnsi="Times New Roman" w:eastAsia="仿宋_GB2312" w:cs="Times New Roman"/>
          <w:spacing w:val="0"/>
          <w:sz w:val="32"/>
          <w:szCs w:val="32"/>
        </w:rPr>
        <w:t>q</w:t>
      </w:r>
      <w:r>
        <w:rPr>
          <w:rFonts w:ascii="Times New Roman" w:hAnsi="Times New Roman" w:eastAsia="仿宋_GB2312" w:cs="Times New Roman"/>
          <w:spacing w:val="0"/>
          <w:sz w:val="32"/>
          <w:szCs w:val="32"/>
          <w:vertAlign w:val="subscript"/>
        </w:rPr>
        <w:t>i规模</w:t>
      </w:r>
      <w:r>
        <w:rPr>
          <w:rFonts w:ascii="Times New Roman" w:hAnsi="Times New Roman" w:eastAsia="仿宋_GB2312" w:cs="Times New Roman"/>
          <w:spacing w:val="0"/>
          <w:sz w:val="32"/>
          <w:szCs w:val="32"/>
        </w:rPr>
        <w:t>指某省第i类畜禽规模化养殖场存/出栏量（单位：头/羽）；</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eastAsia="仿宋_GB2312" w:cs="Times New Roman"/>
          <w:spacing w:val="0"/>
          <w:sz w:val="32"/>
          <w:szCs w:val="32"/>
        </w:rPr>
      </w:pPr>
      <w:r>
        <w:rPr>
          <w:rFonts w:ascii="Times New Roman" w:hAnsi="Times New Roman" w:eastAsia="仿宋_GB2312" w:cs="Times New Roman"/>
          <w:spacing w:val="0"/>
          <w:sz w:val="32"/>
          <w:szCs w:val="32"/>
        </w:rPr>
        <w:t>e</w:t>
      </w:r>
      <w:r>
        <w:rPr>
          <w:rFonts w:ascii="Times New Roman" w:hAnsi="Times New Roman" w:eastAsia="仿宋_GB2312" w:cs="Times New Roman"/>
          <w:spacing w:val="0"/>
          <w:sz w:val="32"/>
          <w:szCs w:val="32"/>
          <w:vertAlign w:val="subscript"/>
        </w:rPr>
        <w:t>ij规模</w:t>
      </w:r>
      <w:r>
        <w:rPr>
          <w:rFonts w:ascii="Times New Roman" w:hAnsi="Times New Roman" w:eastAsia="仿宋_GB2312" w:cs="Times New Roman"/>
          <w:spacing w:val="0"/>
          <w:sz w:val="32"/>
          <w:szCs w:val="32"/>
        </w:rPr>
        <w:t>指某省第i类畜禽规模化养殖第j项污染物排放系数（单位：千克/头（羽））；</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eastAsia="仿宋_GB2312" w:cs="Times New Roman"/>
          <w:spacing w:val="0"/>
          <w:sz w:val="32"/>
          <w:szCs w:val="32"/>
        </w:rPr>
      </w:pPr>
      <w:r>
        <w:rPr>
          <w:rFonts w:ascii="Times New Roman" w:hAnsi="Times New Roman" w:eastAsia="仿宋_GB2312" w:cs="Times New Roman"/>
          <w:spacing w:val="0"/>
          <w:sz w:val="32"/>
          <w:szCs w:val="32"/>
        </w:rPr>
        <w:t>q</w:t>
      </w:r>
      <w:r>
        <w:rPr>
          <w:rFonts w:ascii="Times New Roman" w:hAnsi="Times New Roman" w:eastAsia="仿宋_GB2312" w:cs="Times New Roman"/>
          <w:spacing w:val="0"/>
          <w:sz w:val="32"/>
          <w:szCs w:val="32"/>
          <w:vertAlign w:val="subscript"/>
        </w:rPr>
        <w:t>i养殖户</w:t>
      </w:r>
      <w:r>
        <w:rPr>
          <w:rFonts w:ascii="Times New Roman" w:hAnsi="Times New Roman" w:eastAsia="仿宋_GB2312" w:cs="Times New Roman"/>
          <w:spacing w:val="0"/>
          <w:sz w:val="32"/>
          <w:szCs w:val="32"/>
        </w:rPr>
        <w:t>指某省第i类畜禽养殖户存/出栏量（单位：头/羽）；</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eastAsia="仿宋_GB2312" w:cs="Times New Roman"/>
          <w:spacing w:val="0"/>
          <w:sz w:val="32"/>
          <w:szCs w:val="32"/>
        </w:rPr>
      </w:pPr>
      <w:r>
        <w:rPr>
          <w:rFonts w:ascii="Times New Roman" w:hAnsi="Times New Roman" w:eastAsia="仿宋_GB2312" w:cs="Times New Roman"/>
          <w:spacing w:val="0"/>
          <w:sz w:val="32"/>
          <w:szCs w:val="32"/>
        </w:rPr>
        <w:t>e</w:t>
      </w:r>
      <w:r>
        <w:rPr>
          <w:rFonts w:ascii="Times New Roman" w:hAnsi="Times New Roman" w:eastAsia="仿宋_GB2312" w:cs="Times New Roman"/>
          <w:spacing w:val="0"/>
          <w:sz w:val="32"/>
          <w:szCs w:val="32"/>
          <w:vertAlign w:val="subscript"/>
        </w:rPr>
        <w:t>ij养殖户</w:t>
      </w:r>
      <w:r>
        <w:rPr>
          <w:rFonts w:ascii="Times New Roman" w:hAnsi="Times New Roman" w:eastAsia="仿宋_GB2312" w:cs="Times New Roman"/>
          <w:spacing w:val="0"/>
          <w:sz w:val="32"/>
          <w:szCs w:val="32"/>
        </w:rPr>
        <w:t>指某省第i类畜禽养殖户第j项污染物排放系数（单位：千克/头（羽））；</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eastAsia="仿宋_GB2312" w:cs="Times New Roman"/>
          <w:spacing w:val="0"/>
          <w:sz w:val="32"/>
          <w:szCs w:val="32"/>
        </w:rPr>
      </w:pPr>
      <w:r>
        <w:rPr>
          <w:rFonts w:ascii="Times New Roman" w:hAnsi="Times New Roman" w:eastAsia="仿宋_GB2312" w:cs="Times New Roman"/>
          <w:spacing w:val="0"/>
          <w:sz w:val="32"/>
          <w:szCs w:val="32"/>
        </w:rPr>
        <w:t>Q</w:t>
      </w:r>
      <w:r>
        <w:rPr>
          <w:rFonts w:ascii="Times New Roman" w:hAnsi="Times New Roman" w:eastAsia="仿宋_GB2312" w:cs="Times New Roman"/>
          <w:spacing w:val="0"/>
          <w:sz w:val="32"/>
          <w:szCs w:val="32"/>
          <w:vertAlign w:val="subscript"/>
        </w:rPr>
        <w:t>j畜排</w:t>
      </w:r>
      <w:r>
        <w:rPr>
          <w:rFonts w:ascii="Times New Roman" w:hAnsi="Times New Roman" w:eastAsia="仿宋_GB2312" w:cs="Times New Roman"/>
          <w:spacing w:val="0"/>
          <w:sz w:val="32"/>
          <w:szCs w:val="32"/>
        </w:rPr>
        <w:t>指某省畜禽养殖第j项污染物排放量（单位：吨）。</w:t>
      </w:r>
    </w:p>
    <w:p>
      <w:pPr>
        <w:keepNext w:val="0"/>
        <w:keepLines w:val="0"/>
        <w:pageBreakBefore w:val="0"/>
        <w:widowControl w:val="0"/>
        <w:suppressAutoHyphens/>
        <w:kinsoku/>
        <w:wordWrap/>
        <w:overflowPunct/>
        <w:topLinePunct w:val="0"/>
        <w:autoSpaceDE/>
        <w:autoSpaceDN/>
        <w:bidi w:val="0"/>
        <w:adjustRightInd/>
        <w:spacing w:before="100"/>
        <w:jc w:val="center"/>
        <w:rPr>
          <w:rFonts w:ascii="Times New Roman" w:hAnsi="Times New Roman" w:eastAsia="楷体_GB2312" w:cs="Times New Roman"/>
          <w:color w:val="000000"/>
          <w:spacing w:val="0"/>
          <w:sz w:val="28"/>
          <w:szCs w:val="28"/>
        </w:rPr>
      </w:pPr>
      <w:r>
        <w:rPr>
          <w:rFonts w:ascii="Times New Roman" w:hAnsi="Times New Roman" w:eastAsia="楷体_GB2312" w:cs="Times New Roman"/>
          <w:color w:val="000000"/>
          <w:spacing w:val="0"/>
          <w:sz w:val="28"/>
          <w:szCs w:val="28"/>
        </w:rPr>
        <w:t>表3-11  畜禽规模化养殖排污系数表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9"/>
        <w:gridCol w:w="1625"/>
        <w:gridCol w:w="2067"/>
        <w:gridCol w:w="1490"/>
        <w:gridCol w:w="1490"/>
        <w:gridCol w:w="1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trPr>
        <w:tc>
          <w:tcPr>
            <w:tcW w:w="779" w:type="dxa"/>
            <w:tcBorders>
              <w:top w:val="single" w:color="9BBB59" w:sz="8" w:space="0"/>
              <w:left w:val="single" w:color="9BBB59" w:sz="8"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FFFFFF"/>
                <w:spacing w:val="0"/>
                <w:sz w:val="22"/>
                <w:szCs w:val="22"/>
              </w:rPr>
            </w:pPr>
            <w:r>
              <w:rPr>
                <w:rFonts w:ascii="Times New Roman" w:hAnsi="Times New Roman" w:eastAsia="楷体_GB2312" w:cs="Times New Roman"/>
                <w:color w:val="FFFFFF"/>
                <w:spacing w:val="0"/>
                <w:sz w:val="22"/>
                <w:szCs w:val="22"/>
              </w:rPr>
              <w:t>序号</w:t>
            </w:r>
          </w:p>
        </w:tc>
        <w:tc>
          <w:tcPr>
            <w:tcW w:w="1625" w:type="dxa"/>
            <w:tcBorders>
              <w:top w:val="single" w:color="9BBB59" w:sz="8"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FFFFFF"/>
                <w:spacing w:val="0"/>
                <w:sz w:val="22"/>
                <w:szCs w:val="22"/>
              </w:rPr>
            </w:pPr>
            <w:r>
              <w:rPr>
                <w:rFonts w:ascii="Times New Roman" w:hAnsi="Times New Roman" w:eastAsia="楷体_GB2312" w:cs="Times New Roman"/>
                <w:color w:val="FFFFFF"/>
                <w:spacing w:val="0"/>
                <w:sz w:val="22"/>
                <w:szCs w:val="22"/>
              </w:rPr>
              <w:t>畜禽种类</w:t>
            </w:r>
          </w:p>
        </w:tc>
        <w:tc>
          <w:tcPr>
            <w:tcW w:w="2067" w:type="dxa"/>
            <w:tcBorders>
              <w:top w:val="single" w:color="9BBB59" w:sz="8"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FFFFFF"/>
                <w:spacing w:val="0"/>
                <w:sz w:val="22"/>
                <w:szCs w:val="22"/>
              </w:rPr>
            </w:pPr>
            <w:r>
              <w:rPr>
                <w:rFonts w:ascii="Times New Roman" w:hAnsi="Times New Roman" w:eastAsia="楷体_GB2312" w:cs="Times New Roman"/>
                <w:color w:val="FFFFFF"/>
                <w:spacing w:val="0"/>
                <w:sz w:val="22"/>
                <w:szCs w:val="22"/>
              </w:rPr>
              <w:t>化学需氧量</w:t>
            </w:r>
          </w:p>
        </w:tc>
        <w:tc>
          <w:tcPr>
            <w:tcW w:w="1490" w:type="dxa"/>
            <w:tcBorders>
              <w:top w:val="single" w:color="9BBB59" w:sz="8"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FFFFFF"/>
                <w:spacing w:val="0"/>
                <w:sz w:val="22"/>
                <w:szCs w:val="22"/>
              </w:rPr>
            </w:pPr>
            <w:r>
              <w:rPr>
                <w:rFonts w:ascii="Times New Roman" w:hAnsi="Times New Roman" w:eastAsia="楷体_GB2312" w:cs="Times New Roman"/>
                <w:color w:val="FFFFFF"/>
                <w:spacing w:val="0"/>
                <w:sz w:val="22"/>
                <w:szCs w:val="22"/>
              </w:rPr>
              <w:t>总氮</w:t>
            </w:r>
          </w:p>
        </w:tc>
        <w:tc>
          <w:tcPr>
            <w:tcW w:w="1490" w:type="dxa"/>
            <w:tcBorders>
              <w:top w:val="single" w:color="9BBB59" w:sz="8"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FFFFFF"/>
                <w:spacing w:val="0"/>
                <w:sz w:val="22"/>
                <w:szCs w:val="22"/>
              </w:rPr>
            </w:pPr>
            <w:r>
              <w:rPr>
                <w:rFonts w:ascii="Times New Roman" w:hAnsi="Times New Roman" w:eastAsia="楷体_GB2312" w:cs="Times New Roman"/>
                <w:color w:val="FFFFFF"/>
                <w:spacing w:val="0"/>
                <w:sz w:val="22"/>
                <w:szCs w:val="22"/>
              </w:rPr>
              <w:t>氨氮</w:t>
            </w:r>
          </w:p>
        </w:tc>
        <w:tc>
          <w:tcPr>
            <w:tcW w:w="1491" w:type="dxa"/>
            <w:tcBorders>
              <w:top w:val="single" w:color="9BBB59" w:sz="8" w:space="0"/>
              <w:left w:val="dotted" w:color="auto" w:sz="4" w:space="0"/>
              <w:bottom w:val="single" w:color="9BBB59" w:sz="8" w:space="0"/>
              <w:right w:val="single" w:color="9BBB59" w:sz="8"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FFFFFF"/>
                <w:spacing w:val="0"/>
                <w:sz w:val="22"/>
                <w:szCs w:val="22"/>
              </w:rPr>
            </w:pPr>
            <w:r>
              <w:rPr>
                <w:rFonts w:ascii="Times New Roman" w:hAnsi="Times New Roman" w:eastAsia="楷体_GB2312" w:cs="Times New Roman"/>
                <w:color w:val="FFFFFF"/>
                <w:spacing w:val="0"/>
                <w:sz w:val="22"/>
                <w:szCs w:val="22"/>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trPr>
        <w:tc>
          <w:tcPr>
            <w:tcW w:w="779" w:type="dxa"/>
            <w:tcBorders>
              <w:top w:val="single" w:color="9BBB59" w:sz="8" w:space="0"/>
              <w:left w:val="single" w:color="9BBB59" w:sz="8"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0"/>
                <w:szCs w:val="20"/>
              </w:rPr>
            </w:pPr>
            <w:r>
              <w:rPr>
                <w:rFonts w:ascii="Times New Roman" w:hAnsi="Times New Roman" w:eastAsia="楷体_GB2312" w:cs="Times New Roman"/>
                <w:color w:val="000000"/>
                <w:spacing w:val="0"/>
                <w:sz w:val="20"/>
                <w:szCs w:val="20"/>
              </w:rPr>
              <w:t>1</w:t>
            </w:r>
          </w:p>
        </w:tc>
        <w:tc>
          <w:tcPr>
            <w:tcW w:w="162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0"/>
                <w:szCs w:val="20"/>
              </w:rPr>
            </w:pPr>
            <w:r>
              <w:rPr>
                <w:rFonts w:ascii="Times New Roman" w:hAnsi="Times New Roman" w:eastAsia="楷体_GB2312" w:cs="Times New Roman"/>
                <w:color w:val="000000"/>
                <w:spacing w:val="0"/>
                <w:sz w:val="20"/>
                <w:szCs w:val="20"/>
              </w:rPr>
              <w:t>生猪（千克/头）</w:t>
            </w:r>
          </w:p>
        </w:tc>
        <w:tc>
          <w:tcPr>
            <w:tcW w:w="2067"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0"/>
                <w:szCs w:val="20"/>
              </w:rPr>
            </w:pPr>
            <w:r>
              <w:rPr>
                <w:rFonts w:ascii="Times New Roman" w:hAnsi="Times New Roman" w:eastAsia="楷体_GB2312" w:cs="Times New Roman"/>
                <w:color w:val="000000"/>
                <w:spacing w:val="0"/>
                <w:sz w:val="20"/>
                <w:szCs w:val="20"/>
              </w:rPr>
              <w:t>5.9272</w:t>
            </w:r>
          </w:p>
        </w:tc>
        <w:tc>
          <w:tcPr>
            <w:tcW w:w="1490"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0"/>
                <w:szCs w:val="20"/>
              </w:rPr>
            </w:pPr>
            <w:r>
              <w:rPr>
                <w:rFonts w:ascii="Times New Roman" w:hAnsi="Times New Roman" w:eastAsia="楷体_GB2312" w:cs="Times New Roman"/>
                <w:color w:val="000000"/>
                <w:spacing w:val="0"/>
                <w:sz w:val="20"/>
                <w:szCs w:val="20"/>
              </w:rPr>
              <w:t>0.7555</w:t>
            </w:r>
          </w:p>
        </w:tc>
        <w:tc>
          <w:tcPr>
            <w:tcW w:w="1490"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0"/>
                <w:szCs w:val="20"/>
              </w:rPr>
            </w:pPr>
            <w:r>
              <w:rPr>
                <w:rFonts w:ascii="Times New Roman" w:hAnsi="Times New Roman" w:eastAsia="楷体_GB2312" w:cs="Times New Roman"/>
                <w:color w:val="000000"/>
                <w:spacing w:val="0"/>
                <w:sz w:val="20"/>
                <w:szCs w:val="20"/>
              </w:rPr>
              <w:t>0.1034</w:t>
            </w:r>
          </w:p>
        </w:tc>
        <w:tc>
          <w:tcPr>
            <w:tcW w:w="1491" w:type="dxa"/>
            <w:tcBorders>
              <w:top w:val="single" w:color="9BBB59" w:sz="8" w:space="0"/>
              <w:left w:val="dotted" w:color="auto" w:sz="4" w:space="0"/>
              <w:bottom w:val="single" w:color="9BBB59" w:sz="8" w:space="0"/>
              <w:right w:val="single" w:color="9BBB59"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0"/>
                <w:szCs w:val="20"/>
              </w:rPr>
            </w:pPr>
            <w:r>
              <w:rPr>
                <w:rFonts w:ascii="Times New Roman" w:hAnsi="Times New Roman" w:eastAsia="楷体_GB2312" w:cs="Times New Roman"/>
                <w:color w:val="000000"/>
                <w:spacing w:val="0"/>
                <w:sz w:val="20"/>
                <w:szCs w:val="20"/>
              </w:rPr>
              <w:t>0.0887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trPr>
        <w:tc>
          <w:tcPr>
            <w:tcW w:w="779" w:type="dxa"/>
            <w:tcBorders>
              <w:top w:val="single" w:color="9BBB59" w:sz="8" w:space="0"/>
              <w:left w:val="single" w:color="9BBB59" w:sz="8"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0"/>
                <w:szCs w:val="20"/>
              </w:rPr>
            </w:pPr>
            <w:r>
              <w:rPr>
                <w:rFonts w:ascii="Times New Roman" w:hAnsi="Times New Roman" w:eastAsia="楷体_GB2312" w:cs="Times New Roman"/>
                <w:color w:val="000000"/>
                <w:spacing w:val="0"/>
                <w:sz w:val="20"/>
                <w:szCs w:val="20"/>
              </w:rPr>
              <w:t>2</w:t>
            </w:r>
          </w:p>
        </w:tc>
        <w:tc>
          <w:tcPr>
            <w:tcW w:w="162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0"/>
                <w:szCs w:val="20"/>
              </w:rPr>
            </w:pPr>
            <w:r>
              <w:rPr>
                <w:rFonts w:ascii="Times New Roman" w:hAnsi="Times New Roman" w:eastAsia="楷体_GB2312" w:cs="Times New Roman"/>
                <w:color w:val="000000"/>
                <w:spacing w:val="0"/>
                <w:sz w:val="20"/>
                <w:szCs w:val="20"/>
              </w:rPr>
              <w:t>肉牛（千克/头）</w:t>
            </w:r>
          </w:p>
        </w:tc>
        <w:tc>
          <w:tcPr>
            <w:tcW w:w="2067"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0"/>
                <w:szCs w:val="20"/>
              </w:rPr>
            </w:pPr>
            <w:r>
              <w:rPr>
                <w:rFonts w:ascii="Times New Roman" w:hAnsi="Times New Roman" w:eastAsia="楷体_GB2312" w:cs="Times New Roman"/>
                <w:color w:val="000000"/>
                <w:spacing w:val="0"/>
                <w:sz w:val="20"/>
                <w:szCs w:val="20"/>
              </w:rPr>
              <w:t>130.4160</w:t>
            </w:r>
          </w:p>
        </w:tc>
        <w:tc>
          <w:tcPr>
            <w:tcW w:w="1490"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0"/>
                <w:szCs w:val="20"/>
              </w:rPr>
            </w:pPr>
            <w:r>
              <w:rPr>
                <w:rFonts w:ascii="Times New Roman" w:hAnsi="Times New Roman" w:eastAsia="楷体_GB2312" w:cs="Times New Roman"/>
                <w:color w:val="000000"/>
                <w:spacing w:val="0"/>
                <w:sz w:val="20"/>
                <w:szCs w:val="20"/>
              </w:rPr>
              <w:t>4.0261</w:t>
            </w:r>
          </w:p>
        </w:tc>
        <w:tc>
          <w:tcPr>
            <w:tcW w:w="1490"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0"/>
                <w:szCs w:val="20"/>
              </w:rPr>
            </w:pPr>
            <w:r>
              <w:rPr>
                <w:rFonts w:ascii="Times New Roman" w:hAnsi="Times New Roman" w:eastAsia="楷体_GB2312" w:cs="Times New Roman"/>
                <w:color w:val="000000"/>
                <w:spacing w:val="0"/>
                <w:sz w:val="20"/>
                <w:szCs w:val="20"/>
              </w:rPr>
              <w:t>0.2790</w:t>
            </w:r>
          </w:p>
        </w:tc>
        <w:tc>
          <w:tcPr>
            <w:tcW w:w="1491" w:type="dxa"/>
            <w:tcBorders>
              <w:top w:val="single" w:color="9BBB59" w:sz="8" w:space="0"/>
              <w:left w:val="dotted" w:color="auto" w:sz="4" w:space="0"/>
              <w:bottom w:val="single" w:color="9BBB59" w:sz="8" w:space="0"/>
              <w:right w:val="single" w:color="9BBB59"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0"/>
                <w:szCs w:val="20"/>
              </w:rPr>
            </w:pPr>
            <w:r>
              <w:rPr>
                <w:rFonts w:ascii="Times New Roman" w:hAnsi="Times New Roman" w:eastAsia="楷体_GB2312" w:cs="Times New Roman"/>
                <w:color w:val="000000"/>
                <w:spacing w:val="0"/>
                <w:sz w:val="20"/>
                <w:szCs w:val="20"/>
              </w:rPr>
              <w:t>0.7154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trPr>
        <w:tc>
          <w:tcPr>
            <w:tcW w:w="779" w:type="dxa"/>
            <w:tcBorders>
              <w:top w:val="single" w:color="9BBB59" w:sz="8" w:space="0"/>
              <w:left w:val="single" w:color="9BBB59" w:sz="8"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0"/>
                <w:szCs w:val="20"/>
              </w:rPr>
            </w:pPr>
            <w:r>
              <w:rPr>
                <w:rFonts w:ascii="Times New Roman" w:hAnsi="Times New Roman" w:eastAsia="楷体_GB2312" w:cs="Times New Roman"/>
                <w:color w:val="000000"/>
                <w:spacing w:val="0"/>
                <w:sz w:val="20"/>
                <w:szCs w:val="20"/>
              </w:rPr>
              <w:t>3</w:t>
            </w:r>
          </w:p>
        </w:tc>
        <w:tc>
          <w:tcPr>
            <w:tcW w:w="1625"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0"/>
                <w:szCs w:val="20"/>
              </w:rPr>
            </w:pPr>
            <w:r>
              <w:rPr>
                <w:rFonts w:ascii="Times New Roman" w:hAnsi="Times New Roman" w:eastAsia="楷体_GB2312" w:cs="Times New Roman"/>
                <w:color w:val="000000"/>
                <w:spacing w:val="0"/>
                <w:sz w:val="20"/>
                <w:szCs w:val="20"/>
              </w:rPr>
              <w:t>蛋鸡（千克/羽）</w:t>
            </w:r>
          </w:p>
        </w:tc>
        <w:tc>
          <w:tcPr>
            <w:tcW w:w="2067"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0"/>
                <w:szCs w:val="20"/>
              </w:rPr>
            </w:pPr>
            <w:r>
              <w:rPr>
                <w:rFonts w:ascii="Times New Roman" w:hAnsi="Times New Roman" w:eastAsia="楷体_GB2312" w:cs="Times New Roman"/>
                <w:color w:val="000000"/>
                <w:spacing w:val="0"/>
                <w:sz w:val="20"/>
                <w:szCs w:val="20"/>
              </w:rPr>
              <w:t>0.9525</w:t>
            </w:r>
          </w:p>
        </w:tc>
        <w:tc>
          <w:tcPr>
            <w:tcW w:w="1490"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0"/>
                <w:szCs w:val="20"/>
              </w:rPr>
            </w:pPr>
            <w:r>
              <w:rPr>
                <w:rFonts w:ascii="Times New Roman" w:hAnsi="Times New Roman" w:eastAsia="楷体_GB2312" w:cs="Times New Roman"/>
                <w:color w:val="000000"/>
                <w:spacing w:val="0"/>
                <w:sz w:val="20"/>
                <w:szCs w:val="20"/>
              </w:rPr>
              <w:t>0.0450</w:t>
            </w:r>
          </w:p>
        </w:tc>
        <w:tc>
          <w:tcPr>
            <w:tcW w:w="1490"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0"/>
                <w:szCs w:val="20"/>
              </w:rPr>
            </w:pPr>
            <w:r>
              <w:rPr>
                <w:rFonts w:ascii="Times New Roman" w:hAnsi="Times New Roman" w:eastAsia="楷体_GB2312" w:cs="Times New Roman"/>
                <w:color w:val="000000"/>
                <w:spacing w:val="0"/>
                <w:sz w:val="20"/>
                <w:szCs w:val="20"/>
              </w:rPr>
              <w:t>0.0039</w:t>
            </w:r>
          </w:p>
        </w:tc>
        <w:tc>
          <w:tcPr>
            <w:tcW w:w="1491" w:type="dxa"/>
            <w:tcBorders>
              <w:top w:val="single" w:color="9BBB59" w:sz="8" w:space="0"/>
              <w:left w:val="dotted" w:color="auto" w:sz="4" w:space="0"/>
              <w:bottom w:val="single" w:color="9BBB59" w:sz="8" w:space="0"/>
              <w:right w:val="single" w:color="9BBB59" w:sz="8"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0"/>
                <w:szCs w:val="20"/>
              </w:rPr>
            </w:pPr>
            <w:r>
              <w:rPr>
                <w:rFonts w:ascii="Times New Roman" w:hAnsi="Times New Roman" w:eastAsia="楷体_GB2312" w:cs="Times New Roman"/>
                <w:color w:val="000000"/>
                <w:spacing w:val="0"/>
                <w:sz w:val="20"/>
                <w:szCs w:val="20"/>
              </w:rPr>
              <w:t>0.0142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trPr>
        <w:tc>
          <w:tcPr>
            <w:tcW w:w="779" w:type="dxa"/>
            <w:tcBorders>
              <w:top w:val="single" w:color="9BBB59" w:sz="8" w:space="0"/>
              <w:left w:val="single" w:color="9BBB59" w:sz="8"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0"/>
                <w:szCs w:val="20"/>
              </w:rPr>
            </w:pPr>
            <w:r>
              <w:rPr>
                <w:rFonts w:ascii="Times New Roman" w:hAnsi="Times New Roman" w:eastAsia="楷体_GB2312" w:cs="Times New Roman"/>
                <w:color w:val="000000"/>
                <w:spacing w:val="0"/>
                <w:sz w:val="20"/>
                <w:szCs w:val="20"/>
              </w:rPr>
              <w:t>4</w:t>
            </w:r>
          </w:p>
        </w:tc>
        <w:tc>
          <w:tcPr>
            <w:tcW w:w="162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0"/>
                <w:szCs w:val="20"/>
              </w:rPr>
            </w:pPr>
            <w:r>
              <w:rPr>
                <w:rFonts w:ascii="Times New Roman" w:hAnsi="Times New Roman" w:eastAsia="楷体_GB2312" w:cs="Times New Roman"/>
                <w:color w:val="000000"/>
                <w:spacing w:val="0"/>
                <w:sz w:val="20"/>
                <w:szCs w:val="20"/>
              </w:rPr>
              <w:t>肉鸡（千克/羽）</w:t>
            </w:r>
          </w:p>
        </w:tc>
        <w:tc>
          <w:tcPr>
            <w:tcW w:w="2067"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0"/>
                <w:szCs w:val="20"/>
              </w:rPr>
            </w:pPr>
            <w:r>
              <w:rPr>
                <w:rFonts w:ascii="Times New Roman" w:hAnsi="Times New Roman" w:eastAsia="楷体_GB2312" w:cs="Times New Roman"/>
                <w:color w:val="000000"/>
                <w:spacing w:val="0"/>
                <w:sz w:val="20"/>
                <w:szCs w:val="20"/>
              </w:rPr>
              <w:t>0.2039</w:t>
            </w:r>
          </w:p>
        </w:tc>
        <w:tc>
          <w:tcPr>
            <w:tcW w:w="1490"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0"/>
                <w:szCs w:val="20"/>
              </w:rPr>
            </w:pPr>
            <w:r>
              <w:rPr>
                <w:rFonts w:ascii="Times New Roman" w:hAnsi="Times New Roman" w:eastAsia="楷体_GB2312" w:cs="Times New Roman"/>
                <w:color w:val="000000"/>
                <w:spacing w:val="0"/>
                <w:sz w:val="20"/>
                <w:szCs w:val="20"/>
              </w:rPr>
              <w:t>0.0080</w:t>
            </w:r>
          </w:p>
        </w:tc>
        <w:tc>
          <w:tcPr>
            <w:tcW w:w="1490"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0"/>
                <w:szCs w:val="20"/>
              </w:rPr>
            </w:pPr>
            <w:r>
              <w:rPr>
                <w:rFonts w:ascii="Times New Roman" w:hAnsi="Times New Roman" w:eastAsia="楷体_GB2312" w:cs="Times New Roman"/>
                <w:color w:val="000000"/>
                <w:spacing w:val="0"/>
                <w:sz w:val="20"/>
                <w:szCs w:val="20"/>
              </w:rPr>
              <w:t>0.0004</w:t>
            </w:r>
          </w:p>
        </w:tc>
        <w:tc>
          <w:tcPr>
            <w:tcW w:w="1491" w:type="dxa"/>
            <w:tcBorders>
              <w:top w:val="single" w:color="9BBB59" w:sz="8" w:space="0"/>
              <w:left w:val="dotted" w:color="auto" w:sz="4" w:space="0"/>
              <w:bottom w:val="single" w:color="9BBB59" w:sz="8" w:space="0"/>
              <w:right w:val="single" w:color="9BBB59"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0"/>
                <w:szCs w:val="20"/>
              </w:rPr>
            </w:pPr>
            <w:r>
              <w:rPr>
                <w:rFonts w:ascii="Times New Roman" w:hAnsi="Times New Roman" w:eastAsia="楷体_GB2312" w:cs="Times New Roman"/>
                <w:color w:val="000000"/>
                <w:spacing w:val="0"/>
                <w:sz w:val="20"/>
                <w:szCs w:val="20"/>
              </w:rPr>
              <w:t>0.0028</w:t>
            </w:r>
          </w:p>
        </w:tc>
      </w:tr>
    </w:tbl>
    <w:p>
      <w:pPr>
        <w:keepNext w:val="0"/>
        <w:keepLines w:val="0"/>
        <w:pageBreakBefore w:val="0"/>
        <w:widowControl w:val="0"/>
        <w:suppressAutoHyphens/>
        <w:kinsoku/>
        <w:wordWrap/>
        <w:overflowPunct/>
        <w:topLinePunct w:val="0"/>
        <w:autoSpaceDE/>
        <w:autoSpaceDN/>
        <w:bidi w:val="0"/>
        <w:adjustRightInd/>
        <w:snapToGrid/>
        <w:spacing w:after="176" w:afterLines="30" w:line="440" w:lineRule="exact"/>
        <w:ind w:firstLine="412" w:firstLineChars="200"/>
        <w:textAlignment w:val="auto"/>
        <w:rPr>
          <w:rFonts w:ascii="Times New Roman" w:hAnsi="Times New Roman" w:eastAsia="楷体_GB2312" w:cs="Times New Roman"/>
          <w:spacing w:val="0"/>
          <w:sz w:val="21"/>
          <w:szCs w:val="21"/>
        </w:rPr>
      </w:pPr>
      <w:r>
        <w:rPr>
          <w:rFonts w:ascii="Times New Roman" w:hAnsi="Times New Roman" w:eastAsia="楷体_GB2312" w:cs="Times New Roman"/>
          <w:spacing w:val="0"/>
          <w:sz w:val="21"/>
          <w:szCs w:val="21"/>
        </w:rPr>
        <w:t>备注：数据来源于《排放源统计调查产排污核算方法和系数手册》。</w:t>
      </w:r>
    </w:p>
    <w:p>
      <w:pPr>
        <w:keepNext w:val="0"/>
        <w:keepLines w:val="0"/>
        <w:pageBreakBefore w:val="0"/>
        <w:widowControl w:val="0"/>
        <w:suppressAutoHyphens/>
        <w:kinsoku/>
        <w:wordWrap/>
        <w:overflowPunct/>
        <w:topLinePunct w:val="0"/>
        <w:autoSpaceDE/>
        <w:autoSpaceDN/>
        <w:bidi w:val="0"/>
        <w:adjustRightInd/>
        <w:snapToGrid/>
        <w:spacing w:line="440" w:lineRule="exact"/>
        <w:ind w:firstLine="552" w:firstLineChars="200"/>
        <w:jc w:val="center"/>
        <w:textAlignment w:val="auto"/>
        <w:rPr>
          <w:rFonts w:ascii="Times New Roman" w:hAnsi="Times New Roman" w:eastAsia="楷体_GB2312" w:cs="Times New Roman"/>
          <w:spacing w:val="0"/>
          <w:sz w:val="28"/>
          <w:szCs w:val="28"/>
        </w:rPr>
      </w:pPr>
      <w:r>
        <w:rPr>
          <w:rFonts w:ascii="Times New Roman" w:hAnsi="Times New Roman" w:eastAsia="楷体_GB2312" w:cs="Times New Roman"/>
          <w:spacing w:val="0"/>
          <w:sz w:val="28"/>
          <w:szCs w:val="28"/>
        </w:rPr>
        <w:t>表3-12  畜禽养殖户排污系数表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9"/>
        <w:gridCol w:w="1625"/>
        <w:gridCol w:w="2067"/>
        <w:gridCol w:w="1490"/>
        <w:gridCol w:w="1490"/>
        <w:gridCol w:w="1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trPr>
        <w:tc>
          <w:tcPr>
            <w:tcW w:w="779" w:type="dxa"/>
            <w:tcBorders>
              <w:top w:val="single" w:color="9BBB59" w:sz="8" w:space="0"/>
              <w:left w:val="single" w:color="9BBB59" w:sz="8"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FFFFFF"/>
                <w:spacing w:val="0"/>
                <w:sz w:val="22"/>
                <w:szCs w:val="22"/>
              </w:rPr>
            </w:pPr>
            <w:r>
              <w:rPr>
                <w:rFonts w:ascii="Times New Roman" w:hAnsi="Times New Roman" w:eastAsia="楷体_GB2312" w:cs="Times New Roman"/>
                <w:color w:val="FFFFFF"/>
                <w:spacing w:val="0"/>
                <w:sz w:val="22"/>
                <w:szCs w:val="22"/>
              </w:rPr>
              <w:t>序号</w:t>
            </w:r>
          </w:p>
        </w:tc>
        <w:tc>
          <w:tcPr>
            <w:tcW w:w="1625" w:type="dxa"/>
            <w:tcBorders>
              <w:top w:val="single" w:color="9BBB59" w:sz="8"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FFFFFF"/>
                <w:spacing w:val="0"/>
                <w:sz w:val="22"/>
                <w:szCs w:val="22"/>
              </w:rPr>
            </w:pPr>
            <w:r>
              <w:rPr>
                <w:rFonts w:ascii="Times New Roman" w:hAnsi="Times New Roman" w:eastAsia="楷体_GB2312" w:cs="Times New Roman"/>
                <w:color w:val="FFFFFF"/>
                <w:spacing w:val="0"/>
                <w:sz w:val="22"/>
                <w:szCs w:val="22"/>
              </w:rPr>
              <w:t>畜禽种类</w:t>
            </w:r>
          </w:p>
        </w:tc>
        <w:tc>
          <w:tcPr>
            <w:tcW w:w="2067" w:type="dxa"/>
            <w:tcBorders>
              <w:top w:val="single" w:color="9BBB59" w:sz="8"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FFFFFF"/>
                <w:spacing w:val="0"/>
                <w:sz w:val="22"/>
                <w:szCs w:val="22"/>
              </w:rPr>
            </w:pPr>
            <w:r>
              <w:rPr>
                <w:rFonts w:ascii="Times New Roman" w:hAnsi="Times New Roman" w:eastAsia="楷体_GB2312" w:cs="Times New Roman"/>
                <w:color w:val="FFFFFF"/>
                <w:spacing w:val="0"/>
                <w:sz w:val="22"/>
                <w:szCs w:val="22"/>
              </w:rPr>
              <w:t>化学需氧量</w:t>
            </w:r>
          </w:p>
        </w:tc>
        <w:tc>
          <w:tcPr>
            <w:tcW w:w="1490" w:type="dxa"/>
            <w:tcBorders>
              <w:top w:val="single" w:color="9BBB59" w:sz="8"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FFFFFF"/>
                <w:spacing w:val="0"/>
                <w:sz w:val="22"/>
                <w:szCs w:val="22"/>
              </w:rPr>
            </w:pPr>
            <w:r>
              <w:rPr>
                <w:rFonts w:ascii="Times New Roman" w:hAnsi="Times New Roman" w:eastAsia="楷体_GB2312" w:cs="Times New Roman"/>
                <w:color w:val="FFFFFF"/>
                <w:spacing w:val="0"/>
                <w:sz w:val="22"/>
                <w:szCs w:val="22"/>
              </w:rPr>
              <w:t>总氮</w:t>
            </w:r>
          </w:p>
        </w:tc>
        <w:tc>
          <w:tcPr>
            <w:tcW w:w="1490" w:type="dxa"/>
            <w:tcBorders>
              <w:top w:val="single" w:color="9BBB59" w:sz="8"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FFFFFF"/>
                <w:spacing w:val="0"/>
                <w:sz w:val="22"/>
                <w:szCs w:val="22"/>
              </w:rPr>
            </w:pPr>
            <w:r>
              <w:rPr>
                <w:rFonts w:ascii="Times New Roman" w:hAnsi="Times New Roman" w:eastAsia="楷体_GB2312" w:cs="Times New Roman"/>
                <w:color w:val="FFFFFF"/>
                <w:spacing w:val="0"/>
                <w:sz w:val="22"/>
                <w:szCs w:val="22"/>
              </w:rPr>
              <w:t>氨氮</w:t>
            </w:r>
          </w:p>
        </w:tc>
        <w:tc>
          <w:tcPr>
            <w:tcW w:w="1491" w:type="dxa"/>
            <w:tcBorders>
              <w:top w:val="single" w:color="9BBB59" w:sz="8" w:space="0"/>
              <w:left w:val="dotted" w:color="auto" w:sz="4" w:space="0"/>
              <w:bottom w:val="single" w:color="9BBB59" w:sz="8" w:space="0"/>
              <w:right w:val="single" w:color="9BBB59" w:sz="8"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FFFFFF"/>
                <w:spacing w:val="0"/>
                <w:sz w:val="22"/>
                <w:szCs w:val="22"/>
              </w:rPr>
            </w:pPr>
            <w:r>
              <w:rPr>
                <w:rFonts w:ascii="Times New Roman" w:hAnsi="Times New Roman" w:eastAsia="楷体_GB2312" w:cs="Times New Roman"/>
                <w:color w:val="FFFFFF"/>
                <w:spacing w:val="0"/>
                <w:sz w:val="22"/>
                <w:szCs w:val="22"/>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trPr>
        <w:tc>
          <w:tcPr>
            <w:tcW w:w="779" w:type="dxa"/>
            <w:tcBorders>
              <w:top w:val="single" w:color="9BBB59" w:sz="8" w:space="0"/>
              <w:left w:val="single" w:color="9BBB59" w:sz="8"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0"/>
                <w:szCs w:val="20"/>
              </w:rPr>
            </w:pPr>
            <w:r>
              <w:rPr>
                <w:rFonts w:ascii="Times New Roman" w:hAnsi="Times New Roman" w:eastAsia="楷体_GB2312" w:cs="Times New Roman"/>
                <w:color w:val="000000"/>
                <w:spacing w:val="0"/>
                <w:sz w:val="20"/>
                <w:szCs w:val="20"/>
              </w:rPr>
              <w:t>1</w:t>
            </w:r>
          </w:p>
        </w:tc>
        <w:tc>
          <w:tcPr>
            <w:tcW w:w="162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0"/>
                <w:szCs w:val="20"/>
              </w:rPr>
            </w:pPr>
            <w:r>
              <w:rPr>
                <w:rFonts w:ascii="Times New Roman" w:hAnsi="Times New Roman" w:eastAsia="楷体_GB2312" w:cs="Times New Roman"/>
                <w:color w:val="000000"/>
                <w:spacing w:val="0"/>
                <w:sz w:val="20"/>
                <w:szCs w:val="20"/>
              </w:rPr>
              <w:t>生猪（千克/头）</w:t>
            </w:r>
          </w:p>
        </w:tc>
        <w:tc>
          <w:tcPr>
            <w:tcW w:w="2067"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0"/>
                <w:szCs w:val="20"/>
              </w:rPr>
            </w:pPr>
            <w:r>
              <w:rPr>
                <w:rFonts w:ascii="Times New Roman" w:hAnsi="Times New Roman" w:eastAsia="楷体_GB2312" w:cs="Times New Roman"/>
                <w:color w:val="000000"/>
                <w:spacing w:val="0"/>
                <w:sz w:val="20"/>
                <w:szCs w:val="20"/>
              </w:rPr>
              <w:t>4.3975</w:t>
            </w:r>
          </w:p>
        </w:tc>
        <w:tc>
          <w:tcPr>
            <w:tcW w:w="1490"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0"/>
                <w:szCs w:val="20"/>
              </w:rPr>
            </w:pPr>
            <w:r>
              <w:rPr>
                <w:rFonts w:ascii="Times New Roman" w:hAnsi="Times New Roman" w:eastAsia="楷体_GB2312" w:cs="Times New Roman"/>
                <w:color w:val="000000"/>
                <w:spacing w:val="0"/>
                <w:sz w:val="20"/>
                <w:szCs w:val="20"/>
              </w:rPr>
              <w:t>0.3590</w:t>
            </w:r>
          </w:p>
        </w:tc>
        <w:tc>
          <w:tcPr>
            <w:tcW w:w="1490"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0"/>
                <w:szCs w:val="20"/>
              </w:rPr>
            </w:pPr>
            <w:r>
              <w:rPr>
                <w:rFonts w:ascii="Times New Roman" w:hAnsi="Times New Roman" w:eastAsia="楷体_GB2312" w:cs="Times New Roman"/>
                <w:color w:val="000000"/>
                <w:spacing w:val="0"/>
                <w:sz w:val="20"/>
                <w:szCs w:val="20"/>
              </w:rPr>
              <w:t>0.0623</w:t>
            </w:r>
          </w:p>
        </w:tc>
        <w:tc>
          <w:tcPr>
            <w:tcW w:w="1491" w:type="dxa"/>
            <w:tcBorders>
              <w:top w:val="single" w:color="9BBB59" w:sz="8" w:space="0"/>
              <w:left w:val="dotted" w:color="auto" w:sz="4" w:space="0"/>
              <w:bottom w:val="single" w:color="9BBB59" w:sz="8" w:space="0"/>
              <w:right w:val="single" w:color="9BBB59"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0"/>
                <w:szCs w:val="20"/>
              </w:rPr>
            </w:pPr>
            <w:r>
              <w:rPr>
                <w:rFonts w:ascii="Times New Roman" w:hAnsi="Times New Roman" w:eastAsia="楷体_GB2312" w:cs="Times New Roman"/>
                <w:color w:val="000000"/>
                <w:spacing w:val="0"/>
                <w:sz w:val="20"/>
                <w:szCs w:val="20"/>
              </w:rPr>
              <w:t>0.0658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trPr>
        <w:tc>
          <w:tcPr>
            <w:tcW w:w="779" w:type="dxa"/>
            <w:tcBorders>
              <w:top w:val="single" w:color="9BBB59" w:sz="8" w:space="0"/>
              <w:left w:val="single" w:color="9BBB59" w:sz="8"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0"/>
                <w:szCs w:val="20"/>
              </w:rPr>
            </w:pPr>
            <w:r>
              <w:rPr>
                <w:rFonts w:ascii="Times New Roman" w:hAnsi="Times New Roman" w:eastAsia="楷体_GB2312" w:cs="Times New Roman"/>
                <w:color w:val="000000"/>
                <w:spacing w:val="0"/>
                <w:sz w:val="20"/>
                <w:szCs w:val="20"/>
              </w:rPr>
              <w:t>2</w:t>
            </w:r>
          </w:p>
        </w:tc>
        <w:tc>
          <w:tcPr>
            <w:tcW w:w="162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0"/>
                <w:szCs w:val="20"/>
              </w:rPr>
            </w:pPr>
            <w:r>
              <w:rPr>
                <w:rFonts w:ascii="Times New Roman" w:hAnsi="Times New Roman" w:eastAsia="楷体_GB2312" w:cs="Times New Roman"/>
                <w:color w:val="000000"/>
                <w:spacing w:val="0"/>
                <w:sz w:val="20"/>
                <w:szCs w:val="20"/>
              </w:rPr>
              <w:t>肉牛（千克/头）</w:t>
            </w:r>
          </w:p>
        </w:tc>
        <w:tc>
          <w:tcPr>
            <w:tcW w:w="2067"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0"/>
                <w:szCs w:val="20"/>
              </w:rPr>
            </w:pPr>
            <w:r>
              <w:rPr>
                <w:rFonts w:ascii="Times New Roman" w:hAnsi="Times New Roman" w:eastAsia="楷体_GB2312" w:cs="Times New Roman"/>
                <w:color w:val="000000"/>
                <w:spacing w:val="0"/>
                <w:sz w:val="20"/>
                <w:szCs w:val="20"/>
              </w:rPr>
              <w:t>62.4513</w:t>
            </w:r>
          </w:p>
        </w:tc>
        <w:tc>
          <w:tcPr>
            <w:tcW w:w="1490"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0"/>
                <w:szCs w:val="20"/>
              </w:rPr>
            </w:pPr>
            <w:r>
              <w:rPr>
                <w:rFonts w:ascii="Times New Roman" w:hAnsi="Times New Roman" w:eastAsia="楷体_GB2312" w:cs="Times New Roman"/>
                <w:color w:val="000000"/>
                <w:spacing w:val="0"/>
                <w:sz w:val="20"/>
                <w:szCs w:val="20"/>
              </w:rPr>
              <w:t>2.7622</w:t>
            </w:r>
          </w:p>
        </w:tc>
        <w:tc>
          <w:tcPr>
            <w:tcW w:w="1490"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0"/>
                <w:szCs w:val="20"/>
              </w:rPr>
            </w:pPr>
            <w:r>
              <w:rPr>
                <w:rFonts w:ascii="Times New Roman" w:hAnsi="Times New Roman" w:eastAsia="楷体_GB2312" w:cs="Times New Roman"/>
                <w:color w:val="000000"/>
                <w:spacing w:val="0"/>
                <w:sz w:val="20"/>
                <w:szCs w:val="20"/>
              </w:rPr>
              <w:t>0.0919</w:t>
            </w:r>
          </w:p>
        </w:tc>
        <w:tc>
          <w:tcPr>
            <w:tcW w:w="1491" w:type="dxa"/>
            <w:tcBorders>
              <w:top w:val="single" w:color="9BBB59" w:sz="8" w:space="0"/>
              <w:left w:val="dotted" w:color="auto" w:sz="4" w:space="0"/>
              <w:bottom w:val="single" w:color="9BBB59" w:sz="8" w:space="0"/>
              <w:right w:val="single" w:color="9BBB59"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0"/>
                <w:szCs w:val="20"/>
              </w:rPr>
            </w:pPr>
            <w:r>
              <w:rPr>
                <w:rFonts w:ascii="Times New Roman" w:hAnsi="Times New Roman" w:eastAsia="楷体_GB2312" w:cs="Times New Roman"/>
                <w:color w:val="000000"/>
                <w:spacing w:val="0"/>
                <w:sz w:val="20"/>
                <w:szCs w:val="20"/>
              </w:rPr>
              <w:t>0.2398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trPr>
        <w:tc>
          <w:tcPr>
            <w:tcW w:w="779" w:type="dxa"/>
            <w:tcBorders>
              <w:top w:val="single" w:color="9BBB59" w:sz="8" w:space="0"/>
              <w:left w:val="single" w:color="9BBB59" w:sz="8"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0"/>
                <w:szCs w:val="20"/>
              </w:rPr>
            </w:pPr>
            <w:r>
              <w:rPr>
                <w:rFonts w:ascii="Times New Roman" w:hAnsi="Times New Roman" w:eastAsia="楷体_GB2312" w:cs="Times New Roman"/>
                <w:color w:val="000000"/>
                <w:spacing w:val="0"/>
                <w:sz w:val="20"/>
                <w:szCs w:val="20"/>
              </w:rPr>
              <w:t>3</w:t>
            </w:r>
          </w:p>
        </w:tc>
        <w:tc>
          <w:tcPr>
            <w:tcW w:w="1625"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0"/>
                <w:szCs w:val="20"/>
              </w:rPr>
            </w:pPr>
            <w:r>
              <w:rPr>
                <w:rFonts w:ascii="Times New Roman" w:hAnsi="Times New Roman" w:eastAsia="楷体_GB2312" w:cs="Times New Roman"/>
                <w:color w:val="000000"/>
                <w:spacing w:val="0"/>
                <w:sz w:val="20"/>
                <w:szCs w:val="20"/>
              </w:rPr>
              <w:t>蛋鸡（千克/羽）</w:t>
            </w:r>
          </w:p>
        </w:tc>
        <w:tc>
          <w:tcPr>
            <w:tcW w:w="2067"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0"/>
                <w:szCs w:val="20"/>
              </w:rPr>
            </w:pPr>
            <w:r>
              <w:rPr>
                <w:rFonts w:ascii="Times New Roman" w:hAnsi="Times New Roman" w:eastAsia="楷体_GB2312" w:cs="Times New Roman"/>
                <w:color w:val="000000"/>
                <w:spacing w:val="0"/>
                <w:sz w:val="20"/>
                <w:szCs w:val="20"/>
              </w:rPr>
              <w:t>0.3181</w:t>
            </w:r>
          </w:p>
        </w:tc>
        <w:tc>
          <w:tcPr>
            <w:tcW w:w="1490"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0"/>
                <w:szCs w:val="20"/>
              </w:rPr>
            </w:pPr>
            <w:r>
              <w:rPr>
                <w:rFonts w:ascii="Times New Roman" w:hAnsi="Times New Roman" w:eastAsia="楷体_GB2312" w:cs="Times New Roman"/>
                <w:color w:val="000000"/>
                <w:spacing w:val="0"/>
                <w:sz w:val="20"/>
                <w:szCs w:val="20"/>
              </w:rPr>
              <w:t>0.0108</w:t>
            </w:r>
          </w:p>
        </w:tc>
        <w:tc>
          <w:tcPr>
            <w:tcW w:w="1490"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0"/>
                <w:szCs w:val="20"/>
              </w:rPr>
            </w:pPr>
            <w:r>
              <w:rPr>
                <w:rFonts w:ascii="Times New Roman" w:hAnsi="Times New Roman" w:eastAsia="楷体_GB2312" w:cs="Times New Roman"/>
                <w:color w:val="000000"/>
                <w:spacing w:val="0"/>
                <w:sz w:val="20"/>
                <w:szCs w:val="20"/>
              </w:rPr>
              <w:t>0.0022</w:t>
            </w:r>
          </w:p>
        </w:tc>
        <w:tc>
          <w:tcPr>
            <w:tcW w:w="1491" w:type="dxa"/>
            <w:tcBorders>
              <w:top w:val="single" w:color="9BBB59" w:sz="8" w:space="0"/>
              <w:left w:val="dotted" w:color="auto" w:sz="4" w:space="0"/>
              <w:bottom w:val="single" w:color="9BBB59" w:sz="8" w:space="0"/>
              <w:right w:val="single" w:color="9BBB59" w:sz="8"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0"/>
                <w:szCs w:val="20"/>
              </w:rPr>
            </w:pPr>
            <w:r>
              <w:rPr>
                <w:rFonts w:ascii="Times New Roman" w:hAnsi="Times New Roman" w:eastAsia="楷体_GB2312" w:cs="Times New Roman"/>
                <w:color w:val="000000"/>
                <w:spacing w:val="0"/>
                <w:sz w:val="20"/>
                <w:szCs w:val="20"/>
              </w:rPr>
              <w:t>0.0016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trPr>
        <w:tc>
          <w:tcPr>
            <w:tcW w:w="779" w:type="dxa"/>
            <w:tcBorders>
              <w:top w:val="single" w:color="9BBB59" w:sz="8" w:space="0"/>
              <w:left w:val="single" w:color="9BBB59" w:sz="8"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0"/>
                <w:szCs w:val="20"/>
              </w:rPr>
            </w:pPr>
            <w:r>
              <w:rPr>
                <w:rFonts w:ascii="Times New Roman" w:hAnsi="Times New Roman" w:eastAsia="楷体_GB2312" w:cs="Times New Roman"/>
                <w:color w:val="000000"/>
                <w:spacing w:val="0"/>
                <w:sz w:val="20"/>
                <w:szCs w:val="20"/>
              </w:rPr>
              <w:t>4</w:t>
            </w:r>
          </w:p>
        </w:tc>
        <w:tc>
          <w:tcPr>
            <w:tcW w:w="162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0"/>
                <w:szCs w:val="20"/>
              </w:rPr>
            </w:pPr>
            <w:r>
              <w:rPr>
                <w:rFonts w:ascii="Times New Roman" w:hAnsi="Times New Roman" w:eastAsia="楷体_GB2312" w:cs="Times New Roman"/>
                <w:color w:val="000000"/>
                <w:spacing w:val="0"/>
                <w:sz w:val="20"/>
                <w:szCs w:val="20"/>
              </w:rPr>
              <w:t>肉鸡（千克/羽）</w:t>
            </w:r>
          </w:p>
        </w:tc>
        <w:tc>
          <w:tcPr>
            <w:tcW w:w="2067"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0"/>
                <w:szCs w:val="20"/>
              </w:rPr>
            </w:pPr>
            <w:r>
              <w:rPr>
                <w:rFonts w:ascii="Times New Roman" w:hAnsi="Times New Roman" w:eastAsia="楷体_GB2312" w:cs="Times New Roman"/>
                <w:color w:val="000000"/>
                <w:spacing w:val="0"/>
                <w:sz w:val="20"/>
                <w:szCs w:val="20"/>
              </w:rPr>
              <w:t>0.0924</w:t>
            </w:r>
          </w:p>
        </w:tc>
        <w:tc>
          <w:tcPr>
            <w:tcW w:w="1490"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0"/>
                <w:szCs w:val="20"/>
              </w:rPr>
            </w:pPr>
            <w:r>
              <w:rPr>
                <w:rFonts w:ascii="Times New Roman" w:hAnsi="Times New Roman" w:eastAsia="楷体_GB2312" w:cs="Times New Roman"/>
                <w:color w:val="000000"/>
                <w:spacing w:val="0"/>
                <w:sz w:val="20"/>
                <w:szCs w:val="20"/>
              </w:rPr>
              <w:t>0.0032</w:t>
            </w:r>
          </w:p>
        </w:tc>
        <w:tc>
          <w:tcPr>
            <w:tcW w:w="1490"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0"/>
                <w:szCs w:val="20"/>
              </w:rPr>
            </w:pPr>
            <w:r>
              <w:rPr>
                <w:rFonts w:ascii="Times New Roman" w:hAnsi="Times New Roman" w:eastAsia="楷体_GB2312" w:cs="Times New Roman"/>
                <w:color w:val="000000"/>
                <w:spacing w:val="0"/>
                <w:sz w:val="20"/>
                <w:szCs w:val="20"/>
              </w:rPr>
              <w:t>0.0003</w:t>
            </w:r>
          </w:p>
        </w:tc>
        <w:tc>
          <w:tcPr>
            <w:tcW w:w="1491" w:type="dxa"/>
            <w:tcBorders>
              <w:top w:val="single" w:color="9BBB59" w:sz="8" w:space="0"/>
              <w:left w:val="dotted" w:color="auto" w:sz="4" w:space="0"/>
              <w:bottom w:val="single" w:color="9BBB59" w:sz="8" w:space="0"/>
              <w:right w:val="single" w:color="9BBB59"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0"/>
                <w:szCs w:val="20"/>
              </w:rPr>
            </w:pPr>
            <w:r>
              <w:rPr>
                <w:rFonts w:ascii="Times New Roman" w:hAnsi="Times New Roman" w:eastAsia="楷体_GB2312" w:cs="Times New Roman"/>
                <w:color w:val="000000"/>
                <w:spacing w:val="0"/>
                <w:sz w:val="20"/>
                <w:szCs w:val="20"/>
              </w:rPr>
              <w:t>0.0010</w:t>
            </w:r>
          </w:p>
        </w:tc>
      </w:tr>
    </w:tbl>
    <w:p>
      <w:pPr>
        <w:keepNext w:val="0"/>
        <w:keepLines w:val="0"/>
        <w:pageBreakBefore w:val="0"/>
        <w:widowControl w:val="0"/>
        <w:suppressAutoHyphens/>
        <w:kinsoku/>
        <w:wordWrap/>
        <w:overflowPunct/>
        <w:topLinePunct w:val="0"/>
        <w:autoSpaceDE/>
        <w:autoSpaceDN/>
        <w:bidi w:val="0"/>
        <w:adjustRightInd/>
        <w:snapToGrid/>
        <w:spacing w:after="176" w:afterLines="30" w:line="440" w:lineRule="exact"/>
        <w:ind w:firstLine="412" w:firstLineChars="200"/>
        <w:textAlignment w:val="auto"/>
        <w:rPr>
          <w:rFonts w:ascii="Times New Roman" w:hAnsi="Times New Roman" w:eastAsia="楷体_GB2312" w:cs="Times New Roman"/>
          <w:spacing w:val="0"/>
          <w:sz w:val="21"/>
          <w:szCs w:val="21"/>
        </w:rPr>
      </w:pPr>
      <w:r>
        <w:rPr>
          <w:rFonts w:ascii="Times New Roman" w:hAnsi="Times New Roman" w:eastAsia="楷体_GB2312" w:cs="Times New Roman"/>
          <w:spacing w:val="0"/>
          <w:sz w:val="21"/>
          <w:szCs w:val="21"/>
        </w:rPr>
        <w:t>备注：数据来源于《排放源统计调查产排污核算方法和系数手册》。</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jc w:val="both"/>
        <w:textAlignment w:val="auto"/>
        <w:rPr>
          <w:rFonts w:ascii="Times New Roman" w:hAnsi="Times New Roman" w:eastAsia="仿宋_GB2312" w:cs="Times New Roman"/>
          <w:spacing w:val="0"/>
          <w:sz w:val="32"/>
          <w:szCs w:val="32"/>
        </w:rPr>
      </w:pPr>
      <w:r>
        <w:rPr>
          <w:rFonts w:ascii="Times New Roman" w:hAnsi="Times New Roman" w:eastAsia="仿宋_GB2312" w:cs="Times New Roman"/>
          <w:spacing w:val="0"/>
          <w:sz w:val="32"/>
          <w:szCs w:val="32"/>
        </w:rPr>
        <w:t>（2）畜禽养殖主要污染物产排情况</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jc w:val="both"/>
        <w:textAlignment w:val="auto"/>
        <w:rPr>
          <w:rFonts w:ascii="Times New Roman" w:hAnsi="Times New Roman" w:eastAsia="仿宋_GB2312" w:cs="Times New Roman"/>
          <w:spacing w:val="0"/>
          <w:sz w:val="32"/>
          <w:szCs w:val="32"/>
        </w:rPr>
      </w:pPr>
      <w:r>
        <w:rPr>
          <w:rFonts w:ascii="Times New Roman" w:hAnsi="Times New Roman" w:eastAsia="仿宋_GB2312" w:cs="Times New Roman"/>
          <w:spacing w:val="0"/>
          <w:sz w:val="32"/>
          <w:szCs w:val="32"/>
        </w:rPr>
        <w:t>本规划以巴中市2022年畜禽养殖情况为基础数据，对畜禽养殖污染物产生量和排放量进行核算。核算结果为：巴中市各类畜禽共排放COD 48222.50284吨、总氮2669.37815吨、氨氮254.70674吨、总磷345.99732吨。从县（区）分布上看，平昌县、南江县、通江县畜禽养殖污染物产排量较多，巴州区、恩阳区次之。</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jc w:val="both"/>
        <w:textAlignment w:val="auto"/>
        <w:rPr>
          <w:rFonts w:ascii="Times New Roman" w:hAnsi="Times New Roman" w:eastAsia="黑体" w:cs="Times New Roman"/>
          <w:spacing w:val="0"/>
          <w:sz w:val="32"/>
          <w:szCs w:val="32"/>
        </w:rPr>
      </w:pPr>
      <w:r>
        <w:rPr>
          <w:rFonts w:ascii="Times New Roman" w:hAnsi="Times New Roman" w:eastAsia="黑体" w:cs="Times New Roman"/>
          <w:spacing w:val="0"/>
          <w:sz w:val="32"/>
          <w:szCs w:val="32"/>
        </w:rPr>
        <w:t>3.2 巴中市种植业现状及种养结合情况</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jc w:val="both"/>
        <w:textAlignment w:val="auto"/>
        <w:rPr>
          <w:rFonts w:ascii="Times New Roman" w:hAnsi="Times New Roman" w:eastAsia="楷体_GB2312" w:cs="Times New Roman"/>
          <w:spacing w:val="0"/>
          <w:sz w:val="32"/>
          <w:szCs w:val="32"/>
        </w:rPr>
      </w:pPr>
      <w:r>
        <w:rPr>
          <w:rFonts w:ascii="Times New Roman" w:hAnsi="Times New Roman" w:eastAsia="楷体_GB2312" w:cs="Times New Roman"/>
          <w:spacing w:val="0"/>
          <w:sz w:val="32"/>
          <w:szCs w:val="32"/>
        </w:rPr>
        <w:t>3.2.1 种植业生产情况</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jc w:val="both"/>
        <w:textAlignment w:val="auto"/>
        <w:rPr>
          <w:rFonts w:ascii="Times New Roman" w:hAnsi="Times New Roman" w:eastAsia="仿宋_GB2312" w:cs="Times New Roman"/>
          <w:color w:val="000000"/>
          <w:spacing w:val="0"/>
          <w:sz w:val="32"/>
          <w:szCs w:val="32"/>
        </w:rPr>
      </w:pPr>
      <w:r>
        <w:rPr>
          <w:rFonts w:ascii="Times New Roman" w:hAnsi="Times New Roman" w:eastAsia="仿宋_GB2312" w:cs="Times New Roman"/>
          <w:spacing w:val="0"/>
          <w:sz w:val="32"/>
          <w:szCs w:val="32"/>
        </w:rPr>
        <w:t>巴中市主要农作物种类包括谷物类（水稻、玉米、小麦等）、豆类（大豆、绿豆、红小豆等）和薯类（马铃薯、甘薯等），主要种植制度包括稻油轮作和麦-玉-苕（豆）、芋-玉-苕（豆）新三熟间套作种植</w:t>
      </w:r>
      <w:r>
        <w:rPr>
          <w:rFonts w:ascii="Times New Roman" w:hAnsi="Times New Roman" w:eastAsia="仿宋_GB2312" w:cs="Times New Roman"/>
          <w:color w:val="000000"/>
          <w:spacing w:val="0"/>
          <w:sz w:val="32"/>
          <w:szCs w:val="32"/>
        </w:rPr>
        <w:t>模式。2022年，全市粮食播种面积519.82万亩、粮食总产量191.89万吨。其中：谷物类面积达359.6万亩、产量150.6万吨，豆类面积达39.4万亩、产量5.7万吨，薯类面积达120.8万亩、产量35.6万吨。</w:t>
      </w:r>
    </w:p>
    <w:p>
      <w:pPr>
        <w:keepNext w:val="0"/>
        <w:keepLines w:val="0"/>
        <w:pageBreakBefore w:val="0"/>
        <w:widowControl w:val="0"/>
        <w:suppressAutoHyphens/>
        <w:kinsoku/>
        <w:wordWrap/>
        <w:overflowPunct/>
        <w:topLinePunct w:val="0"/>
        <w:autoSpaceDE/>
        <w:autoSpaceDN/>
        <w:bidi w:val="0"/>
        <w:adjustRightInd/>
        <w:spacing w:line="520" w:lineRule="exact"/>
        <w:ind w:firstLine="552" w:firstLineChars="200"/>
        <w:jc w:val="left"/>
        <w:rPr>
          <w:rFonts w:ascii="Times New Roman" w:hAnsi="Times New Roman" w:eastAsia="楷体_GB2312" w:cs="Times New Roman"/>
          <w:color w:val="000000"/>
          <w:spacing w:val="0"/>
          <w:sz w:val="28"/>
          <w:szCs w:val="28"/>
        </w:rPr>
        <w:sectPr>
          <w:footerReference r:id="rId5" w:type="default"/>
          <w:footerReference r:id="rId6" w:type="even"/>
          <w:pgSz w:w="11906" w:h="16838"/>
          <w:pgMar w:top="2098" w:right="1474" w:bottom="1984" w:left="1587" w:header="850" w:footer="1531" w:gutter="0"/>
          <w:pgNumType w:start="1"/>
          <w:cols w:space="0" w:num="1"/>
          <w:rtlGutter w:val="0"/>
          <w:docGrid w:type="linesAndChars" w:linePitch="579" w:charSpace="-842"/>
        </w:sectPr>
      </w:pPr>
    </w:p>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8"/>
          <w:szCs w:val="28"/>
        </w:rPr>
      </w:pPr>
      <w:r>
        <w:rPr>
          <w:rFonts w:ascii="Times New Roman" w:hAnsi="Times New Roman" w:eastAsia="楷体_GB2312" w:cs="Times New Roman"/>
          <w:color w:val="000000"/>
          <w:spacing w:val="0"/>
          <w:sz w:val="28"/>
          <w:szCs w:val="28"/>
        </w:rPr>
        <w:t>表3-13  2022年巴中市各县（区）农作物种植生产情况</w:t>
      </w:r>
    </w:p>
    <w:tbl>
      <w:tblPr>
        <w:tblStyle w:val="16"/>
        <w:tblW w:w="138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2"/>
        <w:gridCol w:w="1234"/>
        <w:gridCol w:w="1234"/>
        <w:gridCol w:w="1306"/>
        <w:gridCol w:w="1164"/>
        <w:gridCol w:w="1235"/>
        <w:gridCol w:w="1235"/>
        <w:gridCol w:w="1235"/>
        <w:gridCol w:w="1235"/>
        <w:gridCol w:w="1235"/>
        <w:gridCol w:w="1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1512" w:type="dxa"/>
            <w:vMerge w:val="restart"/>
            <w:tcBorders>
              <w:top w:val="single" w:color="9BBB59" w:sz="8" w:space="0"/>
              <w:left w:val="single" w:color="9BBB59" w:sz="8" w:space="0"/>
              <w:bottom w:val="dotted" w:color="auto" w:sz="4"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FFFFFF"/>
                <w:spacing w:val="0"/>
                <w:sz w:val="22"/>
                <w:szCs w:val="22"/>
              </w:rPr>
            </w:pPr>
            <w:r>
              <w:rPr>
                <w:rFonts w:ascii="Times New Roman" w:hAnsi="Times New Roman" w:eastAsia="楷体_GB2312" w:cs="Times New Roman"/>
                <w:color w:val="FFFFFF"/>
                <w:spacing w:val="0"/>
                <w:sz w:val="22"/>
                <w:szCs w:val="22"/>
              </w:rPr>
              <w:t>指标名词</w:t>
            </w:r>
          </w:p>
        </w:tc>
        <w:tc>
          <w:tcPr>
            <w:tcW w:w="2468" w:type="dxa"/>
            <w:gridSpan w:val="2"/>
            <w:tcBorders>
              <w:top w:val="single" w:color="9BBB59" w:sz="8" w:space="0"/>
              <w:left w:val="dotted" w:color="auto" w:sz="4" w:space="0"/>
              <w:bottom w:val="dotted" w:color="auto" w:sz="4"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FFFFFF"/>
                <w:spacing w:val="0"/>
                <w:sz w:val="22"/>
                <w:szCs w:val="22"/>
              </w:rPr>
            </w:pPr>
            <w:r>
              <w:rPr>
                <w:rFonts w:ascii="Times New Roman" w:hAnsi="Times New Roman" w:eastAsia="楷体_GB2312" w:cs="Times New Roman"/>
                <w:color w:val="FFFFFF"/>
                <w:spacing w:val="0"/>
                <w:sz w:val="22"/>
                <w:szCs w:val="22"/>
              </w:rPr>
              <w:t>巴州区</w:t>
            </w:r>
          </w:p>
        </w:tc>
        <w:tc>
          <w:tcPr>
            <w:tcW w:w="2470" w:type="dxa"/>
            <w:gridSpan w:val="2"/>
            <w:tcBorders>
              <w:top w:val="single" w:color="9BBB59" w:sz="8" w:space="0"/>
              <w:left w:val="dotted" w:color="auto" w:sz="4" w:space="0"/>
              <w:bottom w:val="dotted" w:color="auto" w:sz="4"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FFFFFF"/>
                <w:spacing w:val="0"/>
                <w:sz w:val="22"/>
                <w:szCs w:val="22"/>
              </w:rPr>
            </w:pPr>
            <w:r>
              <w:rPr>
                <w:rFonts w:ascii="Times New Roman" w:hAnsi="Times New Roman" w:eastAsia="楷体_GB2312" w:cs="Times New Roman"/>
                <w:color w:val="FFFFFF"/>
                <w:spacing w:val="0"/>
                <w:sz w:val="22"/>
                <w:szCs w:val="22"/>
              </w:rPr>
              <w:t>恩阳区</w:t>
            </w:r>
          </w:p>
        </w:tc>
        <w:tc>
          <w:tcPr>
            <w:tcW w:w="2470" w:type="dxa"/>
            <w:gridSpan w:val="2"/>
            <w:tcBorders>
              <w:top w:val="single" w:color="9BBB59" w:sz="8" w:space="0"/>
              <w:left w:val="dotted" w:color="auto" w:sz="4" w:space="0"/>
              <w:bottom w:val="dotted" w:color="auto" w:sz="4"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FFFFFF"/>
                <w:spacing w:val="0"/>
                <w:sz w:val="22"/>
                <w:szCs w:val="22"/>
              </w:rPr>
            </w:pPr>
            <w:r>
              <w:rPr>
                <w:rFonts w:ascii="Times New Roman" w:hAnsi="Times New Roman" w:eastAsia="楷体_GB2312" w:cs="Times New Roman"/>
                <w:color w:val="FFFFFF"/>
                <w:spacing w:val="0"/>
                <w:sz w:val="22"/>
                <w:szCs w:val="22"/>
              </w:rPr>
              <w:t>南江县</w:t>
            </w:r>
          </w:p>
        </w:tc>
        <w:tc>
          <w:tcPr>
            <w:tcW w:w="2470" w:type="dxa"/>
            <w:gridSpan w:val="2"/>
            <w:tcBorders>
              <w:top w:val="single" w:color="9BBB59" w:sz="8" w:space="0"/>
              <w:left w:val="dotted" w:color="auto" w:sz="4" w:space="0"/>
              <w:bottom w:val="dotted" w:color="auto" w:sz="4"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FFFFFF"/>
                <w:spacing w:val="0"/>
                <w:kern w:val="2"/>
                <w:sz w:val="22"/>
                <w:szCs w:val="22"/>
                <w:lang w:val="en-US" w:eastAsia="zh-CN" w:bidi="ar-SA"/>
              </w:rPr>
            </w:pPr>
            <w:r>
              <w:rPr>
                <w:rFonts w:ascii="Times New Roman" w:hAnsi="Times New Roman" w:eastAsia="楷体_GB2312" w:cs="Times New Roman"/>
                <w:color w:val="FFFFFF"/>
                <w:spacing w:val="0"/>
                <w:sz w:val="22"/>
                <w:szCs w:val="22"/>
              </w:rPr>
              <w:t>通江县</w:t>
            </w:r>
          </w:p>
        </w:tc>
        <w:tc>
          <w:tcPr>
            <w:tcW w:w="2470" w:type="dxa"/>
            <w:gridSpan w:val="2"/>
            <w:tcBorders>
              <w:top w:val="single" w:color="9BBB59" w:sz="8" w:space="0"/>
              <w:left w:val="dotted" w:color="auto" w:sz="4" w:space="0"/>
              <w:bottom w:val="dotted" w:color="auto" w:sz="4"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FFFFFF"/>
                <w:spacing w:val="0"/>
                <w:sz w:val="22"/>
                <w:szCs w:val="22"/>
              </w:rPr>
            </w:pPr>
            <w:r>
              <w:rPr>
                <w:rFonts w:ascii="Times New Roman" w:hAnsi="Times New Roman" w:eastAsia="楷体_GB2312" w:cs="Times New Roman"/>
                <w:color w:val="FFFFFF"/>
                <w:spacing w:val="0"/>
                <w:sz w:val="22"/>
                <w:szCs w:val="22"/>
              </w:rPr>
              <w:t>平昌县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58" w:hRule="exact"/>
          <w:jc w:val="center"/>
        </w:trPr>
        <w:tc>
          <w:tcPr>
            <w:tcW w:w="1512" w:type="dxa"/>
            <w:vMerge w:val="continue"/>
            <w:tcBorders>
              <w:top w:val="dotted" w:color="auto" w:sz="4" w:space="0"/>
              <w:left w:val="single" w:color="9BBB59" w:sz="8" w:space="0"/>
              <w:bottom w:val="single" w:color="9BBB59" w:sz="8" w:space="0"/>
              <w:right w:val="dotted" w:color="auto" w:sz="4" w:space="0"/>
            </w:tcBorders>
            <w:shd w:val="clear" w:color="auto" w:fill="EFF3EA"/>
            <w:noWrap/>
            <w:vAlign w:val="center"/>
          </w:tcPr>
          <w:p>
            <w:pPr>
              <w:keepNext w:val="0"/>
              <w:keepLines w:val="0"/>
              <w:pageBreakBefore w:val="0"/>
              <w:widowControl w:val="0"/>
              <w:kinsoku/>
              <w:wordWrap/>
              <w:overflowPunct/>
              <w:topLinePunct w:val="0"/>
              <w:autoSpaceDE/>
              <w:autoSpaceDN/>
              <w:bidi w:val="0"/>
              <w:adjustRightInd/>
              <w:rPr>
                <w:spacing w:val="0"/>
              </w:rPr>
            </w:pPr>
          </w:p>
        </w:tc>
        <w:tc>
          <w:tcPr>
            <w:tcW w:w="1234" w:type="dxa"/>
            <w:tcBorders>
              <w:top w:val="dotted" w:color="auto" w:sz="4"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FFFFFF"/>
                <w:spacing w:val="0"/>
                <w:sz w:val="22"/>
                <w:szCs w:val="22"/>
              </w:rPr>
            </w:pPr>
            <w:r>
              <w:rPr>
                <w:rFonts w:ascii="Times New Roman" w:hAnsi="Times New Roman" w:eastAsia="楷体_GB2312" w:cs="Times New Roman"/>
                <w:color w:val="FFFFFF"/>
                <w:spacing w:val="0"/>
                <w:sz w:val="22"/>
                <w:szCs w:val="22"/>
              </w:rPr>
              <w:t>播种面积（亩）</w:t>
            </w:r>
          </w:p>
        </w:tc>
        <w:tc>
          <w:tcPr>
            <w:tcW w:w="1234" w:type="dxa"/>
            <w:tcBorders>
              <w:top w:val="dotted" w:color="auto" w:sz="4"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FFFFFF"/>
                <w:spacing w:val="0"/>
                <w:sz w:val="22"/>
                <w:szCs w:val="22"/>
              </w:rPr>
            </w:pPr>
            <w:r>
              <w:rPr>
                <w:rFonts w:ascii="Times New Roman" w:hAnsi="Times New Roman" w:eastAsia="楷体_GB2312" w:cs="Times New Roman"/>
                <w:color w:val="FFFFFF"/>
                <w:spacing w:val="0"/>
                <w:sz w:val="22"/>
                <w:szCs w:val="22"/>
              </w:rPr>
              <w:t>产量（吨）</w:t>
            </w:r>
          </w:p>
        </w:tc>
        <w:tc>
          <w:tcPr>
            <w:tcW w:w="1306" w:type="dxa"/>
            <w:tcBorders>
              <w:top w:val="dotted" w:color="auto" w:sz="4"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FFFFFF"/>
                <w:spacing w:val="0"/>
                <w:sz w:val="22"/>
                <w:szCs w:val="22"/>
              </w:rPr>
            </w:pPr>
            <w:r>
              <w:rPr>
                <w:rFonts w:ascii="Times New Roman" w:hAnsi="Times New Roman" w:eastAsia="楷体_GB2312" w:cs="Times New Roman"/>
                <w:color w:val="FFFFFF"/>
                <w:spacing w:val="0"/>
                <w:sz w:val="22"/>
                <w:szCs w:val="22"/>
              </w:rPr>
              <w:t>播种面积（亩）</w:t>
            </w:r>
          </w:p>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FFFFFF"/>
                <w:spacing w:val="0"/>
                <w:sz w:val="22"/>
                <w:szCs w:val="22"/>
              </w:rPr>
            </w:pPr>
          </w:p>
        </w:tc>
        <w:tc>
          <w:tcPr>
            <w:tcW w:w="1164" w:type="dxa"/>
            <w:tcBorders>
              <w:top w:val="dotted" w:color="auto" w:sz="4"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FFFFFF"/>
                <w:spacing w:val="0"/>
                <w:sz w:val="22"/>
                <w:szCs w:val="22"/>
              </w:rPr>
            </w:pPr>
            <w:r>
              <w:rPr>
                <w:rFonts w:ascii="Times New Roman" w:hAnsi="Times New Roman" w:eastAsia="楷体_GB2312" w:cs="Times New Roman"/>
                <w:color w:val="FFFFFF"/>
                <w:spacing w:val="0"/>
                <w:sz w:val="22"/>
                <w:szCs w:val="22"/>
              </w:rPr>
              <w:t>产量（吨）</w:t>
            </w:r>
          </w:p>
        </w:tc>
        <w:tc>
          <w:tcPr>
            <w:tcW w:w="1235" w:type="dxa"/>
            <w:tcBorders>
              <w:top w:val="dotted" w:color="auto" w:sz="4"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FFFFFF"/>
                <w:spacing w:val="0"/>
                <w:sz w:val="22"/>
                <w:szCs w:val="22"/>
              </w:rPr>
            </w:pPr>
            <w:r>
              <w:rPr>
                <w:rFonts w:ascii="Times New Roman" w:hAnsi="Times New Roman" w:eastAsia="楷体_GB2312" w:cs="Times New Roman"/>
                <w:color w:val="FFFFFF"/>
                <w:spacing w:val="0"/>
                <w:sz w:val="22"/>
                <w:szCs w:val="22"/>
              </w:rPr>
              <w:t>播种面积（亩）</w:t>
            </w:r>
          </w:p>
        </w:tc>
        <w:tc>
          <w:tcPr>
            <w:tcW w:w="1235" w:type="dxa"/>
            <w:tcBorders>
              <w:top w:val="dotted" w:color="auto" w:sz="4"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FFFFFF"/>
                <w:spacing w:val="0"/>
                <w:sz w:val="22"/>
                <w:szCs w:val="22"/>
              </w:rPr>
            </w:pPr>
            <w:r>
              <w:rPr>
                <w:rFonts w:ascii="Times New Roman" w:hAnsi="Times New Roman" w:eastAsia="楷体_GB2312" w:cs="Times New Roman"/>
                <w:color w:val="FFFFFF"/>
                <w:spacing w:val="0"/>
                <w:sz w:val="22"/>
                <w:szCs w:val="22"/>
              </w:rPr>
              <w:t>产量（吨）</w:t>
            </w:r>
          </w:p>
        </w:tc>
        <w:tc>
          <w:tcPr>
            <w:tcW w:w="1235" w:type="dxa"/>
            <w:tcBorders>
              <w:top w:val="dotted" w:color="auto" w:sz="4"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FFFFFF"/>
                <w:spacing w:val="0"/>
                <w:kern w:val="2"/>
                <w:sz w:val="22"/>
                <w:szCs w:val="22"/>
                <w:lang w:val="en-US" w:eastAsia="zh-CN" w:bidi="ar-SA"/>
              </w:rPr>
            </w:pPr>
            <w:r>
              <w:rPr>
                <w:rFonts w:ascii="Times New Roman" w:hAnsi="Times New Roman" w:eastAsia="楷体_GB2312" w:cs="Times New Roman"/>
                <w:color w:val="FFFFFF"/>
                <w:spacing w:val="0"/>
                <w:sz w:val="22"/>
                <w:szCs w:val="22"/>
              </w:rPr>
              <w:t>播种面积（亩）</w:t>
            </w:r>
          </w:p>
        </w:tc>
        <w:tc>
          <w:tcPr>
            <w:tcW w:w="1235" w:type="dxa"/>
            <w:tcBorders>
              <w:top w:val="dotted" w:color="auto" w:sz="4"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FFFFFF"/>
                <w:spacing w:val="0"/>
                <w:kern w:val="2"/>
                <w:sz w:val="22"/>
                <w:szCs w:val="22"/>
                <w:lang w:val="en-US" w:eastAsia="zh-CN" w:bidi="ar-SA"/>
              </w:rPr>
            </w:pPr>
            <w:r>
              <w:rPr>
                <w:rFonts w:ascii="Times New Roman" w:hAnsi="Times New Roman" w:eastAsia="楷体_GB2312" w:cs="Times New Roman"/>
                <w:color w:val="FFFFFF"/>
                <w:spacing w:val="0"/>
                <w:sz w:val="22"/>
                <w:szCs w:val="22"/>
              </w:rPr>
              <w:t>产量（吨）</w:t>
            </w:r>
          </w:p>
        </w:tc>
        <w:tc>
          <w:tcPr>
            <w:tcW w:w="1235" w:type="dxa"/>
            <w:tcBorders>
              <w:top w:val="dotted" w:color="auto" w:sz="4"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FFFFFF"/>
                <w:spacing w:val="0"/>
                <w:sz w:val="22"/>
                <w:szCs w:val="22"/>
              </w:rPr>
            </w:pPr>
            <w:r>
              <w:rPr>
                <w:rFonts w:ascii="Times New Roman" w:hAnsi="Times New Roman" w:eastAsia="楷体_GB2312" w:cs="Times New Roman"/>
                <w:color w:val="FFFFFF"/>
                <w:spacing w:val="0"/>
                <w:sz w:val="22"/>
                <w:szCs w:val="22"/>
              </w:rPr>
              <w:t>播种面积（亩）</w:t>
            </w:r>
          </w:p>
        </w:tc>
        <w:tc>
          <w:tcPr>
            <w:tcW w:w="1235" w:type="dxa"/>
            <w:tcBorders>
              <w:top w:val="dotted" w:color="auto" w:sz="4"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FFFFFF"/>
                <w:spacing w:val="0"/>
                <w:sz w:val="22"/>
                <w:szCs w:val="22"/>
              </w:rPr>
            </w:pPr>
            <w:r>
              <w:rPr>
                <w:rFonts w:ascii="Times New Roman" w:hAnsi="Times New Roman" w:eastAsia="楷体_GB2312" w:cs="Times New Roman"/>
                <w:color w:val="FFFFFF"/>
                <w:spacing w:val="0"/>
                <w:sz w:val="22"/>
                <w:szCs w:val="22"/>
              </w:rPr>
              <w:t>产量（吨）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exact"/>
          <w:jc w:val="center"/>
        </w:trPr>
        <w:tc>
          <w:tcPr>
            <w:tcW w:w="1512" w:type="dxa"/>
            <w:tcBorders>
              <w:top w:val="single" w:color="9BBB59" w:sz="8" w:space="0"/>
              <w:left w:val="single" w:color="9BBB59" w:sz="8"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总播种面积</w:t>
            </w:r>
          </w:p>
        </w:tc>
        <w:tc>
          <w:tcPr>
            <w:tcW w:w="1234"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1150445</w:t>
            </w:r>
          </w:p>
        </w:tc>
        <w:tc>
          <w:tcPr>
            <w:tcW w:w="1234"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529317</w:t>
            </w:r>
          </w:p>
        </w:tc>
        <w:tc>
          <w:tcPr>
            <w:tcW w:w="1306"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1186523.07</w:t>
            </w:r>
          </w:p>
        </w:tc>
        <w:tc>
          <w:tcPr>
            <w:tcW w:w="1164"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605896.8</w:t>
            </w:r>
          </w:p>
        </w:tc>
        <w:tc>
          <w:tcPr>
            <w:tcW w:w="1235"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1586004</w:t>
            </w:r>
          </w:p>
        </w:tc>
        <w:tc>
          <w:tcPr>
            <w:tcW w:w="1235"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611310</w:t>
            </w:r>
          </w:p>
        </w:tc>
        <w:tc>
          <w:tcPr>
            <w:tcW w:w="1235"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kern w:val="2"/>
                <w:sz w:val="22"/>
                <w:szCs w:val="22"/>
                <w:lang w:val="en-US" w:eastAsia="zh-CN" w:bidi="ar-SA"/>
              </w:rPr>
            </w:pPr>
            <w:r>
              <w:rPr>
                <w:rFonts w:ascii="Times New Roman" w:hAnsi="Times New Roman" w:eastAsia="楷体_GB2312" w:cs="Times New Roman"/>
                <w:color w:val="000000"/>
                <w:spacing w:val="0"/>
                <w:sz w:val="22"/>
                <w:szCs w:val="22"/>
              </w:rPr>
              <w:t>1577678</w:t>
            </w:r>
          </w:p>
        </w:tc>
        <w:tc>
          <w:tcPr>
            <w:tcW w:w="1235"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kern w:val="2"/>
                <w:sz w:val="22"/>
                <w:szCs w:val="22"/>
                <w:lang w:val="en-US" w:eastAsia="zh-CN" w:bidi="ar-SA"/>
              </w:rPr>
            </w:pPr>
            <w:r>
              <w:rPr>
                <w:rFonts w:ascii="Times New Roman" w:hAnsi="Times New Roman" w:eastAsia="楷体_GB2312" w:cs="Times New Roman"/>
                <w:color w:val="000000"/>
                <w:spacing w:val="0"/>
                <w:sz w:val="22"/>
                <w:szCs w:val="22"/>
              </w:rPr>
              <w:t>614420</w:t>
            </w:r>
          </w:p>
        </w:tc>
        <w:tc>
          <w:tcPr>
            <w:tcW w:w="1235"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1777733</w:t>
            </w:r>
          </w:p>
        </w:tc>
        <w:tc>
          <w:tcPr>
            <w:tcW w:w="1235"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571243.87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3" w:hRule="exact"/>
          <w:jc w:val="center"/>
        </w:trPr>
        <w:tc>
          <w:tcPr>
            <w:tcW w:w="1512" w:type="dxa"/>
            <w:tcBorders>
              <w:top w:val="single" w:color="9BBB59" w:sz="8" w:space="0"/>
              <w:left w:val="single" w:color="9BBB59" w:sz="8"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一、大田作物</w:t>
            </w:r>
          </w:p>
        </w:tc>
        <w:tc>
          <w:tcPr>
            <w:tcW w:w="1234"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831000</w:t>
            </w:r>
          </w:p>
        </w:tc>
        <w:tc>
          <w:tcPr>
            <w:tcW w:w="1234"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312000</w:t>
            </w:r>
          </w:p>
        </w:tc>
        <w:tc>
          <w:tcPr>
            <w:tcW w:w="1306"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852500</w:t>
            </w:r>
          </w:p>
        </w:tc>
        <w:tc>
          <w:tcPr>
            <w:tcW w:w="1164"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320100</w:t>
            </w:r>
          </w:p>
        </w:tc>
        <w:tc>
          <w:tcPr>
            <w:tcW w:w="123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927600</w:t>
            </w:r>
          </w:p>
        </w:tc>
        <w:tc>
          <w:tcPr>
            <w:tcW w:w="123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350200</w:t>
            </w:r>
          </w:p>
        </w:tc>
        <w:tc>
          <w:tcPr>
            <w:tcW w:w="123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kern w:val="2"/>
                <w:sz w:val="20"/>
                <w:szCs w:val="20"/>
                <w:lang w:val="en-US" w:eastAsia="zh-CN" w:bidi="ar-SA"/>
              </w:rPr>
            </w:pPr>
            <w:r>
              <w:rPr>
                <w:rFonts w:ascii="Times New Roman" w:hAnsi="Times New Roman" w:eastAsia="楷体_GB2312" w:cs="Times New Roman"/>
                <w:color w:val="000000"/>
                <w:spacing w:val="0"/>
                <w:sz w:val="22"/>
                <w:szCs w:val="22"/>
              </w:rPr>
              <w:t>10630</w:t>
            </w:r>
            <w:r>
              <w:rPr>
                <w:rFonts w:ascii="Times New Roman" w:hAnsi="Times New Roman" w:eastAsia="楷体_GB2312" w:cs="Times New Roman"/>
                <w:color w:val="000000"/>
                <w:spacing w:val="0"/>
                <w:kern w:val="0"/>
                <w:sz w:val="20"/>
                <w:szCs w:val="20"/>
              </w:rPr>
              <w:t>00</w:t>
            </w:r>
          </w:p>
        </w:tc>
        <w:tc>
          <w:tcPr>
            <w:tcW w:w="123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textAlignment w:val="center"/>
              <w:rPr>
                <w:rFonts w:ascii="Times New Roman" w:hAnsi="Times New Roman" w:eastAsia="楷体_GB2312" w:cs="Times New Roman"/>
                <w:color w:val="000000"/>
                <w:spacing w:val="0"/>
                <w:kern w:val="2"/>
                <w:sz w:val="20"/>
                <w:szCs w:val="20"/>
                <w:lang w:val="en-US" w:eastAsia="zh-CN" w:bidi="ar-SA"/>
              </w:rPr>
            </w:pPr>
            <w:r>
              <w:rPr>
                <w:rFonts w:ascii="Times New Roman" w:hAnsi="Times New Roman" w:eastAsia="楷体_GB2312" w:cs="Times New Roman"/>
                <w:color w:val="000000"/>
                <w:spacing w:val="0"/>
                <w:kern w:val="0"/>
                <w:sz w:val="20"/>
                <w:szCs w:val="20"/>
              </w:rPr>
              <w:t>411500</w:t>
            </w:r>
          </w:p>
        </w:tc>
        <w:tc>
          <w:tcPr>
            <w:tcW w:w="123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906000</w:t>
            </w:r>
          </w:p>
        </w:tc>
        <w:tc>
          <w:tcPr>
            <w:tcW w:w="123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349400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1512" w:type="dxa"/>
            <w:tcBorders>
              <w:top w:val="single" w:color="9BBB59" w:sz="8" w:space="0"/>
              <w:left w:val="single" w:color="9BBB59" w:sz="8"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小麦</w:t>
            </w:r>
          </w:p>
        </w:tc>
        <w:tc>
          <w:tcPr>
            <w:tcW w:w="1234"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205100</w:t>
            </w:r>
          </w:p>
        </w:tc>
        <w:tc>
          <w:tcPr>
            <w:tcW w:w="1234"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58000</w:t>
            </w:r>
          </w:p>
        </w:tc>
        <w:tc>
          <w:tcPr>
            <w:tcW w:w="1306"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208500</w:t>
            </w:r>
          </w:p>
        </w:tc>
        <w:tc>
          <w:tcPr>
            <w:tcW w:w="1164"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57100</w:t>
            </w:r>
          </w:p>
        </w:tc>
        <w:tc>
          <w:tcPr>
            <w:tcW w:w="1235"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135000</w:t>
            </w:r>
          </w:p>
        </w:tc>
        <w:tc>
          <w:tcPr>
            <w:tcW w:w="1235"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34200</w:t>
            </w:r>
          </w:p>
        </w:tc>
        <w:tc>
          <w:tcPr>
            <w:tcW w:w="1235"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kern w:val="2"/>
                <w:sz w:val="22"/>
                <w:szCs w:val="22"/>
                <w:lang w:val="en-US" w:eastAsia="zh-CN" w:bidi="ar-SA"/>
              </w:rPr>
            </w:pPr>
            <w:r>
              <w:rPr>
                <w:rFonts w:ascii="Times New Roman" w:hAnsi="Times New Roman" w:eastAsia="楷体_GB2312" w:cs="Times New Roman"/>
                <w:color w:val="000000"/>
                <w:spacing w:val="0"/>
                <w:sz w:val="22"/>
                <w:szCs w:val="22"/>
              </w:rPr>
              <w:t>107000</w:t>
            </w:r>
          </w:p>
        </w:tc>
        <w:tc>
          <w:tcPr>
            <w:tcW w:w="1235"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kern w:val="2"/>
                <w:sz w:val="22"/>
                <w:szCs w:val="22"/>
                <w:lang w:val="en-US" w:eastAsia="zh-CN" w:bidi="ar-SA"/>
              </w:rPr>
            </w:pPr>
            <w:r>
              <w:rPr>
                <w:rFonts w:ascii="Times New Roman" w:hAnsi="Times New Roman" w:eastAsia="楷体_GB2312" w:cs="Times New Roman"/>
                <w:color w:val="000000"/>
                <w:spacing w:val="0"/>
                <w:sz w:val="22"/>
                <w:szCs w:val="22"/>
              </w:rPr>
              <w:t>29500</w:t>
            </w:r>
          </w:p>
        </w:tc>
        <w:tc>
          <w:tcPr>
            <w:tcW w:w="1235"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139500</w:t>
            </w:r>
          </w:p>
        </w:tc>
        <w:tc>
          <w:tcPr>
            <w:tcW w:w="1235"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36400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9" w:hRule="exact"/>
          <w:jc w:val="center"/>
        </w:trPr>
        <w:tc>
          <w:tcPr>
            <w:tcW w:w="1512" w:type="dxa"/>
            <w:tcBorders>
              <w:top w:val="single" w:color="9BBB59" w:sz="8" w:space="0"/>
              <w:left w:val="single" w:color="9BBB59" w:sz="8"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玉米</w:t>
            </w:r>
          </w:p>
        </w:tc>
        <w:tc>
          <w:tcPr>
            <w:tcW w:w="1234"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195500</w:t>
            </w:r>
          </w:p>
        </w:tc>
        <w:tc>
          <w:tcPr>
            <w:tcW w:w="1234"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87000</w:t>
            </w:r>
          </w:p>
        </w:tc>
        <w:tc>
          <w:tcPr>
            <w:tcW w:w="1306"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212000</w:t>
            </w:r>
          </w:p>
        </w:tc>
        <w:tc>
          <w:tcPr>
            <w:tcW w:w="1164"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94000</w:t>
            </w:r>
          </w:p>
        </w:tc>
        <w:tc>
          <w:tcPr>
            <w:tcW w:w="123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316000</w:t>
            </w:r>
          </w:p>
        </w:tc>
        <w:tc>
          <w:tcPr>
            <w:tcW w:w="123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139000</w:t>
            </w:r>
          </w:p>
        </w:tc>
        <w:tc>
          <w:tcPr>
            <w:tcW w:w="123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kern w:val="2"/>
                <w:sz w:val="22"/>
                <w:szCs w:val="22"/>
                <w:lang w:val="en-US" w:eastAsia="zh-CN" w:bidi="ar-SA"/>
              </w:rPr>
            </w:pPr>
            <w:r>
              <w:rPr>
                <w:rFonts w:ascii="Times New Roman" w:hAnsi="Times New Roman" w:eastAsia="楷体_GB2312" w:cs="Times New Roman"/>
                <w:color w:val="000000"/>
                <w:spacing w:val="0"/>
                <w:sz w:val="22"/>
                <w:szCs w:val="22"/>
              </w:rPr>
              <w:t>367000</w:t>
            </w:r>
          </w:p>
        </w:tc>
        <w:tc>
          <w:tcPr>
            <w:tcW w:w="123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kern w:val="2"/>
                <w:sz w:val="22"/>
                <w:szCs w:val="22"/>
                <w:lang w:val="en-US" w:eastAsia="zh-CN" w:bidi="ar-SA"/>
              </w:rPr>
            </w:pPr>
            <w:r>
              <w:rPr>
                <w:rFonts w:ascii="Times New Roman" w:hAnsi="Times New Roman" w:eastAsia="楷体_GB2312" w:cs="Times New Roman"/>
                <w:color w:val="000000"/>
                <w:spacing w:val="0"/>
                <w:sz w:val="22"/>
                <w:szCs w:val="22"/>
              </w:rPr>
              <w:t>162000</w:t>
            </w:r>
          </w:p>
        </w:tc>
        <w:tc>
          <w:tcPr>
            <w:tcW w:w="123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254500</w:t>
            </w:r>
          </w:p>
        </w:tc>
        <w:tc>
          <w:tcPr>
            <w:tcW w:w="123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112000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1512" w:type="dxa"/>
            <w:tcBorders>
              <w:top w:val="single" w:color="9BBB59" w:sz="8" w:space="0"/>
              <w:left w:val="single" w:color="9BBB59" w:sz="8"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水稻</w:t>
            </w:r>
          </w:p>
        </w:tc>
        <w:tc>
          <w:tcPr>
            <w:tcW w:w="1234"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259000</w:t>
            </w:r>
          </w:p>
        </w:tc>
        <w:tc>
          <w:tcPr>
            <w:tcW w:w="1234"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125000</w:t>
            </w:r>
          </w:p>
        </w:tc>
        <w:tc>
          <w:tcPr>
            <w:tcW w:w="1306"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249000</w:t>
            </w:r>
          </w:p>
        </w:tc>
        <w:tc>
          <w:tcPr>
            <w:tcW w:w="1164"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120000</w:t>
            </w:r>
          </w:p>
        </w:tc>
        <w:tc>
          <w:tcPr>
            <w:tcW w:w="1235"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262000</w:t>
            </w:r>
          </w:p>
        </w:tc>
        <w:tc>
          <w:tcPr>
            <w:tcW w:w="1235"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126000</w:t>
            </w:r>
          </w:p>
        </w:tc>
        <w:tc>
          <w:tcPr>
            <w:tcW w:w="1235"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kern w:val="2"/>
                <w:sz w:val="22"/>
                <w:szCs w:val="22"/>
                <w:lang w:val="en-US" w:eastAsia="zh-CN" w:bidi="ar-SA"/>
              </w:rPr>
            </w:pPr>
            <w:r>
              <w:rPr>
                <w:rFonts w:ascii="Times New Roman" w:hAnsi="Times New Roman" w:eastAsia="楷体_GB2312" w:cs="Times New Roman"/>
                <w:color w:val="000000"/>
                <w:spacing w:val="0"/>
                <w:sz w:val="22"/>
                <w:szCs w:val="22"/>
              </w:rPr>
              <w:t>340000</w:t>
            </w:r>
          </w:p>
        </w:tc>
        <w:tc>
          <w:tcPr>
            <w:tcW w:w="1235"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kern w:val="2"/>
                <w:sz w:val="22"/>
                <w:szCs w:val="22"/>
                <w:lang w:val="en-US" w:eastAsia="zh-CN" w:bidi="ar-SA"/>
              </w:rPr>
            </w:pPr>
            <w:r>
              <w:rPr>
                <w:rFonts w:ascii="Times New Roman" w:hAnsi="Times New Roman" w:eastAsia="楷体_GB2312" w:cs="Times New Roman"/>
                <w:color w:val="000000"/>
                <w:spacing w:val="0"/>
                <w:sz w:val="22"/>
                <w:szCs w:val="22"/>
              </w:rPr>
              <w:t>164000</w:t>
            </w:r>
          </w:p>
        </w:tc>
        <w:tc>
          <w:tcPr>
            <w:tcW w:w="1235"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340000</w:t>
            </w:r>
          </w:p>
        </w:tc>
        <w:tc>
          <w:tcPr>
            <w:tcW w:w="1235"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160000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9" w:hRule="exact"/>
          <w:jc w:val="center"/>
        </w:trPr>
        <w:tc>
          <w:tcPr>
            <w:tcW w:w="1512" w:type="dxa"/>
            <w:tcBorders>
              <w:top w:val="single" w:color="9BBB59" w:sz="8" w:space="0"/>
              <w:left w:val="single" w:color="9BBB59" w:sz="8"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大豆</w:t>
            </w:r>
          </w:p>
        </w:tc>
        <w:tc>
          <w:tcPr>
            <w:tcW w:w="1234"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62400</w:t>
            </w:r>
          </w:p>
        </w:tc>
        <w:tc>
          <w:tcPr>
            <w:tcW w:w="1234"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9000</w:t>
            </w:r>
          </w:p>
        </w:tc>
        <w:tc>
          <w:tcPr>
            <w:tcW w:w="1306"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41000</w:t>
            </w:r>
          </w:p>
        </w:tc>
        <w:tc>
          <w:tcPr>
            <w:tcW w:w="1164"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6000</w:t>
            </w:r>
          </w:p>
        </w:tc>
        <w:tc>
          <w:tcPr>
            <w:tcW w:w="123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71600</w:t>
            </w:r>
          </w:p>
        </w:tc>
        <w:tc>
          <w:tcPr>
            <w:tcW w:w="123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10000</w:t>
            </w:r>
          </w:p>
        </w:tc>
        <w:tc>
          <w:tcPr>
            <w:tcW w:w="123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kern w:val="2"/>
                <w:sz w:val="22"/>
                <w:szCs w:val="22"/>
                <w:lang w:val="en-US" w:eastAsia="zh-CN" w:bidi="ar-SA"/>
              </w:rPr>
            </w:pPr>
            <w:r>
              <w:rPr>
                <w:rFonts w:ascii="Times New Roman" w:hAnsi="Times New Roman" w:eastAsia="楷体_GB2312" w:cs="Times New Roman"/>
                <w:color w:val="000000"/>
                <w:spacing w:val="0"/>
                <w:sz w:val="22"/>
                <w:szCs w:val="22"/>
              </w:rPr>
              <w:t>106000</w:t>
            </w:r>
          </w:p>
        </w:tc>
        <w:tc>
          <w:tcPr>
            <w:tcW w:w="123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kern w:val="2"/>
                <w:sz w:val="22"/>
                <w:szCs w:val="22"/>
                <w:lang w:val="en-US" w:eastAsia="zh-CN" w:bidi="ar-SA"/>
              </w:rPr>
            </w:pPr>
            <w:r>
              <w:rPr>
                <w:rFonts w:ascii="Times New Roman" w:hAnsi="Times New Roman" w:eastAsia="楷体_GB2312" w:cs="Times New Roman"/>
                <w:color w:val="000000"/>
                <w:spacing w:val="0"/>
                <w:sz w:val="22"/>
                <w:szCs w:val="22"/>
              </w:rPr>
              <w:t>15000</w:t>
            </w:r>
          </w:p>
        </w:tc>
        <w:tc>
          <w:tcPr>
            <w:tcW w:w="123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54000</w:t>
            </w:r>
          </w:p>
        </w:tc>
        <w:tc>
          <w:tcPr>
            <w:tcW w:w="123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1512" w:type="dxa"/>
            <w:tcBorders>
              <w:top w:val="single" w:color="9BBB59" w:sz="8" w:space="0"/>
              <w:left w:val="single" w:color="9BBB59" w:sz="8"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薯类</w:t>
            </w:r>
          </w:p>
        </w:tc>
        <w:tc>
          <w:tcPr>
            <w:tcW w:w="1234"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109000</w:t>
            </w:r>
          </w:p>
        </w:tc>
        <w:tc>
          <w:tcPr>
            <w:tcW w:w="1234"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33000</w:t>
            </w:r>
          </w:p>
        </w:tc>
        <w:tc>
          <w:tcPr>
            <w:tcW w:w="1306"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142000</w:t>
            </w:r>
          </w:p>
        </w:tc>
        <w:tc>
          <w:tcPr>
            <w:tcW w:w="1164"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43000</w:t>
            </w:r>
          </w:p>
        </w:tc>
        <w:tc>
          <w:tcPr>
            <w:tcW w:w="1235"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143000</w:t>
            </w:r>
          </w:p>
        </w:tc>
        <w:tc>
          <w:tcPr>
            <w:tcW w:w="1235"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41000</w:t>
            </w:r>
          </w:p>
        </w:tc>
        <w:tc>
          <w:tcPr>
            <w:tcW w:w="1235"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kern w:val="2"/>
                <w:sz w:val="22"/>
                <w:szCs w:val="22"/>
                <w:lang w:val="en-US" w:eastAsia="zh-CN" w:bidi="ar-SA"/>
              </w:rPr>
            </w:pPr>
            <w:r>
              <w:rPr>
                <w:rFonts w:ascii="Times New Roman" w:hAnsi="Times New Roman" w:eastAsia="楷体_GB2312" w:cs="Times New Roman"/>
                <w:color w:val="000000"/>
                <w:spacing w:val="0"/>
                <w:sz w:val="22"/>
                <w:szCs w:val="22"/>
              </w:rPr>
              <w:t>143000</w:t>
            </w:r>
          </w:p>
        </w:tc>
        <w:tc>
          <w:tcPr>
            <w:tcW w:w="1235"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kern w:val="2"/>
                <w:sz w:val="22"/>
                <w:szCs w:val="22"/>
                <w:lang w:val="en-US" w:eastAsia="zh-CN" w:bidi="ar-SA"/>
              </w:rPr>
            </w:pPr>
            <w:r>
              <w:rPr>
                <w:rFonts w:ascii="Times New Roman" w:hAnsi="Times New Roman" w:eastAsia="楷体_GB2312" w:cs="Times New Roman"/>
                <w:color w:val="000000"/>
                <w:spacing w:val="0"/>
                <w:sz w:val="22"/>
                <w:szCs w:val="22"/>
              </w:rPr>
              <w:t>41000</w:t>
            </w:r>
          </w:p>
        </w:tc>
        <w:tc>
          <w:tcPr>
            <w:tcW w:w="1235"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118000</w:t>
            </w:r>
          </w:p>
        </w:tc>
        <w:tc>
          <w:tcPr>
            <w:tcW w:w="1235"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34000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1" w:hRule="exact"/>
          <w:jc w:val="center"/>
        </w:trPr>
        <w:tc>
          <w:tcPr>
            <w:tcW w:w="1512" w:type="dxa"/>
            <w:tcBorders>
              <w:top w:val="single" w:color="9BBB59" w:sz="8" w:space="0"/>
              <w:left w:val="single" w:color="9BBB59" w:sz="8"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二、蔬菜</w:t>
            </w:r>
          </w:p>
        </w:tc>
        <w:tc>
          <w:tcPr>
            <w:tcW w:w="1234"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83995</w:t>
            </w:r>
          </w:p>
        </w:tc>
        <w:tc>
          <w:tcPr>
            <w:tcW w:w="1234"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168593</w:t>
            </w:r>
          </w:p>
        </w:tc>
        <w:tc>
          <w:tcPr>
            <w:tcW w:w="1306"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50329.07</w:t>
            </w:r>
          </w:p>
        </w:tc>
        <w:tc>
          <w:tcPr>
            <w:tcW w:w="1164"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217207.8</w:t>
            </w:r>
          </w:p>
        </w:tc>
        <w:tc>
          <w:tcPr>
            <w:tcW w:w="123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131369</w:t>
            </w:r>
          </w:p>
        </w:tc>
        <w:tc>
          <w:tcPr>
            <w:tcW w:w="123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197786</w:t>
            </w:r>
          </w:p>
        </w:tc>
        <w:tc>
          <w:tcPr>
            <w:tcW w:w="123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kern w:val="2"/>
                <w:sz w:val="20"/>
                <w:szCs w:val="20"/>
                <w:lang w:val="en-US" w:eastAsia="zh-CN" w:bidi="ar-SA"/>
              </w:rPr>
            </w:pPr>
            <w:r>
              <w:rPr>
                <w:rFonts w:ascii="Times New Roman" w:hAnsi="Times New Roman" w:eastAsia="楷体_GB2312" w:cs="Times New Roman"/>
                <w:color w:val="000000"/>
                <w:spacing w:val="0"/>
                <w:sz w:val="22"/>
                <w:szCs w:val="22"/>
              </w:rPr>
              <w:t>798</w:t>
            </w:r>
            <w:r>
              <w:rPr>
                <w:rFonts w:ascii="Times New Roman" w:hAnsi="Times New Roman" w:eastAsia="楷体_GB2312" w:cs="Times New Roman"/>
                <w:color w:val="000000"/>
                <w:spacing w:val="0"/>
                <w:kern w:val="0"/>
                <w:sz w:val="20"/>
                <w:szCs w:val="20"/>
              </w:rPr>
              <w:t>34</w:t>
            </w:r>
          </w:p>
        </w:tc>
        <w:tc>
          <w:tcPr>
            <w:tcW w:w="123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textAlignment w:val="center"/>
              <w:rPr>
                <w:rFonts w:ascii="Times New Roman" w:hAnsi="Times New Roman" w:eastAsia="楷体_GB2312" w:cs="Times New Roman"/>
                <w:color w:val="000000"/>
                <w:spacing w:val="0"/>
                <w:kern w:val="2"/>
                <w:sz w:val="20"/>
                <w:szCs w:val="20"/>
                <w:lang w:val="en-US" w:eastAsia="zh-CN" w:bidi="ar-SA"/>
              </w:rPr>
            </w:pPr>
            <w:r>
              <w:rPr>
                <w:rFonts w:ascii="Times New Roman" w:hAnsi="Times New Roman" w:eastAsia="楷体_GB2312" w:cs="Times New Roman"/>
                <w:color w:val="000000"/>
                <w:spacing w:val="0"/>
                <w:kern w:val="0"/>
                <w:sz w:val="20"/>
                <w:szCs w:val="20"/>
              </w:rPr>
              <w:t>149823</w:t>
            </w:r>
          </w:p>
        </w:tc>
        <w:tc>
          <w:tcPr>
            <w:tcW w:w="123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96568</w:t>
            </w:r>
          </w:p>
        </w:tc>
        <w:tc>
          <w:tcPr>
            <w:tcW w:w="123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135578.87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1512" w:type="dxa"/>
            <w:tcBorders>
              <w:top w:val="single" w:color="9BBB59" w:sz="8" w:space="0"/>
              <w:left w:val="single" w:color="9BBB59" w:sz="8"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黄瓜</w:t>
            </w:r>
          </w:p>
        </w:tc>
        <w:tc>
          <w:tcPr>
            <w:tcW w:w="1234"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6720</w:t>
            </w:r>
          </w:p>
        </w:tc>
        <w:tc>
          <w:tcPr>
            <w:tcW w:w="1234"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10856</w:t>
            </w:r>
          </w:p>
        </w:tc>
        <w:tc>
          <w:tcPr>
            <w:tcW w:w="1306"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6703</w:t>
            </w:r>
          </w:p>
        </w:tc>
        <w:tc>
          <w:tcPr>
            <w:tcW w:w="1164"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22734.8</w:t>
            </w:r>
          </w:p>
        </w:tc>
        <w:tc>
          <w:tcPr>
            <w:tcW w:w="1235"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16261</w:t>
            </w:r>
          </w:p>
        </w:tc>
        <w:tc>
          <w:tcPr>
            <w:tcW w:w="1235"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21952</w:t>
            </w:r>
          </w:p>
        </w:tc>
        <w:tc>
          <w:tcPr>
            <w:tcW w:w="1235"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kern w:val="2"/>
                <w:sz w:val="22"/>
                <w:szCs w:val="22"/>
                <w:lang w:val="en-US" w:eastAsia="zh-CN" w:bidi="ar-SA"/>
              </w:rPr>
            </w:pPr>
            <w:r>
              <w:rPr>
                <w:rFonts w:ascii="Times New Roman" w:hAnsi="Times New Roman" w:eastAsia="楷体_GB2312" w:cs="Times New Roman"/>
                <w:color w:val="000000"/>
                <w:spacing w:val="0"/>
                <w:sz w:val="22"/>
                <w:szCs w:val="22"/>
              </w:rPr>
              <w:t>5482</w:t>
            </w:r>
          </w:p>
        </w:tc>
        <w:tc>
          <w:tcPr>
            <w:tcW w:w="1235"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kern w:val="2"/>
                <w:sz w:val="22"/>
                <w:szCs w:val="22"/>
                <w:lang w:val="en-US" w:eastAsia="zh-CN" w:bidi="ar-SA"/>
              </w:rPr>
            </w:pPr>
            <w:r>
              <w:rPr>
                <w:rFonts w:ascii="Times New Roman" w:hAnsi="Times New Roman" w:eastAsia="楷体_GB2312" w:cs="Times New Roman"/>
                <w:color w:val="000000"/>
                <w:spacing w:val="0"/>
                <w:sz w:val="22"/>
                <w:szCs w:val="22"/>
              </w:rPr>
              <w:t>9319</w:t>
            </w:r>
          </w:p>
        </w:tc>
        <w:tc>
          <w:tcPr>
            <w:tcW w:w="1235"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8275</w:t>
            </w:r>
          </w:p>
        </w:tc>
        <w:tc>
          <w:tcPr>
            <w:tcW w:w="1235"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8683.47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9" w:hRule="exact"/>
          <w:jc w:val="center"/>
        </w:trPr>
        <w:tc>
          <w:tcPr>
            <w:tcW w:w="1512" w:type="dxa"/>
            <w:tcBorders>
              <w:top w:val="single" w:color="9BBB59" w:sz="8" w:space="0"/>
              <w:left w:val="single" w:color="9BBB59" w:sz="8"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番茄</w:t>
            </w:r>
          </w:p>
        </w:tc>
        <w:tc>
          <w:tcPr>
            <w:tcW w:w="1234"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4090</w:t>
            </w:r>
          </w:p>
        </w:tc>
        <w:tc>
          <w:tcPr>
            <w:tcW w:w="1234"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6366</w:t>
            </w:r>
          </w:p>
        </w:tc>
        <w:tc>
          <w:tcPr>
            <w:tcW w:w="1306"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2685</w:t>
            </w:r>
          </w:p>
        </w:tc>
        <w:tc>
          <w:tcPr>
            <w:tcW w:w="1164"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12996.2</w:t>
            </w:r>
          </w:p>
        </w:tc>
        <w:tc>
          <w:tcPr>
            <w:tcW w:w="123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7175</w:t>
            </w:r>
          </w:p>
        </w:tc>
        <w:tc>
          <w:tcPr>
            <w:tcW w:w="123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10763</w:t>
            </w:r>
          </w:p>
        </w:tc>
        <w:tc>
          <w:tcPr>
            <w:tcW w:w="123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kern w:val="2"/>
                <w:sz w:val="22"/>
                <w:szCs w:val="22"/>
                <w:lang w:val="en-US" w:eastAsia="zh-CN" w:bidi="ar-SA"/>
              </w:rPr>
            </w:pPr>
            <w:r>
              <w:rPr>
                <w:rFonts w:ascii="Times New Roman" w:hAnsi="Times New Roman" w:eastAsia="楷体_GB2312" w:cs="Times New Roman"/>
                <w:color w:val="000000"/>
                <w:spacing w:val="0"/>
                <w:sz w:val="22"/>
                <w:szCs w:val="22"/>
              </w:rPr>
              <w:t>6802</w:t>
            </w:r>
          </w:p>
        </w:tc>
        <w:tc>
          <w:tcPr>
            <w:tcW w:w="123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kern w:val="2"/>
                <w:sz w:val="22"/>
                <w:szCs w:val="22"/>
                <w:lang w:val="en-US" w:eastAsia="zh-CN" w:bidi="ar-SA"/>
              </w:rPr>
            </w:pPr>
            <w:r>
              <w:rPr>
                <w:rFonts w:ascii="Times New Roman" w:hAnsi="Times New Roman" w:eastAsia="楷体_GB2312" w:cs="Times New Roman"/>
                <w:color w:val="000000"/>
                <w:spacing w:val="0"/>
                <w:sz w:val="22"/>
                <w:szCs w:val="22"/>
              </w:rPr>
              <w:t>13600</w:t>
            </w:r>
          </w:p>
        </w:tc>
        <w:tc>
          <w:tcPr>
            <w:tcW w:w="123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1080</w:t>
            </w:r>
          </w:p>
        </w:tc>
        <w:tc>
          <w:tcPr>
            <w:tcW w:w="123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1073.14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1512" w:type="dxa"/>
            <w:tcBorders>
              <w:top w:val="single" w:color="9BBB59" w:sz="8" w:space="0"/>
              <w:left w:val="single" w:color="9BBB59" w:sz="8"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青椒</w:t>
            </w:r>
          </w:p>
        </w:tc>
        <w:tc>
          <w:tcPr>
            <w:tcW w:w="1234"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12760</w:t>
            </w:r>
          </w:p>
        </w:tc>
        <w:tc>
          <w:tcPr>
            <w:tcW w:w="1234"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19697</w:t>
            </w:r>
          </w:p>
        </w:tc>
        <w:tc>
          <w:tcPr>
            <w:tcW w:w="1306"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17126</w:t>
            </w:r>
          </w:p>
        </w:tc>
        <w:tc>
          <w:tcPr>
            <w:tcW w:w="1164"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54798.8</w:t>
            </w:r>
          </w:p>
        </w:tc>
        <w:tc>
          <w:tcPr>
            <w:tcW w:w="1235"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19625</w:t>
            </w:r>
          </w:p>
        </w:tc>
        <w:tc>
          <w:tcPr>
            <w:tcW w:w="1235"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31809</w:t>
            </w:r>
          </w:p>
        </w:tc>
        <w:tc>
          <w:tcPr>
            <w:tcW w:w="1235"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kern w:val="2"/>
                <w:sz w:val="22"/>
                <w:szCs w:val="22"/>
                <w:lang w:val="en-US" w:eastAsia="zh-CN" w:bidi="ar-SA"/>
              </w:rPr>
            </w:pPr>
            <w:r>
              <w:rPr>
                <w:rFonts w:ascii="Times New Roman" w:hAnsi="Times New Roman" w:eastAsia="楷体_GB2312" w:cs="Times New Roman"/>
                <w:color w:val="000000"/>
                <w:spacing w:val="0"/>
                <w:sz w:val="22"/>
                <w:szCs w:val="22"/>
              </w:rPr>
              <w:t>11552</w:t>
            </w:r>
          </w:p>
        </w:tc>
        <w:tc>
          <w:tcPr>
            <w:tcW w:w="1235"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kern w:val="2"/>
                <w:sz w:val="22"/>
                <w:szCs w:val="22"/>
                <w:lang w:val="en-US" w:eastAsia="zh-CN" w:bidi="ar-SA"/>
              </w:rPr>
            </w:pPr>
            <w:r>
              <w:rPr>
                <w:rFonts w:ascii="Times New Roman" w:hAnsi="Times New Roman" w:eastAsia="楷体_GB2312" w:cs="Times New Roman"/>
                <w:color w:val="000000"/>
                <w:spacing w:val="0"/>
                <w:sz w:val="22"/>
                <w:szCs w:val="22"/>
              </w:rPr>
              <w:t>20794</w:t>
            </w:r>
          </w:p>
        </w:tc>
        <w:tc>
          <w:tcPr>
            <w:tcW w:w="1235"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18905</w:t>
            </w:r>
          </w:p>
        </w:tc>
        <w:tc>
          <w:tcPr>
            <w:tcW w:w="1235"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23326.67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9" w:hRule="exact"/>
          <w:jc w:val="center"/>
        </w:trPr>
        <w:tc>
          <w:tcPr>
            <w:tcW w:w="1512" w:type="dxa"/>
            <w:tcBorders>
              <w:top w:val="single" w:color="9BBB59" w:sz="8" w:space="0"/>
              <w:left w:val="single" w:color="9BBB59" w:sz="8"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茄子</w:t>
            </w:r>
          </w:p>
        </w:tc>
        <w:tc>
          <w:tcPr>
            <w:tcW w:w="1234"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7355</w:t>
            </w:r>
          </w:p>
        </w:tc>
        <w:tc>
          <w:tcPr>
            <w:tcW w:w="1234"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11214</w:t>
            </w:r>
          </w:p>
        </w:tc>
        <w:tc>
          <w:tcPr>
            <w:tcW w:w="1306"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10368.67</w:t>
            </w:r>
          </w:p>
        </w:tc>
        <w:tc>
          <w:tcPr>
            <w:tcW w:w="1164"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50251.2</w:t>
            </w:r>
          </w:p>
        </w:tc>
        <w:tc>
          <w:tcPr>
            <w:tcW w:w="123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9601</w:t>
            </w:r>
          </w:p>
        </w:tc>
        <w:tc>
          <w:tcPr>
            <w:tcW w:w="123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12001</w:t>
            </w:r>
          </w:p>
        </w:tc>
        <w:tc>
          <w:tcPr>
            <w:tcW w:w="123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kern w:val="2"/>
                <w:sz w:val="22"/>
                <w:szCs w:val="22"/>
                <w:lang w:val="en-US" w:eastAsia="zh-CN" w:bidi="ar-SA"/>
              </w:rPr>
            </w:pPr>
            <w:r>
              <w:rPr>
                <w:rFonts w:ascii="Times New Roman" w:hAnsi="Times New Roman" w:eastAsia="楷体_GB2312" w:cs="Times New Roman"/>
                <w:color w:val="000000"/>
                <w:spacing w:val="0"/>
                <w:sz w:val="22"/>
                <w:szCs w:val="22"/>
              </w:rPr>
              <w:t>5200</w:t>
            </w:r>
          </w:p>
        </w:tc>
        <w:tc>
          <w:tcPr>
            <w:tcW w:w="123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kern w:val="2"/>
                <w:sz w:val="22"/>
                <w:szCs w:val="22"/>
                <w:lang w:val="en-US" w:eastAsia="zh-CN" w:bidi="ar-SA"/>
              </w:rPr>
            </w:pPr>
            <w:r>
              <w:rPr>
                <w:rFonts w:ascii="Times New Roman" w:hAnsi="Times New Roman" w:eastAsia="楷体_GB2312" w:cs="Times New Roman"/>
                <w:color w:val="000000"/>
                <w:spacing w:val="0"/>
                <w:sz w:val="22"/>
                <w:szCs w:val="22"/>
              </w:rPr>
              <w:t>9362</w:t>
            </w:r>
          </w:p>
        </w:tc>
        <w:tc>
          <w:tcPr>
            <w:tcW w:w="123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10050</w:t>
            </w:r>
          </w:p>
        </w:tc>
        <w:tc>
          <w:tcPr>
            <w:tcW w:w="123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12163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exact"/>
          <w:jc w:val="center"/>
        </w:trPr>
        <w:tc>
          <w:tcPr>
            <w:tcW w:w="1512" w:type="dxa"/>
            <w:vMerge w:val="restart"/>
            <w:tcBorders>
              <w:top w:val="single" w:color="9BBB59" w:sz="8" w:space="0"/>
              <w:left w:val="single" w:color="9BBB59" w:sz="8" w:space="0"/>
              <w:bottom w:val="dotted" w:color="auto" w:sz="4"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FFFFFF"/>
                <w:spacing w:val="0"/>
                <w:sz w:val="22"/>
                <w:szCs w:val="22"/>
              </w:rPr>
            </w:pPr>
            <w:r>
              <w:rPr>
                <w:rFonts w:ascii="Times New Roman" w:hAnsi="Times New Roman" w:eastAsia="楷体_GB2312" w:cs="Times New Roman"/>
                <w:color w:val="FFFFFF"/>
                <w:spacing w:val="0"/>
                <w:sz w:val="22"/>
                <w:szCs w:val="22"/>
              </w:rPr>
              <w:t>指标名词</w:t>
            </w:r>
          </w:p>
        </w:tc>
        <w:tc>
          <w:tcPr>
            <w:tcW w:w="2468" w:type="dxa"/>
            <w:gridSpan w:val="2"/>
            <w:tcBorders>
              <w:top w:val="single" w:color="9BBB59" w:sz="8" w:space="0"/>
              <w:left w:val="dotted" w:color="auto" w:sz="4" w:space="0"/>
              <w:bottom w:val="dotted" w:color="auto" w:sz="4"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FFFFFF"/>
                <w:spacing w:val="0"/>
                <w:sz w:val="22"/>
                <w:szCs w:val="22"/>
              </w:rPr>
            </w:pPr>
            <w:r>
              <w:rPr>
                <w:rFonts w:ascii="Times New Roman" w:hAnsi="Times New Roman" w:eastAsia="楷体_GB2312" w:cs="Times New Roman"/>
                <w:color w:val="FFFFFF"/>
                <w:spacing w:val="0"/>
                <w:sz w:val="22"/>
                <w:szCs w:val="22"/>
              </w:rPr>
              <w:t>巴州区</w:t>
            </w:r>
          </w:p>
        </w:tc>
        <w:tc>
          <w:tcPr>
            <w:tcW w:w="2470" w:type="dxa"/>
            <w:gridSpan w:val="2"/>
            <w:tcBorders>
              <w:top w:val="single" w:color="9BBB59" w:sz="8" w:space="0"/>
              <w:left w:val="dotted" w:color="auto" w:sz="4" w:space="0"/>
              <w:bottom w:val="dotted" w:color="auto" w:sz="4"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FFFFFF"/>
                <w:spacing w:val="0"/>
                <w:sz w:val="22"/>
                <w:szCs w:val="22"/>
              </w:rPr>
            </w:pPr>
            <w:r>
              <w:rPr>
                <w:rFonts w:ascii="Times New Roman" w:hAnsi="Times New Roman" w:eastAsia="楷体_GB2312" w:cs="Times New Roman"/>
                <w:color w:val="FFFFFF"/>
                <w:spacing w:val="0"/>
                <w:sz w:val="22"/>
                <w:szCs w:val="22"/>
              </w:rPr>
              <w:t>恩阳区</w:t>
            </w:r>
          </w:p>
        </w:tc>
        <w:tc>
          <w:tcPr>
            <w:tcW w:w="2470" w:type="dxa"/>
            <w:gridSpan w:val="2"/>
            <w:tcBorders>
              <w:top w:val="single" w:color="9BBB59" w:sz="8" w:space="0"/>
              <w:left w:val="dotted" w:color="auto" w:sz="4" w:space="0"/>
              <w:bottom w:val="dotted" w:color="auto" w:sz="4"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FFFFFF"/>
                <w:spacing w:val="0"/>
                <w:sz w:val="22"/>
                <w:szCs w:val="22"/>
              </w:rPr>
            </w:pPr>
            <w:r>
              <w:rPr>
                <w:rFonts w:ascii="Times New Roman" w:hAnsi="Times New Roman" w:eastAsia="楷体_GB2312" w:cs="Times New Roman"/>
                <w:color w:val="FFFFFF"/>
                <w:spacing w:val="0"/>
                <w:sz w:val="22"/>
                <w:szCs w:val="22"/>
              </w:rPr>
              <w:t>南江县</w:t>
            </w:r>
          </w:p>
        </w:tc>
        <w:tc>
          <w:tcPr>
            <w:tcW w:w="2470" w:type="dxa"/>
            <w:gridSpan w:val="2"/>
            <w:tcBorders>
              <w:top w:val="single" w:color="9BBB59" w:sz="8" w:space="0"/>
              <w:left w:val="dotted" w:color="auto" w:sz="4" w:space="0"/>
              <w:bottom w:val="dotted" w:color="auto" w:sz="4"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FFFFFF"/>
                <w:spacing w:val="0"/>
                <w:kern w:val="2"/>
                <w:sz w:val="22"/>
                <w:szCs w:val="22"/>
                <w:lang w:val="en-US" w:eastAsia="zh-CN" w:bidi="ar-SA"/>
              </w:rPr>
            </w:pPr>
            <w:r>
              <w:rPr>
                <w:rFonts w:ascii="Times New Roman" w:hAnsi="Times New Roman" w:eastAsia="楷体_GB2312" w:cs="Times New Roman"/>
                <w:color w:val="FFFFFF"/>
                <w:spacing w:val="0"/>
                <w:sz w:val="22"/>
                <w:szCs w:val="22"/>
              </w:rPr>
              <w:t>通江县</w:t>
            </w:r>
          </w:p>
        </w:tc>
        <w:tc>
          <w:tcPr>
            <w:tcW w:w="2470" w:type="dxa"/>
            <w:gridSpan w:val="2"/>
            <w:tcBorders>
              <w:top w:val="single" w:color="9BBB59" w:sz="8" w:space="0"/>
              <w:left w:val="dotted" w:color="auto" w:sz="4" w:space="0"/>
              <w:bottom w:val="dotted" w:color="auto" w:sz="4"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FFFFFF"/>
                <w:spacing w:val="0"/>
                <w:sz w:val="22"/>
                <w:szCs w:val="22"/>
              </w:rPr>
            </w:pPr>
            <w:r>
              <w:rPr>
                <w:rFonts w:ascii="Times New Roman" w:hAnsi="Times New Roman" w:eastAsia="楷体_GB2312" w:cs="Times New Roman"/>
                <w:color w:val="FFFFFF"/>
                <w:spacing w:val="0"/>
                <w:sz w:val="22"/>
                <w:szCs w:val="22"/>
              </w:rPr>
              <w:t>平昌县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9" w:hRule="exact"/>
          <w:jc w:val="center"/>
        </w:trPr>
        <w:tc>
          <w:tcPr>
            <w:tcW w:w="1512" w:type="dxa"/>
            <w:vMerge w:val="continue"/>
            <w:tcBorders>
              <w:top w:val="dotted" w:color="auto" w:sz="4" w:space="0"/>
              <w:left w:val="single" w:color="9BBB59" w:sz="8" w:space="0"/>
              <w:bottom w:val="single" w:color="9BBB59" w:sz="8" w:space="0"/>
              <w:right w:val="dotted" w:color="auto" w:sz="4" w:space="0"/>
            </w:tcBorders>
            <w:shd w:val="clear" w:color="auto" w:fill="EFF3EA"/>
            <w:noWrap/>
            <w:vAlign w:val="center"/>
          </w:tcPr>
          <w:p>
            <w:pPr>
              <w:keepNext w:val="0"/>
              <w:keepLines w:val="0"/>
              <w:pageBreakBefore w:val="0"/>
              <w:widowControl w:val="0"/>
              <w:kinsoku/>
              <w:wordWrap/>
              <w:overflowPunct/>
              <w:topLinePunct w:val="0"/>
              <w:autoSpaceDE/>
              <w:autoSpaceDN/>
              <w:bidi w:val="0"/>
              <w:adjustRightInd/>
              <w:rPr>
                <w:spacing w:val="0"/>
              </w:rPr>
            </w:pPr>
          </w:p>
        </w:tc>
        <w:tc>
          <w:tcPr>
            <w:tcW w:w="1234" w:type="dxa"/>
            <w:tcBorders>
              <w:top w:val="dotted" w:color="auto" w:sz="4"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FFFFFF"/>
                <w:spacing w:val="0"/>
                <w:sz w:val="22"/>
                <w:szCs w:val="22"/>
              </w:rPr>
            </w:pPr>
            <w:r>
              <w:rPr>
                <w:rFonts w:ascii="Times New Roman" w:hAnsi="Times New Roman" w:eastAsia="楷体_GB2312" w:cs="Times New Roman"/>
                <w:color w:val="FFFFFF"/>
                <w:spacing w:val="0"/>
                <w:sz w:val="22"/>
                <w:szCs w:val="22"/>
              </w:rPr>
              <w:t>播种面积（亩）</w:t>
            </w:r>
          </w:p>
        </w:tc>
        <w:tc>
          <w:tcPr>
            <w:tcW w:w="1234" w:type="dxa"/>
            <w:tcBorders>
              <w:top w:val="dotted" w:color="auto" w:sz="4"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FFFFFF"/>
                <w:spacing w:val="0"/>
                <w:sz w:val="22"/>
                <w:szCs w:val="22"/>
              </w:rPr>
            </w:pPr>
            <w:r>
              <w:rPr>
                <w:rFonts w:ascii="Times New Roman" w:hAnsi="Times New Roman" w:eastAsia="楷体_GB2312" w:cs="Times New Roman"/>
                <w:color w:val="FFFFFF"/>
                <w:spacing w:val="0"/>
                <w:sz w:val="22"/>
                <w:szCs w:val="22"/>
              </w:rPr>
              <w:t>产量（吨）</w:t>
            </w:r>
          </w:p>
        </w:tc>
        <w:tc>
          <w:tcPr>
            <w:tcW w:w="1306" w:type="dxa"/>
            <w:tcBorders>
              <w:top w:val="dotted" w:color="auto" w:sz="4"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FFFFFF"/>
                <w:spacing w:val="0"/>
                <w:sz w:val="22"/>
                <w:szCs w:val="22"/>
              </w:rPr>
            </w:pPr>
            <w:r>
              <w:rPr>
                <w:rFonts w:ascii="Times New Roman" w:hAnsi="Times New Roman" w:eastAsia="楷体_GB2312" w:cs="Times New Roman"/>
                <w:color w:val="FFFFFF"/>
                <w:spacing w:val="0"/>
                <w:sz w:val="22"/>
                <w:szCs w:val="22"/>
              </w:rPr>
              <w:t>播种面积（亩）</w:t>
            </w:r>
          </w:p>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FFFFFF"/>
                <w:spacing w:val="0"/>
                <w:sz w:val="22"/>
                <w:szCs w:val="22"/>
              </w:rPr>
            </w:pPr>
          </w:p>
        </w:tc>
        <w:tc>
          <w:tcPr>
            <w:tcW w:w="1164" w:type="dxa"/>
            <w:tcBorders>
              <w:top w:val="dotted" w:color="auto" w:sz="4"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FFFFFF"/>
                <w:spacing w:val="0"/>
                <w:sz w:val="22"/>
                <w:szCs w:val="22"/>
              </w:rPr>
            </w:pPr>
            <w:r>
              <w:rPr>
                <w:rFonts w:ascii="Times New Roman" w:hAnsi="Times New Roman" w:eastAsia="楷体_GB2312" w:cs="Times New Roman"/>
                <w:color w:val="FFFFFF"/>
                <w:spacing w:val="0"/>
                <w:sz w:val="22"/>
                <w:szCs w:val="22"/>
              </w:rPr>
              <w:t>产量（吨）</w:t>
            </w:r>
          </w:p>
        </w:tc>
        <w:tc>
          <w:tcPr>
            <w:tcW w:w="1235" w:type="dxa"/>
            <w:tcBorders>
              <w:top w:val="dotted" w:color="auto" w:sz="4"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FFFFFF"/>
                <w:spacing w:val="0"/>
                <w:sz w:val="22"/>
                <w:szCs w:val="22"/>
              </w:rPr>
            </w:pPr>
            <w:r>
              <w:rPr>
                <w:rFonts w:ascii="Times New Roman" w:hAnsi="Times New Roman" w:eastAsia="楷体_GB2312" w:cs="Times New Roman"/>
                <w:color w:val="FFFFFF"/>
                <w:spacing w:val="0"/>
                <w:sz w:val="22"/>
                <w:szCs w:val="22"/>
              </w:rPr>
              <w:t>播种面积（亩）</w:t>
            </w:r>
          </w:p>
        </w:tc>
        <w:tc>
          <w:tcPr>
            <w:tcW w:w="1235" w:type="dxa"/>
            <w:tcBorders>
              <w:top w:val="dotted" w:color="auto" w:sz="4"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FFFFFF"/>
                <w:spacing w:val="0"/>
                <w:sz w:val="22"/>
                <w:szCs w:val="22"/>
              </w:rPr>
            </w:pPr>
            <w:r>
              <w:rPr>
                <w:rFonts w:ascii="Times New Roman" w:hAnsi="Times New Roman" w:eastAsia="楷体_GB2312" w:cs="Times New Roman"/>
                <w:color w:val="FFFFFF"/>
                <w:spacing w:val="0"/>
                <w:sz w:val="22"/>
                <w:szCs w:val="22"/>
              </w:rPr>
              <w:t>产量（吨）</w:t>
            </w:r>
          </w:p>
        </w:tc>
        <w:tc>
          <w:tcPr>
            <w:tcW w:w="1235" w:type="dxa"/>
            <w:tcBorders>
              <w:top w:val="dotted" w:color="auto" w:sz="4"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FFFFFF"/>
                <w:spacing w:val="0"/>
                <w:kern w:val="2"/>
                <w:sz w:val="22"/>
                <w:szCs w:val="22"/>
                <w:lang w:val="en-US" w:eastAsia="zh-CN" w:bidi="ar-SA"/>
              </w:rPr>
            </w:pPr>
            <w:r>
              <w:rPr>
                <w:rFonts w:ascii="Times New Roman" w:hAnsi="Times New Roman" w:eastAsia="楷体_GB2312" w:cs="Times New Roman"/>
                <w:color w:val="FFFFFF"/>
                <w:spacing w:val="0"/>
                <w:sz w:val="22"/>
                <w:szCs w:val="22"/>
              </w:rPr>
              <w:t>播种面积（亩）</w:t>
            </w:r>
          </w:p>
        </w:tc>
        <w:tc>
          <w:tcPr>
            <w:tcW w:w="1235" w:type="dxa"/>
            <w:tcBorders>
              <w:top w:val="dotted" w:color="auto" w:sz="4"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FFFFFF"/>
                <w:spacing w:val="0"/>
                <w:kern w:val="2"/>
                <w:sz w:val="22"/>
                <w:szCs w:val="22"/>
                <w:lang w:val="en-US" w:eastAsia="zh-CN" w:bidi="ar-SA"/>
              </w:rPr>
            </w:pPr>
            <w:r>
              <w:rPr>
                <w:rFonts w:ascii="Times New Roman" w:hAnsi="Times New Roman" w:eastAsia="楷体_GB2312" w:cs="Times New Roman"/>
                <w:color w:val="FFFFFF"/>
                <w:spacing w:val="0"/>
                <w:sz w:val="22"/>
                <w:szCs w:val="22"/>
              </w:rPr>
              <w:t>产量（吨）</w:t>
            </w:r>
          </w:p>
        </w:tc>
        <w:tc>
          <w:tcPr>
            <w:tcW w:w="1235" w:type="dxa"/>
            <w:tcBorders>
              <w:top w:val="dotted" w:color="auto" w:sz="4"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FFFFFF"/>
                <w:spacing w:val="0"/>
                <w:sz w:val="22"/>
                <w:szCs w:val="22"/>
              </w:rPr>
            </w:pPr>
            <w:r>
              <w:rPr>
                <w:rFonts w:ascii="Times New Roman" w:hAnsi="Times New Roman" w:eastAsia="楷体_GB2312" w:cs="Times New Roman"/>
                <w:color w:val="FFFFFF"/>
                <w:spacing w:val="0"/>
                <w:sz w:val="22"/>
                <w:szCs w:val="22"/>
              </w:rPr>
              <w:t>播种面积（亩）</w:t>
            </w:r>
          </w:p>
        </w:tc>
        <w:tc>
          <w:tcPr>
            <w:tcW w:w="1235" w:type="dxa"/>
            <w:tcBorders>
              <w:top w:val="dotted" w:color="auto" w:sz="4"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FFFFFF"/>
                <w:spacing w:val="0"/>
                <w:sz w:val="22"/>
                <w:szCs w:val="22"/>
              </w:rPr>
            </w:pPr>
            <w:r>
              <w:rPr>
                <w:rFonts w:ascii="Times New Roman" w:hAnsi="Times New Roman" w:eastAsia="楷体_GB2312" w:cs="Times New Roman"/>
                <w:color w:val="FFFFFF"/>
                <w:spacing w:val="0"/>
                <w:sz w:val="22"/>
                <w:szCs w:val="22"/>
              </w:rPr>
              <w:t>产量（吨）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512" w:type="dxa"/>
            <w:tcBorders>
              <w:top w:val="single" w:color="9BBB59" w:sz="8" w:space="0"/>
              <w:left w:val="single" w:color="9BBB59" w:sz="8"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大白菜</w:t>
            </w:r>
          </w:p>
        </w:tc>
        <w:tc>
          <w:tcPr>
            <w:tcW w:w="1234"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18640</w:t>
            </w:r>
          </w:p>
        </w:tc>
        <w:tc>
          <w:tcPr>
            <w:tcW w:w="1234"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47747</w:t>
            </w:r>
          </w:p>
        </w:tc>
        <w:tc>
          <w:tcPr>
            <w:tcW w:w="1306"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3562.4</w:t>
            </w:r>
          </w:p>
        </w:tc>
        <w:tc>
          <w:tcPr>
            <w:tcW w:w="1164"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19099.6</w:t>
            </w:r>
          </w:p>
        </w:tc>
        <w:tc>
          <w:tcPr>
            <w:tcW w:w="1235"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33158</w:t>
            </w:r>
          </w:p>
        </w:tc>
        <w:tc>
          <w:tcPr>
            <w:tcW w:w="1235"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39790</w:t>
            </w:r>
          </w:p>
        </w:tc>
        <w:tc>
          <w:tcPr>
            <w:tcW w:w="1235"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kern w:val="2"/>
                <w:sz w:val="22"/>
                <w:szCs w:val="22"/>
                <w:lang w:val="en-US" w:eastAsia="zh-CN" w:bidi="ar-SA"/>
              </w:rPr>
            </w:pPr>
            <w:r>
              <w:rPr>
                <w:rFonts w:ascii="Times New Roman" w:hAnsi="Times New Roman" w:eastAsia="楷体_GB2312" w:cs="Times New Roman"/>
                <w:color w:val="000000"/>
                <w:spacing w:val="0"/>
                <w:sz w:val="22"/>
                <w:szCs w:val="22"/>
              </w:rPr>
              <w:t>21264</w:t>
            </w:r>
          </w:p>
        </w:tc>
        <w:tc>
          <w:tcPr>
            <w:tcW w:w="1235"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kern w:val="2"/>
                <w:sz w:val="22"/>
                <w:szCs w:val="22"/>
                <w:lang w:val="en-US" w:eastAsia="zh-CN" w:bidi="ar-SA"/>
              </w:rPr>
            </w:pPr>
            <w:r>
              <w:rPr>
                <w:rFonts w:ascii="Times New Roman" w:hAnsi="Times New Roman" w:eastAsia="楷体_GB2312" w:cs="Times New Roman"/>
                <w:color w:val="000000"/>
                <w:spacing w:val="0"/>
                <w:sz w:val="22"/>
                <w:szCs w:val="22"/>
              </w:rPr>
              <w:t>38700</w:t>
            </w:r>
          </w:p>
        </w:tc>
        <w:tc>
          <w:tcPr>
            <w:tcW w:w="1235"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19915</w:t>
            </w:r>
          </w:p>
        </w:tc>
        <w:tc>
          <w:tcPr>
            <w:tcW w:w="1235"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34186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exact"/>
          <w:jc w:val="center"/>
        </w:trPr>
        <w:tc>
          <w:tcPr>
            <w:tcW w:w="1512" w:type="dxa"/>
            <w:tcBorders>
              <w:top w:val="single" w:color="9BBB59" w:sz="8" w:space="0"/>
              <w:left w:val="single" w:color="9BBB59" w:sz="8"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萝卜</w:t>
            </w:r>
          </w:p>
        </w:tc>
        <w:tc>
          <w:tcPr>
            <w:tcW w:w="1234"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25860</w:t>
            </w:r>
          </w:p>
        </w:tc>
        <w:tc>
          <w:tcPr>
            <w:tcW w:w="1234"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61730</w:t>
            </w:r>
          </w:p>
        </w:tc>
        <w:tc>
          <w:tcPr>
            <w:tcW w:w="1306"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6536</w:t>
            </w:r>
          </w:p>
        </w:tc>
        <w:tc>
          <w:tcPr>
            <w:tcW w:w="1164"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38200.4</w:t>
            </w:r>
          </w:p>
        </w:tc>
        <w:tc>
          <w:tcPr>
            <w:tcW w:w="123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42055</w:t>
            </w:r>
          </w:p>
        </w:tc>
        <w:tc>
          <w:tcPr>
            <w:tcW w:w="123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77802</w:t>
            </w:r>
          </w:p>
        </w:tc>
        <w:tc>
          <w:tcPr>
            <w:tcW w:w="123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kern w:val="2"/>
                <w:sz w:val="22"/>
                <w:szCs w:val="22"/>
                <w:lang w:val="en-US" w:eastAsia="zh-CN" w:bidi="ar-SA"/>
              </w:rPr>
            </w:pPr>
            <w:r>
              <w:rPr>
                <w:rFonts w:ascii="Times New Roman" w:hAnsi="Times New Roman" w:eastAsia="楷体_GB2312" w:cs="Times New Roman"/>
                <w:color w:val="000000"/>
                <w:spacing w:val="0"/>
                <w:sz w:val="22"/>
                <w:szCs w:val="22"/>
              </w:rPr>
              <w:t>25381</w:t>
            </w:r>
          </w:p>
        </w:tc>
        <w:tc>
          <w:tcPr>
            <w:tcW w:w="123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kern w:val="2"/>
                <w:sz w:val="22"/>
                <w:szCs w:val="22"/>
                <w:lang w:val="en-US" w:eastAsia="zh-CN" w:bidi="ar-SA"/>
              </w:rPr>
            </w:pPr>
            <w:r>
              <w:rPr>
                <w:rFonts w:ascii="Times New Roman" w:hAnsi="Times New Roman" w:eastAsia="楷体_GB2312" w:cs="Times New Roman"/>
                <w:color w:val="000000"/>
                <w:spacing w:val="0"/>
                <w:sz w:val="22"/>
                <w:szCs w:val="22"/>
              </w:rPr>
              <w:t>50762</w:t>
            </w:r>
          </w:p>
        </w:tc>
        <w:tc>
          <w:tcPr>
            <w:tcW w:w="123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29988</w:t>
            </w:r>
          </w:p>
        </w:tc>
        <w:tc>
          <w:tcPr>
            <w:tcW w:w="123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47067.81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512" w:type="dxa"/>
            <w:tcBorders>
              <w:top w:val="single" w:color="9BBB59" w:sz="8" w:space="0"/>
              <w:left w:val="single" w:color="9BBB59" w:sz="8"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大葱</w:t>
            </w:r>
          </w:p>
        </w:tc>
        <w:tc>
          <w:tcPr>
            <w:tcW w:w="1234"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2925</w:t>
            </w:r>
          </w:p>
        </w:tc>
        <w:tc>
          <w:tcPr>
            <w:tcW w:w="1234"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4427</w:t>
            </w:r>
          </w:p>
        </w:tc>
        <w:tc>
          <w:tcPr>
            <w:tcW w:w="1306"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1384</w:t>
            </w:r>
          </w:p>
        </w:tc>
        <w:tc>
          <w:tcPr>
            <w:tcW w:w="1164"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10723.2</w:t>
            </w:r>
          </w:p>
        </w:tc>
        <w:tc>
          <w:tcPr>
            <w:tcW w:w="1235"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0</w:t>
            </w:r>
          </w:p>
        </w:tc>
        <w:tc>
          <w:tcPr>
            <w:tcW w:w="1235"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0</w:t>
            </w:r>
          </w:p>
        </w:tc>
        <w:tc>
          <w:tcPr>
            <w:tcW w:w="1235"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kern w:val="2"/>
                <w:sz w:val="22"/>
                <w:szCs w:val="22"/>
                <w:lang w:val="en-US" w:eastAsia="zh-CN" w:bidi="ar-SA"/>
              </w:rPr>
            </w:pPr>
            <w:r>
              <w:rPr>
                <w:rFonts w:ascii="Times New Roman" w:hAnsi="Times New Roman" w:eastAsia="楷体_GB2312" w:cs="Times New Roman"/>
                <w:color w:val="000000"/>
                <w:spacing w:val="0"/>
                <w:sz w:val="22"/>
                <w:szCs w:val="22"/>
              </w:rPr>
              <w:t>2362</w:t>
            </w:r>
          </w:p>
        </w:tc>
        <w:tc>
          <w:tcPr>
            <w:tcW w:w="1235"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kern w:val="2"/>
                <w:sz w:val="22"/>
                <w:szCs w:val="22"/>
                <w:lang w:val="en-US" w:eastAsia="zh-CN" w:bidi="ar-SA"/>
              </w:rPr>
            </w:pPr>
            <w:r>
              <w:rPr>
                <w:rFonts w:ascii="Times New Roman" w:hAnsi="Times New Roman" w:eastAsia="楷体_GB2312" w:cs="Times New Roman"/>
                <w:color w:val="000000"/>
                <w:spacing w:val="0"/>
                <w:sz w:val="22"/>
                <w:szCs w:val="22"/>
              </w:rPr>
              <w:t>4062</w:t>
            </w:r>
          </w:p>
        </w:tc>
        <w:tc>
          <w:tcPr>
            <w:tcW w:w="1235"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3080</w:t>
            </w:r>
          </w:p>
        </w:tc>
        <w:tc>
          <w:tcPr>
            <w:tcW w:w="1235"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2847.49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exact"/>
          <w:jc w:val="center"/>
        </w:trPr>
        <w:tc>
          <w:tcPr>
            <w:tcW w:w="1512" w:type="dxa"/>
            <w:tcBorders>
              <w:top w:val="single" w:color="9BBB59" w:sz="8" w:space="0"/>
              <w:left w:val="single" w:color="9BBB59" w:sz="8"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大蒜</w:t>
            </w:r>
          </w:p>
        </w:tc>
        <w:tc>
          <w:tcPr>
            <w:tcW w:w="1234"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5645</w:t>
            </w:r>
          </w:p>
        </w:tc>
        <w:tc>
          <w:tcPr>
            <w:tcW w:w="1234"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6556</w:t>
            </w:r>
          </w:p>
        </w:tc>
        <w:tc>
          <w:tcPr>
            <w:tcW w:w="1306"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1964</w:t>
            </w:r>
          </w:p>
        </w:tc>
        <w:tc>
          <w:tcPr>
            <w:tcW w:w="1164"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8403.6</w:t>
            </w:r>
          </w:p>
        </w:tc>
        <w:tc>
          <w:tcPr>
            <w:tcW w:w="123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3494</w:t>
            </w:r>
          </w:p>
        </w:tc>
        <w:tc>
          <w:tcPr>
            <w:tcW w:w="123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3669</w:t>
            </w:r>
          </w:p>
        </w:tc>
        <w:tc>
          <w:tcPr>
            <w:tcW w:w="123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kern w:val="2"/>
                <w:sz w:val="22"/>
                <w:szCs w:val="22"/>
                <w:lang w:val="en-US" w:eastAsia="zh-CN" w:bidi="ar-SA"/>
              </w:rPr>
            </w:pPr>
            <w:r>
              <w:rPr>
                <w:rFonts w:ascii="Times New Roman" w:hAnsi="Times New Roman" w:eastAsia="楷体_GB2312" w:cs="Times New Roman"/>
                <w:color w:val="000000"/>
                <w:spacing w:val="0"/>
                <w:sz w:val="22"/>
                <w:szCs w:val="22"/>
              </w:rPr>
              <w:t>1791</w:t>
            </w:r>
          </w:p>
        </w:tc>
        <w:tc>
          <w:tcPr>
            <w:tcW w:w="123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kern w:val="2"/>
                <w:sz w:val="22"/>
                <w:szCs w:val="22"/>
                <w:lang w:val="en-US" w:eastAsia="zh-CN" w:bidi="ar-SA"/>
              </w:rPr>
            </w:pPr>
            <w:r>
              <w:rPr>
                <w:rFonts w:ascii="Times New Roman" w:hAnsi="Times New Roman" w:eastAsia="楷体_GB2312" w:cs="Times New Roman"/>
                <w:color w:val="000000"/>
                <w:spacing w:val="0"/>
                <w:sz w:val="22"/>
                <w:szCs w:val="22"/>
              </w:rPr>
              <w:t>3224</w:t>
            </w:r>
          </w:p>
        </w:tc>
        <w:tc>
          <w:tcPr>
            <w:tcW w:w="123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5275</w:t>
            </w:r>
          </w:p>
        </w:tc>
        <w:tc>
          <w:tcPr>
            <w:tcW w:w="123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6231.29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512" w:type="dxa"/>
            <w:tcBorders>
              <w:top w:val="single" w:color="9BBB59" w:sz="8" w:space="0"/>
              <w:left w:val="single" w:color="9BBB59" w:sz="8"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三、果树</w:t>
            </w:r>
          </w:p>
        </w:tc>
        <w:tc>
          <w:tcPr>
            <w:tcW w:w="1234"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30095</w:t>
            </w:r>
          </w:p>
        </w:tc>
        <w:tc>
          <w:tcPr>
            <w:tcW w:w="1234"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17631</w:t>
            </w:r>
          </w:p>
        </w:tc>
        <w:tc>
          <w:tcPr>
            <w:tcW w:w="1306"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40574</w:t>
            </w:r>
          </w:p>
        </w:tc>
        <w:tc>
          <w:tcPr>
            <w:tcW w:w="1164"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32521</w:t>
            </w:r>
          </w:p>
        </w:tc>
        <w:tc>
          <w:tcPr>
            <w:tcW w:w="1235"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32090</w:t>
            </w:r>
          </w:p>
        </w:tc>
        <w:tc>
          <w:tcPr>
            <w:tcW w:w="1235"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19274</w:t>
            </w:r>
          </w:p>
        </w:tc>
        <w:tc>
          <w:tcPr>
            <w:tcW w:w="1235"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kern w:val="2"/>
                <w:sz w:val="20"/>
                <w:szCs w:val="20"/>
                <w:lang w:val="en-US" w:eastAsia="zh-CN" w:bidi="ar-SA"/>
              </w:rPr>
            </w:pPr>
            <w:r>
              <w:rPr>
                <w:rFonts w:ascii="Times New Roman" w:hAnsi="Times New Roman" w:eastAsia="楷体_GB2312" w:cs="Times New Roman"/>
                <w:color w:val="000000"/>
                <w:spacing w:val="0"/>
                <w:sz w:val="22"/>
                <w:szCs w:val="22"/>
              </w:rPr>
              <w:t>1</w:t>
            </w:r>
            <w:r>
              <w:rPr>
                <w:rFonts w:ascii="Times New Roman" w:hAnsi="Times New Roman" w:eastAsia="楷体_GB2312" w:cs="Times New Roman"/>
                <w:color w:val="000000"/>
                <w:spacing w:val="0"/>
                <w:kern w:val="0"/>
                <w:sz w:val="20"/>
                <w:szCs w:val="20"/>
              </w:rPr>
              <w:t>7638</w:t>
            </w:r>
          </w:p>
        </w:tc>
        <w:tc>
          <w:tcPr>
            <w:tcW w:w="1235"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textAlignment w:val="center"/>
              <w:rPr>
                <w:rFonts w:ascii="Times New Roman" w:hAnsi="Times New Roman" w:eastAsia="楷体_GB2312" w:cs="Times New Roman"/>
                <w:color w:val="000000"/>
                <w:spacing w:val="0"/>
                <w:kern w:val="2"/>
                <w:sz w:val="20"/>
                <w:szCs w:val="20"/>
                <w:lang w:val="en-US" w:eastAsia="zh-CN" w:bidi="ar-SA"/>
              </w:rPr>
            </w:pPr>
            <w:r>
              <w:rPr>
                <w:rFonts w:ascii="Times New Roman" w:hAnsi="Times New Roman" w:eastAsia="楷体_GB2312" w:cs="Times New Roman"/>
                <w:color w:val="000000"/>
                <w:spacing w:val="0"/>
                <w:kern w:val="0"/>
                <w:sz w:val="20"/>
                <w:szCs w:val="20"/>
              </w:rPr>
              <w:t>4306</w:t>
            </w:r>
          </w:p>
        </w:tc>
        <w:tc>
          <w:tcPr>
            <w:tcW w:w="1235"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29915</w:t>
            </w:r>
          </w:p>
        </w:tc>
        <w:tc>
          <w:tcPr>
            <w:tcW w:w="1235"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6690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exact"/>
          <w:jc w:val="center"/>
        </w:trPr>
        <w:tc>
          <w:tcPr>
            <w:tcW w:w="1512" w:type="dxa"/>
            <w:tcBorders>
              <w:top w:val="single" w:color="9BBB59" w:sz="8" w:space="0"/>
              <w:left w:val="single" w:color="9BBB59" w:sz="8"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桃</w:t>
            </w:r>
          </w:p>
        </w:tc>
        <w:tc>
          <w:tcPr>
            <w:tcW w:w="1234"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3520</w:t>
            </w:r>
          </w:p>
        </w:tc>
        <w:tc>
          <w:tcPr>
            <w:tcW w:w="1234"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2162</w:t>
            </w:r>
          </w:p>
        </w:tc>
        <w:tc>
          <w:tcPr>
            <w:tcW w:w="1306"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1036</w:t>
            </w:r>
          </w:p>
        </w:tc>
        <w:tc>
          <w:tcPr>
            <w:tcW w:w="1164"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1669</w:t>
            </w:r>
          </w:p>
        </w:tc>
        <w:tc>
          <w:tcPr>
            <w:tcW w:w="123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5700</w:t>
            </w:r>
          </w:p>
        </w:tc>
        <w:tc>
          <w:tcPr>
            <w:tcW w:w="123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3419</w:t>
            </w:r>
          </w:p>
        </w:tc>
        <w:tc>
          <w:tcPr>
            <w:tcW w:w="123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kern w:val="2"/>
                <w:sz w:val="22"/>
                <w:szCs w:val="22"/>
                <w:lang w:val="en-US" w:eastAsia="zh-CN" w:bidi="ar-SA"/>
              </w:rPr>
            </w:pPr>
            <w:r>
              <w:rPr>
                <w:rFonts w:ascii="Times New Roman" w:hAnsi="Times New Roman" w:eastAsia="楷体_GB2312" w:cs="Times New Roman"/>
                <w:color w:val="000000"/>
                <w:spacing w:val="0"/>
                <w:sz w:val="22"/>
                <w:szCs w:val="22"/>
              </w:rPr>
              <w:t>2825</w:t>
            </w:r>
          </w:p>
        </w:tc>
        <w:tc>
          <w:tcPr>
            <w:tcW w:w="123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kern w:val="2"/>
                <w:sz w:val="22"/>
                <w:szCs w:val="22"/>
                <w:lang w:val="en-US" w:eastAsia="zh-CN" w:bidi="ar-SA"/>
              </w:rPr>
            </w:pPr>
            <w:r>
              <w:rPr>
                <w:rFonts w:ascii="Times New Roman" w:hAnsi="Times New Roman" w:eastAsia="楷体_GB2312" w:cs="Times New Roman"/>
                <w:color w:val="000000"/>
                <w:spacing w:val="0"/>
                <w:sz w:val="22"/>
                <w:szCs w:val="22"/>
              </w:rPr>
              <w:t>562</w:t>
            </w:r>
          </w:p>
        </w:tc>
        <w:tc>
          <w:tcPr>
            <w:tcW w:w="123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4070</w:t>
            </w:r>
          </w:p>
        </w:tc>
        <w:tc>
          <w:tcPr>
            <w:tcW w:w="123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421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512" w:type="dxa"/>
            <w:tcBorders>
              <w:top w:val="single" w:color="9BBB59" w:sz="8" w:space="0"/>
              <w:left w:val="single" w:color="9BBB59" w:sz="8"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葡萄</w:t>
            </w:r>
          </w:p>
        </w:tc>
        <w:tc>
          <w:tcPr>
            <w:tcW w:w="1234"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1550</w:t>
            </w:r>
          </w:p>
        </w:tc>
        <w:tc>
          <w:tcPr>
            <w:tcW w:w="1234"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234</w:t>
            </w:r>
          </w:p>
        </w:tc>
        <w:tc>
          <w:tcPr>
            <w:tcW w:w="1306"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17069</w:t>
            </w:r>
          </w:p>
        </w:tc>
        <w:tc>
          <w:tcPr>
            <w:tcW w:w="1164"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3212</w:t>
            </w:r>
          </w:p>
        </w:tc>
        <w:tc>
          <w:tcPr>
            <w:tcW w:w="1235"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5475</w:t>
            </w:r>
          </w:p>
        </w:tc>
        <w:tc>
          <w:tcPr>
            <w:tcW w:w="1235"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2199</w:t>
            </w:r>
          </w:p>
        </w:tc>
        <w:tc>
          <w:tcPr>
            <w:tcW w:w="1235"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kern w:val="2"/>
                <w:sz w:val="22"/>
                <w:szCs w:val="22"/>
                <w:lang w:val="en-US" w:eastAsia="zh-CN" w:bidi="ar-SA"/>
              </w:rPr>
            </w:pPr>
            <w:r>
              <w:rPr>
                <w:rFonts w:ascii="Times New Roman" w:hAnsi="Times New Roman" w:eastAsia="楷体_GB2312" w:cs="Times New Roman"/>
                <w:color w:val="000000"/>
                <w:spacing w:val="0"/>
                <w:sz w:val="22"/>
                <w:szCs w:val="22"/>
              </w:rPr>
              <w:t>5106</w:t>
            </w:r>
          </w:p>
        </w:tc>
        <w:tc>
          <w:tcPr>
            <w:tcW w:w="1235"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kern w:val="2"/>
                <w:sz w:val="22"/>
                <w:szCs w:val="22"/>
                <w:lang w:val="en-US" w:eastAsia="zh-CN" w:bidi="ar-SA"/>
              </w:rPr>
            </w:pPr>
            <w:r>
              <w:rPr>
                <w:rFonts w:ascii="Times New Roman" w:hAnsi="Times New Roman" w:eastAsia="楷体_GB2312" w:cs="Times New Roman"/>
                <w:color w:val="000000"/>
                <w:spacing w:val="0"/>
                <w:sz w:val="22"/>
                <w:szCs w:val="22"/>
              </w:rPr>
              <w:t>975</w:t>
            </w:r>
          </w:p>
        </w:tc>
        <w:tc>
          <w:tcPr>
            <w:tcW w:w="1235"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3079</w:t>
            </w:r>
          </w:p>
        </w:tc>
        <w:tc>
          <w:tcPr>
            <w:tcW w:w="1235"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127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exact"/>
          <w:jc w:val="center"/>
        </w:trPr>
        <w:tc>
          <w:tcPr>
            <w:tcW w:w="1512" w:type="dxa"/>
            <w:tcBorders>
              <w:top w:val="single" w:color="9BBB59" w:sz="8" w:space="0"/>
              <w:left w:val="single" w:color="9BBB59" w:sz="8"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苹果</w:t>
            </w:r>
          </w:p>
        </w:tc>
        <w:tc>
          <w:tcPr>
            <w:tcW w:w="1234"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1180</w:t>
            </w:r>
          </w:p>
        </w:tc>
        <w:tc>
          <w:tcPr>
            <w:tcW w:w="1234"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146</w:t>
            </w:r>
          </w:p>
        </w:tc>
        <w:tc>
          <w:tcPr>
            <w:tcW w:w="1306"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533</w:t>
            </w:r>
          </w:p>
        </w:tc>
        <w:tc>
          <w:tcPr>
            <w:tcW w:w="1164"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141</w:t>
            </w:r>
          </w:p>
        </w:tc>
        <w:tc>
          <w:tcPr>
            <w:tcW w:w="123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5585</w:t>
            </w:r>
          </w:p>
        </w:tc>
        <w:tc>
          <w:tcPr>
            <w:tcW w:w="123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2484</w:t>
            </w:r>
          </w:p>
        </w:tc>
        <w:tc>
          <w:tcPr>
            <w:tcW w:w="123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kern w:val="2"/>
                <w:sz w:val="22"/>
                <w:szCs w:val="22"/>
                <w:lang w:val="en-US" w:eastAsia="zh-CN" w:bidi="ar-SA"/>
              </w:rPr>
            </w:pPr>
            <w:r>
              <w:rPr>
                <w:rFonts w:ascii="Times New Roman" w:hAnsi="Times New Roman" w:eastAsia="楷体_GB2312" w:cs="Times New Roman"/>
                <w:color w:val="000000"/>
                <w:spacing w:val="0"/>
                <w:sz w:val="22"/>
                <w:szCs w:val="22"/>
              </w:rPr>
              <w:t>849</w:t>
            </w:r>
          </w:p>
        </w:tc>
        <w:tc>
          <w:tcPr>
            <w:tcW w:w="123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kern w:val="2"/>
                <w:sz w:val="22"/>
                <w:szCs w:val="22"/>
                <w:lang w:val="en-US" w:eastAsia="zh-CN" w:bidi="ar-SA"/>
              </w:rPr>
            </w:pPr>
            <w:r>
              <w:rPr>
                <w:rFonts w:ascii="Times New Roman" w:hAnsi="Times New Roman" w:eastAsia="楷体_GB2312" w:cs="Times New Roman"/>
                <w:color w:val="000000"/>
                <w:spacing w:val="0"/>
                <w:sz w:val="22"/>
                <w:szCs w:val="22"/>
              </w:rPr>
              <w:t>98</w:t>
            </w:r>
          </w:p>
        </w:tc>
        <w:tc>
          <w:tcPr>
            <w:tcW w:w="123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134</w:t>
            </w:r>
          </w:p>
        </w:tc>
        <w:tc>
          <w:tcPr>
            <w:tcW w:w="123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512" w:type="dxa"/>
            <w:tcBorders>
              <w:top w:val="single" w:color="9BBB59" w:sz="8" w:space="0"/>
              <w:left w:val="single" w:color="9BBB59" w:sz="8"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梨</w:t>
            </w:r>
          </w:p>
        </w:tc>
        <w:tc>
          <w:tcPr>
            <w:tcW w:w="1234"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3705</w:t>
            </w:r>
          </w:p>
        </w:tc>
        <w:tc>
          <w:tcPr>
            <w:tcW w:w="1234"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1506</w:t>
            </w:r>
          </w:p>
        </w:tc>
        <w:tc>
          <w:tcPr>
            <w:tcW w:w="1306"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2270</w:t>
            </w:r>
          </w:p>
        </w:tc>
        <w:tc>
          <w:tcPr>
            <w:tcW w:w="1164"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1936</w:t>
            </w:r>
          </w:p>
        </w:tc>
        <w:tc>
          <w:tcPr>
            <w:tcW w:w="1235"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10500</w:t>
            </w:r>
          </w:p>
        </w:tc>
        <w:tc>
          <w:tcPr>
            <w:tcW w:w="1235"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6760</w:t>
            </w:r>
          </w:p>
        </w:tc>
        <w:tc>
          <w:tcPr>
            <w:tcW w:w="1235"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kern w:val="2"/>
                <w:sz w:val="22"/>
                <w:szCs w:val="22"/>
                <w:lang w:val="en-US" w:eastAsia="zh-CN" w:bidi="ar-SA"/>
              </w:rPr>
            </w:pPr>
            <w:r>
              <w:rPr>
                <w:rFonts w:ascii="Times New Roman" w:hAnsi="Times New Roman" w:eastAsia="楷体_GB2312" w:cs="Times New Roman"/>
                <w:color w:val="000000"/>
                <w:spacing w:val="0"/>
                <w:sz w:val="22"/>
                <w:szCs w:val="22"/>
              </w:rPr>
              <w:t>5982</w:t>
            </w:r>
          </w:p>
        </w:tc>
        <w:tc>
          <w:tcPr>
            <w:tcW w:w="1235"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kern w:val="2"/>
                <w:sz w:val="22"/>
                <w:szCs w:val="22"/>
                <w:lang w:val="en-US" w:eastAsia="zh-CN" w:bidi="ar-SA"/>
              </w:rPr>
            </w:pPr>
            <w:r>
              <w:rPr>
                <w:rFonts w:ascii="Times New Roman" w:hAnsi="Times New Roman" w:eastAsia="楷体_GB2312" w:cs="Times New Roman"/>
                <w:color w:val="000000"/>
                <w:spacing w:val="0"/>
                <w:sz w:val="22"/>
                <w:szCs w:val="22"/>
              </w:rPr>
              <w:t>2402</w:t>
            </w:r>
          </w:p>
        </w:tc>
        <w:tc>
          <w:tcPr>
            <w:tcW w:w="1235"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11957</w:t>
            </w:r>
          </w:p>
        </w:tc>
        <w:tc>
          <w:tcPr>
            <w:tcW w:w="1235"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3425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exact"/>
          <w:jc w:val="center"/>
        </w:trPr>
        <w:tc>
          <w:tcPr>
            <w:tcW w:w="1512" w:type="dxa"/>
            <w:tcBorders>
              <w:top w:val="single" w:color="9BBB59" w:sz="8" w:space="0"/>
              <w:left w:val="single" w:color="9BBB59" w:sz="8"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柑桔</w:t>
            </w:r>
          </w:p>
        </w:tc>
        <w:tc>
          <w:tcPr>
            <w:tcW w:w="1234"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20140</w:t>
            </w:r>
          </w:p>
        </w:tc>
        <w:tc>
          <w:tcPr>
            <w:tcW w:w="1234"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13583</w:t>
            </w:r>
          </w:p>
        </w:tc>
        <w:tc>
          <w:tcPr>
            <w:tcW w:w="1306"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19666</w:t>
            </w:r>
          </w:p>
        </w:tc>
        <w:tc>
          <w:tcPr>
            <w:tcW w:w="1164"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25563</w:t>
            </w:r>
          </w:p>
        </w:tc>
        <w:tc>
          <w:tcPr>
            <w:tcW w:w="123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4830</w:t>
            </w:r>
          </w:p>
        </w:tc>
        <w:tc>
          <w:tcPr>
            <w:tcW w:w="123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4412</w:t>
            </w:r>
          </w:p>
        </w:tc>
        <w:tc>
          <w:tcPr>
            <w:tcW w:w="123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kern w:val="2"/>
                <w:sz w:val="22"/>
                <w:szCs w:val="22"/>
                <w:lang w:val="en-US" w:eastAsia="zh-CN" w:bidi="ar-SA"/>
              </w:rPr>
            </w:pPr>
            <w:r>
              <w:rPr>
                <w:rFonts w:ascii="Times New Roman" w:hAnsi="Times New Roman" w:eastAsia="楷体_GB2312" w:cs="Times New Roman"/>
                <w:color w:val="000000"/>
                <w:spacing w:val="0"/>
                <w:sz w:val="22"/>
                <w:szCs w:val="22"/>
              </w:rPr>
              <w:t>2876</w:t>
            </w:r>
          </w:p>
        </w:tc>
        <w:tc>
          <w:tcPr>
            <w:tcW w:w="123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kern w:val="2"/>
                <w:sz w:val="22"/>
                <w:szCs w:val="22"/>
                <w:lang w:val="en-US" w:eastAsia="zh-CN" w:bidi="ar-SA"/>
              </w:rPr>
            </w:pPr>
            <w:r>
              <w:rPr>
                <w:rFonts w:ascii="Times New Roman" w:hAnsi="Times New Roman" w:eastAsia="楷体_GB2312" w:cs="Times New Roman"/>
                <w:color w:val="000000"/>
                <w:spacing w:val="0"/>
                <w:sz w:val="22"/>
                <w:szCs w:val="22"/>
              </w:rPr>
              <w:t>269</w:t>
            </w:r>
          </w:p>
        </w:tc>
        <w:tc>
          <w:tcPr>
            <w:tcW w:w="123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10675</w:t>
            </w:r>
          </w:p>
        </w:tc>
        <w:tc>
          <w:tcPr>
            <w:tcW w:w="123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2711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512" w:type="dxa"/>
            <w:tcBorders>
              <w:top w:val="single" w:color="9BBB59" w:sz="8" w:space="0"/>
              <w:left w:val="single" w:color="9BBB59" w:sz="8"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四、经济作物</w:t>
            </w:r>
          </w:p>
        </w:tc>
        <w:tc>
          <w:tcPr>
            <w:tcW w:w="1234"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204955</w:t>
            </w:r>
          </w:p>
        </w:tc>
        <w:tc>
          <w:tcPr>
            <w:tcW w:w="1234"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31093</w:t>
            </w:r>
          </w:p>
        </w:tc>
        <w:tc>
          <w:tcPr>
            <w:tcW w:w="1306"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242420</w:t>
            </w:r>
          </w:p>
        </w:tc>
        <w:tc>
          <w:tcPr>
            <w:tcW w:w="1164"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36068</w:t>
            </w:r>
          </w:p>
        </w:tc>
        <w:tc>
          <w:tcPr>
            <w:tcW w:w="1235"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494945</w:t>
            </w:r>
          </w:p>
        </w:tc>
        <w:tc>
          <w:tcPr>
            <w:tcW w:w="1235"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44050</w:t>
            </w:r>
          </w:p>
        </w:tc>
        <w:tc>
          <w:tcPr>
            <w:tcW w:w="1235"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kern w:val="2"/>
                <w:sz w:val="20"/>
                <w:szCs w:val="20"/>
                <w:lang w:val="en-US" w:eastAsia="zh-CN" w:bidi="ar-SA"/>
              </w:rPr>
            </w:pPr>
            <w:r>
              <w:rPr>
                <w:rFonts w:ascii="Times New Roman" w:hAnsi="Times New Roman" w:eastAsia="楷体_GB2312" w:cs="Times New Roman"/>
                <w:color w:val="000000"/>
                <w:spacing w:val="0"/>
                <w:sz w:val="22"/>
                <w:szCs w:val="22"/>
              </w:rPr>
              <w:t>417</w:t>
            </w:r>
            <w:r>
              <w:rPr>
                <w:rFonts w:ascii="Times New Roman" w:hAnsi="Times New Roman" w:eastAsia="楷体_GB2312" w:cs="Times New Roman"/>
                <w:color w:val="000000"/>
                <w:spacing w:val="0"/>
                <w:kern w:val="0"/>
                <w:sz w:val="20"/>
                <w:szCs w:val="20"/>
              </w:rPr>
              <w:t>206</w:t>
            </w:r>
          </w:p>
        </w:tc>
        <w:tc>
          <w:tcPr>
            <w:tcW w:w="1235"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textAlignment w:val="center"/>
              <w:rPr>
                <w:rFonts w:ascii="Times New Roman" w:hAnsi="Times New Roman" w:eastAsia="楷体_GB2312" w:cs="Times New Roman"/>
                <w:color w:val="000000"/>
                <w:spacing w:val="0"/>
                <w:kern w:val="2"/>
                <w:sz w:val="20"/>
                <w:szCs w:val="20"/>
                <w:lang w:val="en-US" w:eastAsia="zh-CN" w:bidi="ar-SA"/>
              </w:rPr>
            </w:pPr>
            <w:r>
              <w:rPr>
                <w:rFonts w:ascii="Times New Roman" w:hAnsi="Times New Roman" w:eastAsia="楷体_GB2312" w:cs="Times New Roman"/>
                <w:color w:val="000000"/>
                <w:spacing w:val="0"/>
                <w:kern w:val="0"/>
                <w:sz w:val="20"/>
                <w:szCs w:val="20"/>
              </w:rPr>
              <w:t>48791</w:t>
            </w:r>
          </w:p>
        </w:tc>
        <w:tc>
          <w:tcPr>
            <w:tcW w:w="1235"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745150</w:t>
            </w:r>
          </w:p>
        </w:tc>
        <w:tc>
          <w:tcPr>
            <w:tcW w:w="1235"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79575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exact"/>
          <w:jc w:val="center"/>
        </w:trPr>
        <w:tc>
          <w:tcPr>
            <w:tcW w:w="1512" w:type="dxa"/>
            <w:tcBorders>
              <w:top w:val="single" w:color="9BBB59" w:sz="8" w:space="0"/>
              <w:left w:val="single" w:color="9BBB59" w:sz="8"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油料</w:t>
            </w:r>
          </w:p>
        </w:tc>
        <w:tc>
          <w:tcPr>
            <w:tcW w:w="1234"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199000</w:t>
            </w:r>
          </w:p>
        </w:tc>
        <w:tc>
          <w:tcPr>
            <w:tcW w:w="1234"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31000</w:t>
            </w:r>
          </w:p>
        </w:tc>
        <w:tc>
          <w:tcPr>
            <w:tcW w:w="1306"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239000</w:t>
            </w:r>
          </w:p>
        </w:tc>
        <w:tc>
          <w:tcPr>
            <w:tcW w:w="1164"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36000</w:t>
            </w:r>
          </w:p>
        </w:tc>
        <w:tc>
          <w:tcPr>
            <w:tcW w:w="123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325000</w:t>
            </w:r>
          </w:p>
        </w:tc>
        <w:tc>
          <w:tcPr>
            <w:tcW w:w="123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41000</w:t>
            </w:r>
          </w:p>
        </w:tc>
        <w:tc>
          <w:tcPr>
            <w:tcW w:w="123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kern w:val="2"/>
                <w:sz w:val="22"/>
                <w:szCs w:val="22"/>
                <w:lang w:val="en-US" w:eastAsia="zh-CN" w:bidi="ar-SA"/>
              </w:rPr>
            </w:pPr>
            <w:r>
              <w:rPr>
                <w:rFonts w:ascii="Times New Roman" w:hAnsi="Times New Roman" w:eastAsia="楷体_GB2312" w:cs="Times New Roman"/>
                <w:color w:val="000000"/>
                <w:spacing w:val="0"/>
                <w:sz w:val="22"/>
                <w:szCs w:val="22"/>
              </w:rPr>
              <w:t>309000</w:t>
            </w:r>
          </w:p>
        </w:tc>
        <w:tc>
          <w:tcPr>
            <w:tcW w:w="123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kern w:val="2"/>
                <w:sz w:val="22"/>
                <w:szCs w:val="22"/>
                <w:lang w:val="en-US" w:eastAsia="zh-CN" w:bidi="ar-SA"/>
              </w:rPr>
            </w:pPr>
            <w:r>
              <w:rPr>
                <w:rFonts w:ascii="Times New Roman" w:hAnsi="Times New Roman" w:eastAsia="楷体_GB2312" w:cs="Times New Roman"/>
                <w:color w:val="000000"/>
                <w:spacing w:val="0"/>
                <w:sz w:val="22"/>
                <w:szCs w:val="22"/>
              </w:rPr>
              <w:t>47000</w:t>
            </w:r>
          </w:p>
        </w:tc>
        <w:tc>
          <w:tcPr>
            <w:tcW w:w="123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460000</w:t>
            </w:r>
          </w:p>
        </w:tc>
        <w:tc>
          <w:tcPr>
            <w:tcW w:w="1235"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71000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512" w:type="dxa"/>
            <w:tcBorders>
              <w:top w:val="single" w:color="9BBB59" w:sz="8" w:space="0"/>
              <w:left w:val="single" w:color="9BBB59" w:sz="8"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茶叶</w:t>
            </w:r>
          </w:p>
        </w:tc>
        <w:tc>
          <w:tcPr>
            <w:tcW w:w="1234"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5955</w:t>
            </w:r>
          </w:p>
        </w:tc>
        <w:tc>
          <w:tcPr>
            <w:tcW w:w="1234"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93</w:t>
            </w:r>
          </w:p>
        </w:tc>
        <w:tc>
          <w:tcPr>
            <w:tcW w:w="1306"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3420</w:t>
            </w:r>
          </w:p>
        </w:tc>
        <w:tc>
          <w:tcPr>
            <w:tcW w:w="1164"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68</w:t>
            </w:r>
          </w:p>
        </w:tc>
        <w:tc>
          <w:tcPr>
            <w:tcW w:w="1235"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169945</w:t>
            </w:r>
          </w:p>
        </w:tc>
        <w:tc>
          <w:tcPr>
            <w:tcW w:w="1235"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3050</w:t>
            </w:r>
          </w:p>
        </w:tc>
        <w:tc>
          <w:tcPr>
            <w:tcW w:w="1235"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kern w:val="2"/>
                <w:sz w:val="22"/>
                <w:szCs w:val="22"/>
                <w:lang w:val="en-US" w:eastAsia="zh-CN" w:bidi="ar-SA"/>
              </w:rPr>
            </w:pPr>
            <w:r>
              <w:rPr>
                <w:rFonts w:ascii="Times New Roman" w:hAnsi="Times New Roman" w:eastAsia="楷体_GB2312" w:cs="Times New Roman"/>
                <w:color w:val="000000"/>
                <w:spacing w:val="0"/>
                <w:sz w:val="22"/>
                <w:szCs w:val="22"/>
              </w:rPr>
              <w:t>108206</w:t>
            </w:r>
          </w:p>
        </w:tc>
        <w:tc>
          <w:tcPr>
            <w:tcW w:w="1235"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kern w:val="2"/>
                <w:sz w:val="22"/>
                <w:szCs w:val="22"/>
                <w:lang w:val="en-US" w:eastAsia="zh-CN" w:bidi="ar-SA"/>
              </w:rPr>
            </w:pPr>
            <w:r>
              <w:rPr>
                <w:rFonts w:ascii="Times New Roman" w:hAnsi="Times New Roman" w:eastAsia="楷体_GB2312" w:cs="Times New Roman"/>
                <w:color w:val="000000"/>
                <w:spacing w:val="0"/>
                <w:sz w:val="22"/>
                <w:szCs w:val="22"/>
              </w:rPr>
              <w:t>1791</w:t>
            </w:r>
          </w:p>
        </w:tc>
        <w:tc>
          <w:tcPr>
            <w:tcW w:w="1235"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285150</w:t>
            </w:r>
          </w:p>
        </w:tc>
        <w:tc>
          <w:tcPr>
            <w:tcW w:w="1235"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8575</w:t>
            </w:r>
          </w:p>
        </w:tc>
      </w:tr>
    </w:tbl>
    <w:p>
      <w:pPr>
        <w:keepNext w:val="0"/>
        <w:keepLines w:val="0"/>
        <w:pageBreakBefore w:val="0"/>
        <w:widowControl w:val="0"/>
        <w:kinsoku/>
        <w:wordWrap/>
        <w:overflowPunct/>
        <w:topLinePunct w:val="0"/>
        <w:autoSpaceDE/>
        <w:autoSpaceDN/>
        <w:bidi w:val="0"/>
        <w:adjustRightInd/>
        <w:rPr>
          <w:rFonts w:ascii="Times New Roman" w:hAnsi="Times New Roman" w:cs="Times New Roman"/>
          <w:spacing w:val="0"/>
        </w:rPr>
        <w:sectPr>
          <w:pgSz w:w="16838" w:h="11906" w:orient="landscape"/>
          <w:pgMar w:top="1587" w:right="2098" w:bottom="1474" w:left="1984" w:header="850" w:footer="1531" w:gutter="0"/>
          <w:cols w:space="0" w:num="1"/>
          <w:rtlGutter w:val="0"/>
          <w:docGrid w:type="linesAndChars" w:linePitch="589" w:charSpace="-842"/>
        </w:sectPr>
      </w:pPr>
      <w:r>
        <w:rPr>
          <w:rFonts w:ascii="Times New Roman" w:hAnsi="Times New Roman" w:eastAsia="楷体_GB2312" w:cs="Times New Roman"/>
          <w:spacing w:val="0"/>
          <w:sz w:val="21"/>
          <w:szCs w:val="21"/>
        </w:rPr>
        <w:t>备注：数据来源于巴中市农业农村局。</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eastAsia="楷体_GB2312" w:cs="Times New Roman"/>
          <w:spacing w:val="0"/>
          <w:sz w:val="32"/>
          <w:szCs w:val="32"/>
        </w:rPr>
      </w:pPr>
      <w:r>
        <w:rPr>
          <w:rFonts w:ascii="Times New Roman" w:hAnsi="Times New Roman" w:eastAsia="楷体_GB2312" w:cs="Times New Roman"/>
          <w:spacing w:val="0"/>
          <w:sz w:val="32"/>
          <w:szCs w:val="32"/>
        </w:rPr>
        <w:t>3.2.2 种养结合情况</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eastAsia="仿宋_GB2312" w:cs="Times New Roman"/>
          <w:spacing w:val="0"/>
          <w:sz w:val="32"/>
          <w:szCs w:val="32"/>
        </w:rPr>
      </w:pPr>
      <w:r>
        <w:rPr>
          <w:rFonts w:ascii="Times New Roman" w:hAnsi="Times New Roman" w:eastAsia="仿宋_GB2312" w:cs="Times New Roman"/>
          <w:spacing w:val="0"/>
          <w:sz w:val="32"/>
          <w:szCs w:val="32"/>
        </w:rPr>
        <w:t>全市各地突出“粮油增产、畜禽保供、特色增效”三大重点，实行种养循环、轮作套种、粮经复合发展模式，推动优势产业发展提质增效。将绿色发展理念贯穿园区建设全过程，推广应用精准施肥、生物防控、节水灌溉等绿色生产技术和秸秆饲料化转换等模式，促进资源利用和环境治理协同发展。推广农牧结合、种养循环、果菜套作等模式，推动园区“生态循环、三产融合、多业共兴”，巴州道地药材、恩阳粮油、平昌青花椒等园区呈现出粮经饲统筹、农牧渔结合的产业发展新形态，南江县利用黄羊粪便、草食剩余物转化为有机肥，种植金银花7.8万亩，年产值达3.1亿元。</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eastAsia="黑体" w:cs="Times New Roman"/>
          <w:spacing w:val="0"/>
          <w:sz w:val="32"/>
          <w:szCs w:val="32"/>
        </w:rPr>
      </w:pPr>
      <w:r>
        <w:rPr>
          <w:rFonts w:ascii="Times New Roman" w:hAnsi="Times New Roman" w:eastAsia="黑体" w:cs="Times New Roman"/>
          <w:spacing w:val="0"/>
          <w:sz w:val="32"/>
          <w:szCs w:val="32"/>
        </w:rPr>
        <w:t>3.3 存在的问题</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eastAsia="楷体_GB2312" w:cs="Times New Roman"/>
          <w:color w:val="000000"/>
          <w:spacing w:val="0"/>
          <w:sz w:val="32"/>
          <w:szCs w:val="32"/>
        </w:rPr>
      </w:pPr>
      <w:r>
        <w:rPr>
          <w:rFonts w:ascii="Times New Roman" w:hAnsi="Times New Roman" w:eastAsia="楷体_GB2312" w:cs="Times New Roman"/>
          <w:color w:val="000000"/>
          <w:spacing w:val="0"/>
          <w:sz w:val="32"/>
          <w:szCs w:val="32"/>
        </w:rPr>
        <w:t>3.3.1 粪污处理认识不到位</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eastAsia="仿宋_GB2312" w:cs="Times New Roman"/>
          <w:color w:val="000000"/>
          <w:spacing w:val="0"/>
          <w:sz w:val="32"/>
          <w:szCs w:val="32"/>
        </w:rPr>
      </w:pPr>
      <w:r>
        <w:rPr>
          <w:rFonts w:ascii="Times New Roman" w:hAnsi="Times New Roman" w:eastAsia="仿宋_GB2312" w:cs="Times New Roman"/>
          <w:color w:val="000000"/>
          <w:spacing w:val="0"/>
          <w:sz w:val="32"/>
          <w:szCs w:val="32"/>
        </w:rPr>
        <w:t>部分养殖场（户）在养殖过程中重生产、轻治理，有些养殖场（户）第一责任人畜禽粪污资源化利用意识淡薄，对养殖污染治理的紧迫性缺乏认识，没有把环保作为长远发展的重要支撑和基础，对设施配建积极性不高，依赖政府思想较强，只注重养殖增效，忽视环境治理。此外，部分已配套处理设施的养殖场（户）存在设施建设质量不高、运行不规范或停运，设施陈旧闲置等问题，部分畜禽粪污得不到有效处理和利用，容易污染周边环境。</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eastAsia="楷体_GB2312" w:cs="Times New Roman"/>
          <w:color w:val="000000"/>
          <w:spacing w:val="0"/>
          <w:sz w:val="32"/>
          <w:szCs w:val="32"/>
        </w:rPr>
      </w:pPr>
      <w:r>
        <w:rPr>
          <w:rFonts w:ascii="Times New Roman" w:hAnsi="Times New Roman" w:eastAsia="楷体_GB2312" w:cs="Times New Roman"/>
          <w:color w:val="000000"/>
          <w:spacing w:val="0"/>
          <w:sz w:val="32"/>
          <w:szCs w:val="32"/>
        </w:rPr>
        <w:t>3.3.2 技术支撑较薄弱</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eastAsia="仿宋_GB2312" w:cs="Times New Roman"/>
          <w:color w:val="000000"/>
          <w:spacing w:val="0"/>
          <w:sz w:val="32"/>
          <w:szCs w:val="32"/>
        </w:rPr>
      </w:pPr>
      <w:r>
        <w:rPr>
          <w:rFonts w:ascii="Times New Roman" w:hAnsi="Times New Roman" w:eastAsia="仿宋_GB2312" w:cs="Times New Roman"/>
          <w:color w:val="000000"/>
          <w:spacing w:val="0"/>
          <w:sz w:val="32"/>
          <w:szCs w:val="32"/>
        </w:rPr>
        <w:t>标准方法缺乏，近年来巴中市畜禽养殖技术推广主要为良种培育、饲料配比、饲养管理、疾病防治等，畜禽粪污处理利用大多由养殖场自行开展，在控源减排、清洁生产、无害化处理、粪污资源化利用等技术方面，缺乏系统研究。畜禽养殖污染监测和治理的标准、方法、技术难以满足需要，粪肥还田利用的标准还不够完善，利用检测仍存在短板，不同种植用途在适宜处理模式、肥料配方、施肥量和施肥方式等方面的推广应用还有待加强。</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eastAsia="楷体_GB2312" w:cs="Times New Roman"/>
          <w:color w:val="000000"/>
          <w:spacing w:val="0"/>
          <w:sz w:val="32"/>
          <w:szCs w:val="32"/>
        </w:rPr>
      </w:pPr>
      <w:r>
        <w:rPr>
          <w:rFonts w:ascii="Times New Roman" w:hAnsi="Times New Roman" w:eastAsia="楷体_GB2312" w:cs="Times New Roman"/>
          <w:color w:val="000000"/>
          <w:spacing w:val="0"/>
          <w:sz w:val="32"/>
          <w:szCs w:val="32"/>
        </w:rPr>
        <w:t>3.3.3 粪污处理利用不彻底</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eastAsia="仿宋_GB2312" w:cs="Times New Roman"/>
          <w:color w:val="000000"/>
          <w:spacing w:val="0"/>
          <w:sz w:val="32"/>
          <w:szCs w:val="32"/>
        </w:rPr>
      </w:pPr>
      <w:r>
        <w:rPr>
          <w:rFonts w:ascii="Times New Roman" w:hAnsi="Times New Roman" w:eastAsia="仿宋_GB2312" w:cs="Times New Roman"/>
          <w:color w:val="000000"/>
          <w:spacing w:val="0"/>
          <w:sz w:val="32"/>
          <w:szCs w:val="32"/>
        </w:rPr>
        <w:t>畜禽粪污资源化利用模式简单，粪污利用设施建设滞后，致使大部分畜禽粪便处理、利用主要通过“堆积发酵-还田”或直接还田简单处理利用，粪便中氮、磷等元素损耗大，造成资源浪费。大部分畜禽粪源有机肥营养元素配比不全，生产成本高、施用不方便、推广应用难。沼气工程面临建设运维及储运成本高、能源化利用缺乏输送管网、沼渣沼液肥料化利用缺乏消纳用地及田间管网配套设施等问题，沼液、商品液态肥市场空间小，部分中小型沼气工程运行不佳，冬季产气不足，夏季产气过多，易造成二次污染。</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eastAsia="楷体_GB2312" w:cs="Times New Roman"/>
          <w:color w:val="000000"/>
          <w:spacing w:val="0"/>
          <w:sz w:val="32"/>
          <w:szCs w:val="32"/>
        </w:rPr>
      </w:pPr>
      <w:r>
        <w:rPr>
          <w:rFonts w:ascii="Times New Roman" w:hAnsi="Times New Roman" w:eastAsia="楷体_GB2312" w:cs="Times New Roman"/>
          <w:color w:val="000000"/>
          <w:spacing w:val="0"/>
          <w:sz w:val="32"/>
          <w:szCs w:val="32"/>
        </w:rPr>
        <w:t>3.3.4 种养结合发展不充分</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eastAsia="仿宋_GB2312" w:cs="Times New Roman"/>
          <w:color w:val="000000"/>
          <w:spacing w:val="0"/>
          <w:sz w:val="32"/>
          <w:szCs w:val="32"/>
        </w:rPr>
      </w:pPr>
      <w:r>
        <w:rPr>
          <w:rFonts w:ascii="Times New Roman" w:hAnsi="Times New Roman" w:eastAsia="仿宋_GB2312" w:cs="Times New Roman"/>
          <w:color w:val="000000"/>
          <w:spacing w:val="0"/>
          <w:sz w:val="32"/>
          <w:szCs w:val="32"/>
        </w:rPr>
        <w:t>巴中市种养业循环发展的基础设施相对薄弱，当前粪污资源化利用工作，主要集中在粪污收集、处理等前端和中端环节，对末端资源化产品，如沼气、沼肥、有机肥如何利用，缺少相应的扶持政策，导致有机肥施用劳动强度大、施用成本高；有机肥施用缺少具体、有针对性的技术规范，导致农作物生产效益不佳等问题，影响农户使用有机肥的积极性。畜禽粪污资源化利用第三方机构服务能力不足、覆盖面低，国家财政对第三方服务机构的支持力度较弱，长效机制有待建立。</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eastAsia="楷体_GB2312" w:cs="Times New Roman"/>
          <w:color w:val="000000"/>
          <w:spacing w:val="0"/>
          <w:sz w:val="32"/>
          <w:szCs w:val="32"/>
        </w:rPr>
      </w:pPr>
      <w:r>
        <w:rPr>
          <w:rFonts w:ascii="Times New Roman" w:hAnsi="Times New Roman" w:eastAsia="楷体_GB2312" w:cs="Times New Roman"/>
          <w:color w:val="000000"/>
          <w:spacing w:val="0"/>
          <w:sz w:val="32"/>
          <w:szCs w:val="32"/>
        </w:rPr>
        <w:t>3.3.5 养殖监管难度大</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eastAsia="仿宋_GB2312" w:cs="Times New Roman"/>
          <w:color w:val="000000"/>
          <w:spacing w:val="0"/>
          <w:sz w:val="32"/>
          <w:szCs w:val="32"/>
        </w:rPr>
      </w:pPr>
      <w:r>
        <w:rPr>
          <w:rFonts w:ascii="Times New Roman" w:hAnsi="Times New Roman" w:eastAsia="仿宋_GB2312" w:cs="Times New Roman"/>
          <w:color w:val="000000"/>
          <w:spacing w:val="0"/>
          <w:sz w:val="32"/>
          <w:szCs w:val="32"/>
        </w:rPr>
        <w:t>全市畜禽养殖规模化、集约化生产水平不高，小散养殖户数量多、分布广，养殖污染量大、面广、持续性强、构成复杂，难以全面监管。部分畜禽规模养殖场粪污资源化利用计划和台账制度不完善；养殖场消纳台账记录不规范，未签订粪污消纳协议，消纳粪污数量记录不准确；畜禽规模养殖场尚未对污水、粪便和恶臭进行定期监测，也未定期向生态环境保护主管部门报告液体粪污处理设施和粪便处理设施的运行情况。</w:t>
      </w:r>
    </w:p>
    <w:p>
      <w:pPr>
        <w:keepNext w:val="0"/>
        <w:keepLines w:val="0"/>
        <w:pageBreakBefore w:val="0"/>
        <w:widowControl w:val="0"/>
        <w:suppressAutoHyphens/>
        <w:kinsoku/>
        <w:wordWrap/>
        <w:overflowPunct/>
        <w:topLinePunct w:val="0"/>
        <w:autoSpaceDE/>
        <w:autoSpaceDN/>
        <w:bidi w:val="0"/>
        <w:adjustRightInd/>
        <w:snapToGrid/>
        <w:spacing w:before="96" w:beforeLines="30" w:after="179" w:afterLines="30" w:line="576" w:lineRule="exact"/>
        <w:jc w:val="center"/>
        <w:textAlignment w:val="auto"/>
        <w:rPr>
          <w:rFonts w:ascii="Times New Roman" w:hAnsi="Times New Roman" w:eastAsia="方正小标宋简体" w:cs="Times New Roman"/>
          <w:spacing w:val="0"/>
          <w:sz w:val="44"/>
          <w:szCs w:val="44"/>
        </w:rPr>
      </w:pPr>
      <w:r>
        <w:rPr>
          <w:rFonts w:ascii="Times New Roman" w:hAnsi="Times New Roman" w:eastAsia="方正小标宋简体" w:cs="Times New Roman"/>
          <w:spacing w:val="0"/>
          <w:sz w:val="44"/>
          <w:szCs w:val="44"/>
        </w:rPr>
        <w:t>第四章</w:t>
      </w:r>
      <w:r>
        <w:rPr>
          <w:rFonts w:hint="eastAsia" w:eastAsia="方正小标宋简体" w:cs="Times New Roman"/>
          <w:spacing w:val="0"/>
          <w:sz w:val="44"/>
          <w:szCs w:val="44"/>
          <w:lang w:val="en-US" w:eastAsia="zh-CN"/>
        </w:rPr>
        <w:t xml:space="preserve"> </w:t>
      </w:r>
      <w:r>
        <w:rPr>
          <w:rFonts w:ascii="Times New Roman" w:hAnsi="Times New Roman" w:eastAsia="方正小标宋简体" w:cs="Times New Roman"/>
          <w:spacing w:val="0"/>
          <w:sz w:val="44"/>
          <w:szCs w:val="44"/>
        </w:rPr>
        <w:t>规划目标</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jc w:val="both"/>
        <w:textAlignment w:val="auto"/>
        <w:rPr>
          <w:rFonts w:ascii="Times New Roman" w:hAnsi="Times New Roman" w:eastAsia="黑体" w:cs="Times New Roman"/>
          <w:spacing w:val="0"/>
          <w:sz w:val="32"/>
          <w:szCs w:val="32"/>
        </w:rPr>
      </w:pPr>
      <w:r>
        <w:rPr>
          <w:rFonts w:ascii="Times New Roman" w:hAnsi="Times New Roman" w:eastAsia="黑体" w:cs="Times New Roman"/>
          <w:spacing w:val="0"/>
          <w:sz w:val="32"/>
          <w:szCs w:val="32"/>
        </w:rPr>
        <w:t>4.1 指导思想</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jc w:val="both"/>
        <w:textAlignment w:val="auto"/>
        <w:rPr>
          <w:rFonts w:ascii="Times New Roman" w:hAnsi="Times New Roman" w:eastAsia="仿宋_GB2312" w:cs="Times New Roman"/>
          <w:color w:val="000000"/>
          <w:spacing w:val="0"/>
          <w:kern w:val="0"/>
          <w:sz w:val="32"/>
          <w:szCs w:val="32"/>
        </w:rPr>
      </w:pPr>
      <w:r>
        <w:rPr>
          <w:rFonts w:ascii="Times New Roman" w:hAnsi="Times New Roman" w:eastAsia="仿宋_GB2312" w:cs="Times New Roman"/>
          <w:color w:val="000000"/>
          <w:spacing w:val="0"/>
          <w:kern w:val="0"/>
          <w:sz w:val="32"/>
          <w:szCs w:val="32"/>
        </w:rPr>
        <w:t>以习近平新时代中国特色社会主义思想为指导，全面贯彻党的二十大和二十届一中、二中全会精神，深入贯彻习近平生态文明思想，立足新发展阶段，完整、准确、全面贯彻新发展理念，加快构建新发展格局，以满足人民日益增长的美好生活需要为根本目的，立足巴中市情实际，统筹生态环境保护与畜牧业发展，加快发展方式绿色转型，以种养结合为抓手，完善畜禽粪污资源化利用机制，强化畜禽养殖污染防治监管，持续提升畜禽养殖污染防治水平，保护和改善环境，促进畜牧业绿色循环发展，为全面推进乡村振兴、加快农业农村现代化提供有力支撑。</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jc w:val="both"/>
        <w:textAlignment w:val="auto"/>
        <w:rPr>
          <w:rFonts w:ascii="Times New Roman" w:hAnsi="Times New Roman" w:eastAsia="黑体" w:cs="Times New Roman"/>
          <w:spacing w:val="0"/>
          <w:sz w:val="32"/>
          <w:szCs w:val="32"/>
        </w:rPr>
      </w:pPr>
      <w:r>
        <w:rPr>
          <w:rFonts w:ascii="Times New Roman" w:hAnsi="Times New Roman" w:eastAsia="黑体" w:cs="Times New Roman"/>
          <w:spacing w:val="0"/>
          <w:sz w:val="32"/>
          <w:szCs w:val="32"/>
        </w:rPr>
        <w:t>4.2 基本原则</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jc w:val="both"/>
        <w:textAlignment w:val="auto"/>
        <w:rPr>
          <w:rFonts w:ascii="Times New Roman" w:hAnsi="Times New Roman" w:eastAsia="楷体_GB2312" w:cs="Times New Roman"/>
          <w:spacing w:val="0"/>
          <w:sz w:val="32"/>
          <w:szCs w:val="32"/>
        </w:rPr>
      </w:pPr>
      <w:r>
        <w:rPr>
          <w:rFonts w:ascii="Times New Roman" w:hAnsi="Times New Roman" w:eastAsia="楷体_GB2312" w:cs="Times New Roman"/>
          <w:spacing w:val="0"/>
          <w:sz w:val="32"/>
          <w:szCs w:val="32"/>
        </w:rPr>
        <w:t>4.2.1 统筹兼顾，强化监督</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jc w:val="both"/>
        <w:textAlignment w:val="auto"/>
        <w:rPr>
          <w:rFonts w:ascii="Times New Roman" w:hAnsi="Times New Roman" w:eastAsia="仿宋_GB2312" w:cs="Times New Roman"/>
          <w:color w:val="000000"/>
          <w:spacing w:val="0"/>
          <w:kern w:val="0"/>
          <w:sz w:val="32"/>
          <w:szCs w:val="32"/>
        </w:rPr>
      </w:pPr>
      <w:r>
        <w:rPr>
          <w:rFonts w:ascii="Times New Roman" w:hAnsi="Times New Roman" w:eastAsia="仿宋_GB2312" w:cs="Times New Roman"/>
          <w:color w:val="000000"/>
          <w:spacing w:val="0"/>
          <w:kern w:val="0"/>
          <w:sz w:val="32"/>
          <w:szCs w:val="32"/>
        </w:rPr>
        <w:t>综合考虑畜禽养殖污染现状、环境承载力、畜牧业发展需求、种养结合基础和经济发展状况等因素，科学规划畜禽养殖总量和空间布局，统筹推进畜牧业发展和生态环境保护。明确畜禽养殖污染防治目标任务，加大环境监管力度，督促落实污染防治措施和责任，加快畜牧业转型升级和绿色发展。</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jc w:val="both"/>
        <w:textAlignment w:val="auto"/>
        <w:rPr>
          <w:rFonts w:ascii="Times New Roman" w:hAnsi="Times New Roman" w:eastAsia="楷体_GB2312" w:cs="Times New Roman"/>
          <w:spacing w:val="0"/>
          <w:sz w:val="32"/>
          <w:szCs w:val="32"/>
        </w:rPr>
      </w:pPr>
      <w:r>
        <w:rPr>
          <w:rFonts w:ascii="Times New Roman" w:hAnsi="Times New Roman" w:eastAsia="楷体_GB2312" w:cs="Times New Roman"/>
          <w:spacing w:val="0"/>
          <w:sz w:val="32"/>
          <w:szCs w:val="32"/>
        </w:rPr>
        <w:t>4.2.2 因地制宜，分区施策</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jc w:val="both"/>
        <w:textAlignment w:val="auto"/>
        <w:rPr>
          <w:rFonts w:ascii="Times New Roman" w:hAnsi="Times New Roman" w:eastAsia="仿宋_GB2312" w:cs="Times New Roman"/>
          <w:color w:val="000000"/>
          <w:spacing w:val="0"/>
          <w:kern w:val="0"/>
          <w:sz w:val="32"/>
          <w:szCs w:val="32"/>
        </w:rPr>
      </w:pPr>
      <w:r>
        <w:rPr>
          <w:rFonts w:ascii="Times New Roman" w:hAnsi="Times New Roman" w:eastAsia="仿宋_GB2312" w:cs="Times New Roman"/>
          <w:color w:val="000000"/>
          <w:spacing w:val="0"/>
          <w:kern w:val="0"/>
          <w:sz w:val="32"/>
          <w:szCs w:val="32"/>
        </w:rPr>
        <w:t>统筹考虑自然环境，畜禽养殖类型、结构和空间布局，种植类型与规模，耕地质量，环境承载力，人居环境影响等因素，因地制宜，分区分类探索畜禽养殖污染防治路径，提出差异化管控措施，提高防治成效。</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jc w:val="both"/>
        <w:textAlignment w:val="auto"/>
        <w:rPr>
          <w:rFonts w:ascii="Times New Roman" w:hAnsi="Times New Roman" w:eastAsia="楷体_GB2312" w:cs="Times New Roman"/>
          <w:spacing w:val="0"/>
          <w:sz w:val="32"/>
          <w:szCs w:val="32"/>
        </w:rPr>
      </w:pPr>
      <w:r>
        <w:rPr>
          <w:rFonts w:ascii="Times New Roman" w:hAnsi="Times New Roman" w:eastAsia="楷体_GB2312" w:cs="Times New Roman"/>
          <w:spacing w:val="0"/>
          <w:sz w:val="32"/>
          <w:szCs w:val="32"/>
        </w:rPr>
        <w:t>4.2.3</w:t>
      </w:r>
      <w:r>
        <w:rPr>
          <w:rFonts w:hint="eastAsia" w:eastAsia="楷体_GB2312" w:cs="Times New Roman"/>
          <w:spacing w:val="0"/>
          <w:sz w:val="32"/>
          <w:szCs w:val="32"/>
          <w:lang w:val="en-US" w:eastAsia="zh-CN"/>
        </w:rPr>
        <w:t xml:space="preserve"> </w:t>
      </w:r>
      <w:r>
        <w:rPr>
          <w:rFonts w:ascii="Times New Roman" w:hAnsi="Times New Roman" w:eastAsia="楷体_GB2312" w:cs="Times New Roman"/>
          <w:spacing w:val="0"/>
          <w:sz w:val="32"/>
          <w:szCs w:val="32"/>
        </w:rPr>
        <w:t>种养结合，协同减排</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jc w:val="both"/>
        <w:textAlignment w:val="auto"/>
        <w:rPr>
          <w:rFonts w:ascii="Times New Roman" w:hAnsi="Times New Roman" w:eastAsia="仿宋_GB2312" w:cs="Times New Roman"/>
          <w:spacing w:val="0"/>
          <w:sz w:val="32"/>
          <w:szCs w:val="32"/>
        </w:rPr>
      </w:pPr>
      <w:r>
        <w:rPr>
          <w:rFonts w:ascii="Times New Roman" w:hAnsi="Times New Roman" w:eastAsia="仿宋_GB2312" w:cs="Times New Roman"/>
          <w:color w:val="000000"/>
          <w:spacing w:val="0"/>
          <w:sz w:val="32"/>
          <w:szCs w:val="32"/>
        </w:rPr>
        <w:t>以畜禽粪肥就近就地利用为重点，</w:t>
      </w:r>
      <w:r>
        <w:rPr>
          <w:rFonts w:ascii="Times New Roman" w:hAnsi="Times New Roman" w:eastAsia="仿宋_GB2312" w:cs="Times New Roman"/>
          <w:spacing w:val="0"/>
          <w:sz w:val="32"/>
          <w:szCs w:val="32"/>
        </w:rPr>
        <w:t>以养分平衡为核心，通过优化种养布局，协同推进畜禽养殖污染治理与农业面源污染防治。结合种植规模和结构，科学测算畜禽粪肥养分供需情况，</w:t>
      </w:r>
      <w:r>
        <w:rPr>
          <w:rFonts w:ascii="Times New Roman" w:hAnsi="Times New Roman" w:eastAsia="仿宋_GB2312" w:cs="Times New Roman"/>
          <w:color w:val="000000"/>
          <w:spacing w:val="0"/>
          <w:sz w:val="32"/>
          <w:szCs w:val="32"/>
        </w:rPr>
        <w:t>系统评估畜禽粪肥还田利用的经济性和可行性，合理选择畜禽养殖污染防治模式。</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jc w:val="both"/>
        <w:textAlignment w:val="auto"/>
        <w:rPr>
          <w:rFonts w:ascii="Times New Roman" w:hAnsi="Times New Roman" w:eastAsia="楷体_GB2312" w:cs="Times New Roman"/>
          <w:spacing w:val="0"/>
          <w:sz w:val="32"/>
          <w:szCs w:val="32"/>
        </w:rPr>
      </w:pPr>
      <w:r>
        <w:rPr>
          <w:rFonts w:ascii="Times New Roman" w:hAnsi="Times New Roman" w:eastAsia="楷体_GB2312" w:cs="Times New Roman"/>
          <w:spacing w:val="0"/>
          <w:sz w:val="32"/>
          <w:szCs w:val="32"/>
        </w:rPr>
        <w:t>4.2.4</w:t>
      </w:r>
      <w:r>
        <w:rPr>
          <w:rFonts w:hint="eastAsia" w:eastAsia="楷体_GB2312" w:cs="Times New Roman"/>
          <w:spacing w:val="0"/>
          <w:sz w:val="32"/>
          <w:szCs w:val="32"/>
          <w:lang w:val="en-US" w:eastAsia="zh-CN"/>
        </w:rPr>
        <w:t xml:space="preserve"> </w:t>
      </w:r>
      <w:r>
        <w:rPr>
          <w:rFonts w:ascii="Times New Roman" w:hAnsi="Times New Roman" w:eastAsia="楷体_GB2312" w:cs="Times New Roman"/>
          <w:spacing w:val="0"/>
          <w:sz w:val="32"/>
          <w:szCs w:val="32"/>
        </w:rPr>
        <w:t>政府主导，多方联动</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jc w:val="both"/>
        <w:textAlignment w:val="auto"/>
        <w:rPr>
          <w:rFonts w:ascii="Times New Roman" w:hAnsi="Times New Roman" w:eastAsia="仿宋_GB2312" w:cs="Times New Roman"/>
          <w:color w:val="000000"/>
          <w:spacing w:val="0"/>
          <w:sz w:val="32"/>
          <w:szCs w:val="32"/>
        </w:rPr>
      </w:pPr>
      <w:r>
        <w:rPr>
          <w:rFonts w:ascii="Times New Roman" w:hAnsi="Times New Roman" w:eastAsia="仿宋_GB2312" w:cs="Times New Roman"/>
          <w:color w:val="000000"/>
          <w:spacing w:val="0"/>
          <w:sz w:val="32"/>
          <w:szCs w:val="32"/>
        </w:rPr>
        <w:t>强化政府主导、企业主体、社会组织和公众共同参与的畜禽养殖污染防治和畜禽粪污资源化利用体系建设。完善多方协调联动机制，充分发挥畜禽养殖污染防治有关部门的信息、资源优势，拓宽投融资渠道，加大政策支持力度，推动第三方治理等社会化运营模式健康发展。</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jc w:val="both"/>
        <w:textAlignment w:val="auto"/>
        <w:rPr>
          <w:rFonts w:ascii="Times New Roman" w:hAnsi="Times New Roman" w:eastAsia="黑体" w:cs="Times New Roman"/>
          <w:spacing w:val="0"/>
          <w:sz w:val="32"/>
          <w:szCs w:val="32"/>
        </w:rPr>
      </w:pPr>
      <w:r>
        <w:rPr>
          <w:rFonts w:ascii="Times New Roman" w:hAnsi="Times New Roman" w:eastAsia="黑体" w:cs="Times New Roman"/>
          <w:spacing w:val="0"/>
          <w:sz w:val="32"/>
          <w:szCs w:val="32"/>
        </w:rPr>
        <w:t>4.3 规划目标</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jc w:val="both"/>
        <w:textAlignment w:val="auto"/>
        <w:rPr>
          <w:rFonts w:ascii="Times New Roman" w:hAnsi="Times New Roman" w:eastAsia="仿宋_GB2312" w:cs="Times New Roman"/>
          <w:color w:val="000000"/>
          <w:spacing w:val="0"/>
          <w:sz w:val="32"/>
          <w:szCs w:val="32"/>
        </w:rPr>
      </w:pPr>
      <w:r>
        <w:rPr>
          <w:rFonts w:ascii="Times New Roman" w:hAnsi="Times New Roman" w:eastAsia="仿宋_GB2312" w:cs="Times New Roman"/>
          <w:color w:val="000000"/>
          <w:spacing w:val="0"/>
          <w:sz w:val="32"/>
          <w:szCs w:val="32"/>
        </w:rPr>
        <w:t>持续推进畜禽养殖污染防治，加强畜禽养殖废弃物综合利用，进一步完善规模养殖场（小区）粪污处理设施装备全配套，建立粪污资源化利用计划和台账。到2025年，畜牧业总体布局科学、结构合理，规模化、标准化、产业化程度进一步提高，全市畜禽粪污综合利用率达到90%以上，规模养殖场粪污处理设施装备配套率达到100%，生猪养殖规模化率达到65%以上。到2030年，全市畜牧业总体布局科学合理，基于种养循环的资源化利用体系基本形成，畜禽养殖污染防治水平大幅提升，科学规范、权责清晰、约束有力的畜禽养殖废弃物资源化利用制度基本建立。全市畜禽养殖粪污综合利用率达到95%以上，畜禽规模养殖场粪污处理设施装备配套率保持100%，生猪养殖规模化率达到75%以上，畜牧业</w:t>
      </w:r>
      <w:r>
        <w:rPr>
          <w:rFonts w:hint="eastAsia" w:cs="Times New Roman"/>
          <w:color w:val="000000"/>
          <w:spacing w:val="0"/>
          <w:sz w:val="32"/>
          <w:szCs w:val="32"/>
          <w:lang w:eastAsia="zh-CN"/>
        </w:rPr>
        <w:t>初步</w:t>
      </w:r>
      <w:bookmarkStart w:id="10" w:name="_GoBack"/>
      <w:bookmarkEnd w:id="10"/>
      <w:r>
        <w:rPr>
          <w:rFonts w:ascii="Times New Roman" w:hAnsi="Times New Roman" w:eastAsia="仿宋_GB2312" w:cs="Times New Roman"/>
          <w:color w:val="000000"/>
          <w:spacing w:val="0"/>
          <w:sz w:val="32"/>
          <w:szCs w:val="32"/>
        </w:rPr>
        <w:t>实现绿色高质量发展。</w:t>
      </w:r>
    </w:p>
    <w:p>
      <w:pPr>
        <w:keepNext w:val="0"/>
        <w:keepLines w:val="0"/>
        <w:pageBreakBefore w:val="0"/>
        <w:widowControl w:val="0"/>
        <w:suppressAutoHyphens/>
        <w:kinsoku/>
        <w:wordWrap/>
        <w:overflowPunct/>
        <w:topLinePunct w:val="0"/>
        <w:autoSpaceDE/>
        <w:autoSpaceDN/>
        <w:bidi w:val="0"/>
        <w:adjustRightInd/>
        <w:spacing w:before="100"/>
        <w:jc w:val="center"/>
        <w:rPr>
          <w:rFonts w:ascii="Times New Roman" w:hAnsi="Times New Roman" w:eastAsia="楷体_GB2312" w:cs="Times New Roman"/>
          <w:color w:val="000000"/>
          <w:spacing w:val="0"/>
          <w:sz w:val="28"/>
          <w:szCs w:val="28"/>
        </w:rPr>
      </w:pPr>
      <w:r>
        <w:rPr>
          <w:rFonts w:ascii="Times New Roman" w:hAnsi="Times New Roman" w:eastAsia="楷体_GB2312" w:cs="Times New Roman"/>
          <w:color w:val="000000"/>
          <w:spacing w:val="0"/>
          <w:sz w:val="28"/>
          <w:szCs w:val="28"/>
        </w:rPr>
        <w:t>表4-1  巴中市畜禽养殖污染防治规划指标体系</w:t>
      </w:r>
    </w:p>
    <w:tbl>
      <w:tblPr>
        <w:tblStyle w:val="16"/>
        <w:tblW w:w="91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3909"/>
        <w:gridCol w:w="1082"/>
        <w:gridCol w:w="1179"/>
        <w:gridCol w:w="998"/>
        <w:gridCol w:w="12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727" w:type="dxa"/>
            <w:tcBorders>
              <w:top w:val="single" w:color="9BBB59" w:sz="8" w:space="0"/>
              <w:left w:val="single" w:color="9BBB59" w:sz="8"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val="0"/>
              <w:spacing w:line="300" w:lineRule="exact"/>
              <w:jc w:val="center"/>
              <w:textAlignment w:val="auto"/>
              <w:rPr>
                <w:rFonts w:ascii="Times New Roman" w:hAnsi="Times New Roman" w:eastAsia="楷体_GB2312" w:cs="Times New Roman"/>
                <w:color w:val="FFFFFF"/>
                <w:spacing w:val="0"/>
                <w:sz w:val="24"/>
              </w:rPr>
            </w:pPr>
            <w:r>
              <w:rPr>
                <w:rFonts w:ascii="Times New Roman" w:hAnsi="Times New Roman" w:eastAsia="楷体_GB2312" w:cs="Times New Roman"/>
                <w:color w:val="FFFFFF"/>
                <w:spacing w:val="0"/>
                <w:sz w:val="24"/>
              </w:rPr>
              <w:t>序号</w:t>
            </w:r>
          </w:p>
        </w:tc>
        <w:tc>
          <w:tcPr>
            <w:tcW w:w="3909" w:type="dxa"/>
            <w:tcBorders>
              <w:top w:val="single" w:color="9BBB59" w:sz="8"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val="0"/>
              <w:spacing w:line="300" w:lineRule="exact"/>
              <w:jc w:val="center"/>
              <w:textAlignment w:val="auto"/>
              <w:rPr>
                <w:rFonts w:ascii="Times New Roman" w:hAnsi="Times New Roman" w:eastAsia="楷体_GB2312" w:cs="Times New Roman"/>
                <w:color w:val="FFFFFF"/>
                <w:spacing w:val="0"/>
                <w:sz w:val="24"/>
              </w:rPr>
            </w:pPr>
            <w:r>
              <w:rPr>
                <w:rFonts w:ascii="Times New Roman" w:hAnsi="Times New Roman" w:eastAsia="楷体_GB2312" w:cs="Times New Roman"/>
                <w:color w:val="FFFFFF"/>
                <w:spacing w:val="0"/>
                <w:sz w:val="24"/>
              </w:rPr>
              <w:t>指标</w:t>
            </w:r>
          </w:p>
        </w:tc>
        <w:tc>
          <w:tcPr>
            <w:tcW w:w="1082" w:type="dxa"/>
            <w:tcBorders>
              <w:top w:val="single" w:color="9BBB59" w:sz="8"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val="0"/>
              <w:spacing w:line="300" w:lineRule="exact"/>
              <w:jc w:val="center"/>
              <w:textAlignment w:val="auto"/>
              <w:rPr>
                <w:rFonts w:ascii="Times New Roman" w:hAnsi="Times New Roman" w:eastAsia="楷体_GB2312" w:cs="Times New Roman"/>
                <w:color w:val="FFFFFF"/>
                <w:spacing w:val="0"/>
                <w:sz w:val="24"/>
              </w:rPr>
            </w:pPr>
            <w:r>
              <w:rPr>
                <w:rFonts w:ascii="Times New Roman" w:hAnsi="Times New Roman" w:eastAsia="楷体_GB2312" w:cs="Times New Roman"/>
                <w:color w:val="FFFFFF"/>
                <w:spacing w:val="0"/>
                <w:sz w:val="24"/>
              </w:rPr>
              <w:t>2022年基期值</w:t>
            </w:r>
          </w:p>
        </w:tc>
        <w:tc>
          <w:tcPr>
            <w:tcW w:w="1179" w:type="dxa"/>
            <w:tcBorders>
              <w:top w:val="single" w:color="9BBB59" w:sz="8"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val="0"/>
              <w:spacing w:line="300" w:lineRule="exact"/>
              <w:jc w:val="center"/>
              <w:textAlignment w:val="auto"/>
              <w:rPr>
                <w:rFonts w:ascii="Times New Roman" w:hAnsi="Times New Roman" w:eastAsia="楷体_GB2312" w:cs="Times New Roman"/>
                <w:color w:val="FFFFFF"/>
                <w:spacing w:val="0"/>
                <w:sz w:val="24"/>
              </w:rPr>
            </w:pPr>
            <w:r>
              <w:rPr>
                <w:rFonts w:ascii="Times New Roman" w:hAnsi="Times New Roman" w:eastAsia="楷体_GB2312" w:cs="Times New Roman"/>
                <w:color w:val="FFFFFF"/>
                <w:spacing w:val="0"/>
                <w:sz w:val="24"/>
              </w:rPr>
              <w:t>2025年目标值</w:t>
            </w:r>
          </w:p>
        </w:tc>
        <w:tc>
          <w:tcPr>
            <w:tcW w:w="998" w:type="dxa"/>
            <w:tcBorders>
              <w:top w:val="single" w:color="9BBB59" w:sz="8"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val="0"/>
              <w:spacing w:line="300" w:lineRule="exact"/>
              <w:jc w:val="center"/>
              <w:textAlignment w:val="auto"/>
              <w:rPr>
                <w:rFonts w:ascii="Times New Roman" w:hAnsi="Times New Roman" w:eastAsia="楷体_GB2312" w:cs="Times New Roman"/>
                <w:color w:val="FFFFFF"/>
                <w:spacing w:val="0"/>
                <w:sz w:val="24"/>
              </w:rPr>
            </w:pPr>
            <w:r>
              <w:rPr>
                <w:rFonts w:ascii="Times New Roman" w:hAnsi="Times New Roman" w:eastAsia="楷体_GB2312" w:cs="Times New Roman"/>
                <w:color w:val="FFFFFF"/>
                <w:spacing w:val="0"/>
                <w:sz w:val="24"/>
              </w:rPr>
              <w:t>2030年目标值</w:t>
            </w:r>
          </w:p>
        </w:tc>
        <w:tc>
          <w:tcPr>
            <w:tcW w:w="1243" w:type="dxa"/>
            <w:tcBorders>
              <w:top w:val="single" w:color="9BBB59" w:sz="8" w:space="0"/>
              <w:left w:val="dotted" w:color="auto" w:sz="4" w:space="0"/>
              <w:bottom w:val="single" w:color="9BBB59" w:sz="8" w:space="0"/>
              <w:right w:val="single" w:color="9BBB59" w:sz="8"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val="0"/>
              <w:spacing w:line="300" w:lineRule="exact"/>
              <w:jc w:val="center"/>
              <w:textAlignment w:val="auto"/>
              <w:rPr>
                <w:rFonts w:ascii="Times New Roman" w:hAnsi="Times New Roman" w:eastAsia="楷体_GB2312" w:cs="Times New Roman"/>
                <w:color w:val="FFFFFF"/>
                <w:spacing w:val="0"/>
                <w:sz w:val="24"/>
              </w:rPr>
            </w:pPr>
            <w:r>
              <w:rPr>
                <w:rFonts w:ascii="Times New Roman" w:hAnsi="Times New Roman" w:eastAsia="楷体_GB2312" w:cs="Times New Roman"/>
                <w:color w:val="FFFFFF"/>
                <w:spacing w:val="0"/>
                <w:sz w:val="24"/>
              </w:rPr>
              <w:t>指标属性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727" w:type="dxa"/>
            <w:tcBorders>
              <w:top w:val="single" w:color="9BBB59" w:sz="8" w:space="0"/>
              <w:left w:val="single" w:color="9BBB59" w:sz="8"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val="0"/>
              <w:spacing w:line="300" w:lineRule="exact"/>
              <w:jc w:val="center"/>
              <w:textAlignment w:val="auto"/>
              <w:rPr>
                <w:rFonts w:ascii="Times New Roman" w:hAnsi="Times New Roman" w:eastAsia="楷体_GB2312" w:cs="Times New Roman"/>
                <w:color w:val="000000"/>
                <w:spacing w:val="0"/>
                <w:sz w:val="24"/>
              </w:rPr>
            </w:pPr>
            <w:r>
              <w:rPr>
                <w:rFonts w:ascii="Times New Roman" w:hAnsi="Times New Roman" w:eastAsia="楷体_GB2312" w:cs="Times New Roman"/>
                <w:color w:val="000000"/>
                <w:spacing w:val="0"/>
                <w:sz w:val="24"/>
              </w:rPr>
              <w:t>1</w:t>
            </w:r>
          </w:p>
        </w:tc>
        <w:tc>
          <w:tcPr>
            <w:tcW w:w="3909"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val="0"/>
              <w:spacing w:line="300" w:lineRule="exact"/>
              <w:jc w:val="center"/>
              <w:textAlignment w:val="auto"/>
              <w:rPr>
                <w:rFonts w:ascii="Times New Roman" w:hAnsi="Times New Roman" w:eastAsia="楷体_GB2312" w:cs="Times New Roman"/>
                <w:color w:val="000000"/>
                <w:spacing w:val="0"/>
                <w:sz w:val="24"/>
              </w:rPr>
            </w:pPr>
            <w:r>
              <w:rPr>
                <w:rFonts w:ascii="Times New Roman" w:hAnsi="Times New Roman" w:eastAsia="楷体_GB2312" w:cs="Times New Roman"/>
                <w:color w:val="000000"/>
                <w:spacing w:val="0"/>
                <w:sz w:val="24"/>
              </w:rPr>
              <w:t>生猪养殖规模化率</w:t>
            </w:r>
          </w:p>
        </w:tc>
        <w:tc>
          <w:tcPr>
            <w:tcW w:w="1082"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val="0"/>
              <w:spacing w:line="300" w:lineRule="exact"/>
              <w:jc w:val="center"/>
              <w:textAlignment w:val="auto"/>
              <w:rPr>
                <w:rFonts w:ascii="Times New Roman" w:hAnsi="Times New Roman" w:eastAsia="楷体_GB2312" w:cs="Times New Roman"/>
                <w:color w:val="000000"/>
                <w:spacing w:val="0"/>
                <w:sz w:val="24"/>
              </w:rPr>
            </w:pPr>
            <w:r>
              <w:rPr>
                <w:rFonts w:ascii="Times New Roman" w:hAnsi="Times New Roman" w:eastAsia="楷体_GB2312" w:cs="Times New Roman"/>
                <w:color w:val="000000"/>
                <w:spacing w:val="0"/>
                <w:sz w:val="24"/>
              </w:rPr>
              <w:t>—</w:t>
            </w:r>
          </w:p>
        </w:tc>
        <w:tc>
          <w:tcPr>
            <w:tcW w:w="1179"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val="0"/>
              <w:spacing w:line="300" w:lineRule="exact"/>
              <w:jc w:val="center"/>
              <w:textAlignment w:val="auto"/>
              <w:rPr>
                <w:rFonts w:ascii="Times New Roman" w:hAnsi="Times New Roman" w:eastAsia="楷体_GB2312" w:cs="Times New Roman"/>
                <w:color w:val="000000"/>
                <w:spacing w:val="0"/>
                <w:sz w:val="24"/>
              </w:rPr>
            </w:pPr>
            <w:r>
              <w:rPr>
                <w:rFonts w:ascii="Times New Roman" w:hAnsi="Times New Roman" w:eastAsia="楷体_GB2312" w:cs="Times New Roman"/>
                <w:color w:val="000000"/>
                <w:spacing w:val="0"/>
                <w:sz w:val="24"/>
              </w:rPr>
              <w:t>65%</w:t>
            </w:r>
          </w:p>
        </w:tc>
        <w:tc>
          <w:tcPr>
            <w:tcW w:w="998"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val="0"/>
              <w:spacing w:line="300" w:lineRule="exact"/>
              <w:jc w:val="center"/>
              <w:textAlignment w:val="auto"/>
              <w:rPr>
                <w:rFonts w:ascii="Times New Roman" w:hAnsi="Times New Roman" w:eastAsia="楷体_GB2312" w:cs="Times New Roman"/>
                <w:color w:val="FF0000"/>
                <w:spacing w:val="0"/>
                <w:sz w:val="24"/>
              </w:rPr>
            </w:pPr>
            <w:r>
              <w:rPr>
                <w:rFonts w:ascii="Times New Roman" w:hAnsi="Times New Roman" w:eastAsia="楷体_GB2312" w:cs="Times New Roman"/>
                <w:color w:val="000000"/>
                <w:spacing w:val="0"/>
                <w:sz w:val="24"/>
              </w:rPr>
              <w:t>75%</w:t>
            </w:r>
          </w:p>
        </w:tc>
        <w:tc>
          <w:tcPr>
            <w:tcW w:w="1243" w:type="dxa"/>
            <w:tcBorders>
              <w:top w:val="single" w:color="9BBB59" w:sz="8" w:space="0"/>
              <w:left w:val="dotted" w:color="auto" w:sz="4" w:space="0"/>
              <w:bottom w:val="single" w:color="9BBB59" w:sz="8" w:space="0"/>
              <w:right w:val="single" w:color="9BBB59"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val="0"/>
              <w:spacing w:line="300" w:lineRule="exact"/>
              <w:jc w:val="center"/>
              <w:textAlignment w:val="auto"/>
              <w:rPr>
                <w:rFonts w:ascii="Times New Roman" w:hAnsi="Times New Roman" w:eastAsia="楷体_GB2312" w:cs="Times New Roman"/>
                <w:color w:val="000000"/>
                <w:spacing w:val="0"/>
                <w:sz w:val="24"/>
              </w:rPr>
            </w:pPr>
            <w:r>
              <w:rPr>
                <w:rFonts w:ascii="Times New Roman" w:hAnsi="Times New Roman" w:eastAsia="楷体_GB2312" w:cs="Times New Roman"/>
                <w:color w:val="000000"/>
                <w:spacing w:val="0"/>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727" w:type="dxa"/>
            <w:tcBorders>
              <w:top w:val="single" w:color="9BBB59" w:sz="8" w:space="0"/>
              <w:left w:val="single" w:color="9BBB59" w:sz="8"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val="0"/>
              <w:spacing w:line="300" w:lineRule="exact"/>
              <w:jc w:val="center"/>
              <w:textAlignment w:val="auto"/>
              <w:rPr>
                <w:rFonts w:ascii="Times New Roman" w:hAnsi="Times New Roman" w:eastAsia="楷体_GB2312" w:cs="Times New Roman"/>
                <w:color w:val="000000"/>
                <w:spacing w:val="0"/>
                <w:sz w:val="24"/>
              </w:rPr>
            </w:pPr>
            <w:r>
              <w:rPr>
                <w:rFonts w:ascii="Times New Roman" w:hAnsi="Times New Roman" w:eastAsia="楷体_GB2312" w:cs="Times New Roman"/>
                <w:color w:val="000000"/>
                <w:spacing w:val="0"/>
                <w:sz w:val="24"/>
              </w:rPr>
              <w:t>2</w:t>
            </w:r>
          </w:p>
        </w:tc>
        <w:tc>
          <w:tcPr>
            <w:tcW w:w="3909"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val="0"/>
              <w:spacing w:line="300" w:lineRule="exact"/>
              <w:jc w:val="center"/>
              <w:textAlignment w:val="auto"/>
              <w:rPr>
                <w:rFonts w:ascii="Times New Roman" w:hAnsi="Times New Roman" w:eastAsia="楷体_GB2312" w:cs="Times New Roman"/>
                <w:color w:val="000000"/>
                <w:spacing w:val="0"/>
                <w:sz w:val="24"/>
              </w:rPr>
            </w:pPr>
            <w:r>
              <w:rPr>
                <w:rFonts w:ascii="Times New Roman" w:hAnsi="Times New Roman" w:eastAsia="楷体_GB2312" w:cs="Times New Roman"/>
                <w:color w:val="000000"/>
                <w:spacing w:val="0"/>
                <w:sz w:val="24"/>
              </w:rPr>
              <w:t>畜禽规模养殖场粪污</w:t>
            </w:r>
          </w:p>
          <w:p>
            <w:pPr>
              <w:keepNext w:val="0"/>
              <w:keepLines w:val="0"/>
              <w:pageBreakBefore w:val="0"/>
              <w:widowControl w:val="0"/>
              <w:suppressAutoHyphens/>
              <w:kinsoku/>
              <w:wordWrap/>
              <w:overflowPunct/>
              <w:topLinePunct w:val="0"/>
              <w:autoSpaceDE/>
              <w:autoSpaceDN/>
              <w:bidi w:val="0"/>
              <w:adjustRightInd/>
              <w:snapToGrid w:val="0"/>
              <w:spacing w:line="300" w:lineRule="exact"/>
              <w:jc w:val="center"/>
              <w:textAlignment w:val="auto"/>
              <w:rPr>
                <w:rFonts w:ascii="Times New Roman" w:hAnsi="Times New Roman" w:eastAsia="楷体_GB2312" w:cs="Times New Roman"/>
                <w:color w:val="000000"/>
                <w:spacing w:val="0"/>
                <w:sz w:val="24"/>
              </w:rPr>
            </w:pPr>
            <w:r>
              <w:rPr>
                <w:rFonts w:ascii="Times New Roman" w:hAnsi="Times New Roman" w:eastAsia="楷体_GB2312" w:cs="Times New Roman"/>
                <w:color w:val="000000"/>
                <w:spacing w:val="0"/>
                <w:sz w:val="24"/>
              </w:rPr>
              <w:t>处理设施装备配套率</w:t>
            </w:r>
          </w:p>
        </w:tc>
        <w:tc>
          <w:tcPr>
            <w:tcW w:w="1082"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val="0"/>
              <w:spacing w:line="300" w:lineRule="exact"/>
              <w:jc w:val="center"/>
              <w:textAlignment w:val="auto"/>
              <w:rPr>
                <w:rFonts w:ascii="Times New Roman" w:hAnsi="Times New Roman" w:eastAsia="楷体_GB2312" w:cs="Times New Roman"/>
                <w:color w:val="000000"/>
                <w:spacing w:val="0"/>
                <w:sz w:val="24"/>
              </w:rPr>
            </w:pPr>
            <w:r>
              <w:rPr>
                <w:rFonts w:ascii="Times New Roman" w:hAnsi="Times New Roman" w:eastAsia="楷体_GB2312" w:cs="Times New Roman"/>
                <w:color w:val="000000"/>
                <w:spacing w:val="0"/>
                <w:sz w:val="24"/>
              </w:rPr>
              <w:t>100%</w:t>
            </w:r>
          </w:p>
        </w:tc>
        <w:tc>
          <w:tcPr>
            <w:tcW w:w="1179"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val="0"/>
              <w:spacing w:line="300" w:lineRule="exact"/>
              <w:jc w:val="center"/>
              <w:textAlignment w:val="auto"/>
              <w:rPr>
                <w:rFonts w:ascii="Times New Roman" w:hAnsi="Times New Roman" w:eastAsia="楷体_GB2312" w:cs="Times New Roman"/>
                <w:color w:val="000000"/>
                <w:spacing w:val="0"/>
                <w:sz w:val="24"/>
              </w:rPr>
            </w:pPr>
            <w:r>
              <w:rPr>
                <w:rFonts w:ascii="Times New Roman" w:hAnsi="Times New Roman" w:eastAsia="楷体_GB2312" w:cs="Times New Roman"/>
                <w:color w:val="000000"/>
                <w:spacing w:val="0"/>
                <w:sz w:val="24"/>
              </w:rPr>
              <w:t>100%</w:t>
            </w:r>
          </w:p>
        </w:tc>
        <w:tc>
          <w:tcPr>
            <w:tcW w:w="998"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val="0"/>
              <w:spacing w:line="300" w:lineRule="exact"/>
              <w:jc w:val="center"/>
              <w:textAlignment w:val="auto"/>
              <w:rPr>
                <w:rFonts w:ascii="Times New Roman" w:hAnsi="Times New Roman" w:eastAsia="楷体_GB2312" w:cs="Times New Roman"/>
                <w:color w:val="000000"/>
                <w:spacing w:val="0"/>
                <w:sz w:val="24"/>
              </w:rPr>
            </w:pPr>
            <w:r>
              <w:rPr>
                <w:rFonts w:ascii="Times New Roman" w:hAnsi="Times New Roman" w:eastAsia="楷体_GB2312" w:cs="Times New Roman"/>
                <w:color w:val="000000"/>
                <w:spacing w:val="0"/>
                <w:sz w:val="24"/>
              </w:rPr>
              <w:t>100%</w:t>
            </w:r>
          </w:p>
        </w:tc>
        <w:tc>
          <w:tcPr>
            <w:tcW w:w="1243" w:type="dxa"/>
            <w:tcBorders>
              <w:top w:val="single" w:color="9BBB59" w:sz="8" w:space="0"/>
              <w:left w:val="dotted" w:color="auto" w:sz="4" w:space="0"/>
              <w:bottom w:val="single" w:color="9BBB59" w:sz="8" w:space="0"/>
              <w:right w:val="single" w:color="9BBB59" w:sz="8"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val="0"/>
              <w:spacing w:line="300" w:lineRule="exact"/>
              <w:jc w:val="center"/>
              <w:textAlignment w:val="auto"/>
              <w:rPr>
                <w:rFonts w:ascii="Times New Roman" w:hAnsi="Times New Roman" w:eastAsia="楷体_GB2312" w:cs="Times New Roman"/>
                <w:color w:val="000000"/>
                <w:spacing w:val="0"/>
                <w:sz w:val="24"/>
              </w:rPr>
            </w:pPr>
            <w:r>
              <w:rPr>
                <w:rFonts w:ascii="Times New Roman" w:hAnsi="Times New Roman" w:eastAsia="楷体_GB2312" w:cs="Times New Roman"/>
                <w:color w:val="000000"/>
                <w:spacing w:val="0"/>
                <w:sz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727" w:type="dxa"/>
            <w:tcBorders>
              <w:top w:val="single" w:color="9BBB59" w:sz="8" w:space="0"/>
              <w:left w:val="single" w:color="9BBB59" w:sz="8"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val="0"/>
              <w:spacing w:line="300" w:lineRule="exact"/>
              <w:jc w:val="center"/>
              <w:textAlignment w:val="auto"/>
              <w:rPr>
                <w:rFonts w:ascii="Times New Roman" w:hAnsi="Times New Roman" w:eastAsia="楷体_GB2312" w:cs="Times New Roman"/>
                <w:color w:val="000000"/>
                <w:spacing w:val="0"/>
                <w:sz w:val="24"/>
              </w:rPr>
            </w:pPr>
            <w:r>
              <w:rPr>
                <w:rFonts w:ascii="Times New Roman" w:hAnsi="Times New Roman" w:eastAsia="楷体_GB2312" w:cs="Times New Roman"/>
                <w:color w:val="000000"/>
                <w:spacing w:val="0"/>
                <w:sz w:val="24"/>
              </w:rPr>
              <w:t>3</w:t>
            </w:r>
          </w:p>
        </w:tc>
        <w:tc>
          <w:tcPr>
            <w:tcW w:w="3909"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val="0"/>
              <w:spacing w:line="300" w:lineRule="exact"/>
              <w:jc w:val="center"/>
              <w:textAlignment w:val="auto"/>
              <w:rPr>
                <w:rFonts w:ascii="Times New Roman" w:hAnsi="Times New Roman" w:eastAsia="楷体_GB2312" w:cs="Times New Roman"/>
                <w:color w:val="000000"/>
                <w:spacing w:val="0"/>
                <w:sz w:val="24"/>
              </w:rPr>
            </w:pPr>
            <w:r>
              <w:rPr>
                <w:rFonts w:ascii="Times New Roman" w:hAnsi="Times New Roman" w:eastAsia="楷体_GB2312" w:cs="Times New Roman"/>
                <w:color w:val="000000"/>
                <w:spacing w:val="0"/>
                <w:sz w:val="24"/>
              </w:rPr>
              <w:t>畜禽规模养殖场废弃物利用率</w:t>
            </w:r>
          </w:p>
        </w:tc>
        <w:tc>
          <w:tcPr>
            <w:tcW w:w="1082"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val="0"/>
              <w:spacing w:line="300" w:lineRule="exact"/>
              <w:jc w:val="center"/>
              <w:textAlignment w:val="auto"/>
              <w:rPr>
                <w:rFonts w:ascii="Times New Roman" w:hAnsi="Times New Roman" w:eastAsia="楷体_GB2312" w:cs="Times New Roman"/>
                <w:color w:val="000000"/>
                <w:spacing w:val="0"/>
                <w:sz w:val="24"/>
              </w:rPr>
            </w:pPr>
            <w:r>
              <w:rPr>
                <w:rFonts w:ascii="Times New Roman" w:hAnsi="Times New Roman" w:eastAsia="楷体_GB2312" w:cs="Times New Roman"/>
                <w:color w:val="000000"/>
                <w:spacing w:val="0"/>
                <w:sz w:val="24"/>
              </w:rPr>
              <w:t>—</w:t>
            </w:r>
          </w:p>
        </w:tc>
        <w:tc>
          <w:tcPr>
            <w:tcW w:w="1179"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val="0"/>
              <w:spacing w:line="300" w:lineRule="exact"/>
              <w:jc w:val="center"/>
              <w:textAlignment w:val="auto"/>
              <w:rPr>
                <w:rFonts w:ascii="Times New Roman" w:hAnsi="Times New Roman" w:eastAsia="楷体_GB2312" w:cs="Times New Roman"/>
                <w:color w:val="000000"/>
                <w:spacing w:val="0"/>
                <w:sz w:val="24"/>
              </w:rPr>
            </w:pPr>
            <w:r>
              <w:rPr>
                <w:rFonts w:ascii="Times New Roman" w:hAnsi="Times New Roman" w:eastAsia="楷体_GB2312" w:cs="Times New Roman"/>
                <w:color w:val="000000"/>
                <w:spacing w:val="0"/>
                <w:sz w:val="24"/>
              </w:rPr>
              <w:t>95%</w:t>
            </w:r>
          </w:p>
        </w:tc>
        <w:tc>
          <w:tcPr>
            <w:tcW w:w="998"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val="0"/>
              <w:spacing w:line="300" w:lineRule="exact"/>
              <w:jc w:val="center"/>
              <w:textAlignment w:val="auto"/>
              <w:rPr>
                <w:rFonts w:ascii="Times New Roman" w:hAnsi="Times New Roman" w:eastAsia="楷体_GB2312" w:cs="Times New Roman"/>
                <w:color w:val="000000"/>
                <w:spacing w:val="0"/>
                <w:sz w:val="24"/>
              </w:rPr>
            </w:pPr>
            <w:r>
              <w:rPr>
                <w:rFonts w:ascii="Times New Roman" w:hAnsi="Times New Roman" w:eastAsia="楷体_GB2312" w:cs="Times New Roman"/>
                <w:color w:val="000000"/>
                <w:spacing w:val="0"/>
                <w:sz w:val="24"/>
              </w:rPr>
              <w:t>100%</w:t>
            </w:r>
          </w:p>
        </w:tc>
        <w:tc>
          <w:tcPr>
            <w:tcW w:w="1243" w:type="dxa"/>
            <w:tcBorders>
              <w:top w:val="single" w:color="9BBB59" w:sz="8" w:space="0"/>
              <w:left w:val="dotted" w:color="auto" w:sz="4" w:space="0"/>
              <w:bottom w:val="single" w:color="9BBB59" w:sz="8" w:space="0"/>
              <w:right w:val="single" w:color="9BBB59"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val="0"/>
              <w:spacing w:line="300" w:lineRule="exact"/>
              <w:jc w:val="center"/>
              <w:textAlignment w:val="auto"/>
              <w:rPr>
                <w:rFonts w:ascii="Times New Roman" w:hAnsi="Times New Roman" w:eastAsia="楷体_GB2312" w:cs="Times New Roman"/>
                <w:color w:val="000000"/>
                <w:spacing w:val="0"/>
                <w:sz w:val="24"/>
              </w:rPr>
            </w:pPr>
            <w:r>
              <w:rPr>
                <w:rFonts w:ascii="Times New Roman" w:hAnsi="Times New Roman" w:eastAsia="楷体_GB2312" w:cs="Times New Roman"/>
                <w:color w:val="000000"/>
                <w:spacing w:val="0"/>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727" w:type="dxa"/>
            <w:tcBorders>
              <w:top w:val="single" w:color="9BBB59" w:sz="8" w:space="0"/>
              <w:left w:val="single" w:color="9BBB59" w:sz="8"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val="0"/>
              <w:spacing w:line="300" w:lineRule="exact"/>
              <w:jc w:val="center"/>
              <w:textAlignment w:val="auto"/>
              <w:rPr>
                <w:rFonts w:ascii="Times New Roman" w:hAnsi="Times New Roman" w:eastAsia="楷体_GB2312" w:cs="Times New Roman"/>
                <w:color w:val="000000"/>
                <w:spacing w:val="0"/>
                <w:sz w:val="24"/>
              </w:rPr>
            </w:pPr>
            <w:r>
              <w:rPr>
                <w:rFonts w:ascii="Times New Roman" w:hAnsi="Times New Roman" w:eastAsia="楷体_GB2312" w:cs="Times New Roman"/>
                <w:color w:val="000000"/>
                <w:spacing w:val="0"/>
                <w:sz w:val="24"/>
              </w:rPr>
              <w:t>4</w:t>
            </w:r>
          </w:p>
        </w:tc>
        <w:tc>
          <w:tcPr>
            <w:tcW w:w="3909"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val="0"/>
              <w:spacing w:line="300" w:lineRule="exact"/>
              <w:jc w:val="center"/>
              <w:textAlignment w:val="auto"/>
              <w:rPr>
                <w:rFonts w:ascii="Times New Roman" w:hAnsi="Times New Roman" w:eastAsia="楷体_GB2312" w:cs="Times New Roman"/>
                <w:color w:val="000000"/>
                <w:spacing w:val="0"/>
                <w:sz w:val="24"/>
              </w:rPr>
            </w:pPr>
            <w:r>
              <w:rPr>
                <w:rFonts w:ascii="Times New Roman" w:hAnsi="Times New Roman" w:eastAsia="楷体_GB2312" w:cs="Times New Roman"/>
                <w:color w:val="000000"/>
                <w:spacing w:val="0"/>
                <w:sz w:val="24"/>
              </w:rPr>
              <w:t>畜禽粪污综合利用率</w:t>
            </w:r>
          </w:p>
        </w:tc>
        <w:tc>
          <w:tcPr>
            <w:tcW w:w="1082"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val="0"/>
              <w:spacing w:line="300" w:lineRule="exact"/>
              <w:jc w:val="center"/>
              <w:textAlignment w:val="auto"/>
              <w:rPr>
                <w:rFonts w:ascii="Times New Roman" w:hAnsi="Times New Roman" w:eastAsia="楷体_GB2312" w:cs="Times New Roman"/>
                <w:color w:val="000000"/>
                <w:spacing w:val="0"/>
                <w:sz w:val="24"/>
              </w:rPr>
            </w:pPr>
            <w:r>
              <w:rPr>
                <w:rFonts w:ascii="Times New Roman" w:hAnsi="Times New Roman" w:eastAsia="楷体_GB2312" w:cs="Times New Roman"/>
                <w:color w:val="000000"/>
                <w:spacing w:val="0"/>
                <w:sz w:val="24"/>
              </w:rPr>
              <w:t>—</w:t>
            </w:r>
          </w:p>
        </w:tc>
        <w:tc>
          <w:tcPr>
            <w:tcW w:w="1179"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val="0"/>
              <w:spacing w:line="300" w:lineRule="exact"/>
              <w:jc w:val="center"/>
              <w:textAlignment w:val="auto"/>
              <w:rPr>
                <w:rFonts w:ascii="Times New Roman" w:hAnsi="Times New Roman" w:eastAsia="楷体_GB2312" w:cs="Times New Roman"/>
                <w:color w:val="000000"/>
                <w:spacing w:val="0"/>
                <w:sz w:val="24"/>
              </w:rPr>
            </w:pPr>
            <w:r>
              <w:rPr>
                <w:rFonts w:ascii="Times New Roman" w:hAnsi="Times New Roman" w:eastAsia="楷体_GB2312" w:cs="Times New Roman"/>
                <w:color w:val="000000"/>
                <w:spacing w:val="0"/>
                <w:sz w:val="24"/>
              </w:rPr>
              <w:t>90%</w:t>
            </w:r>
          </w:p>
        </w:tc>
        <w:tc>
          <w:tcPr>
            <w:tcW w:w="998"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val="0"/>
              <w:spacing w:line="300" w:lineRule="exact"/>
              <w:jc w:val="center"/>
              <w:textAlignment w:val="auto"/>
              <w:rPr>
                <w:rFonts w:ascii="Times New Roman" w:hAnsi="Times New Roman" w:eastAsia="楷体_GB2312" w:cs="Times New Roman"/>
                <w:color w:val="000000"/>
                <w:spacing w:val="0"/>
                <w:sz w:val="24"/>
              </w:rPr>
            </w:pPr>
            <w:r>
              <w:rPr>
                <w:rFonts w:ascii="Times New Roman" w:hAnsi="Times New Roman" w:eastAsia="楷体_GB2312" w:cs="Times New Roman"/>
                <w:color w:val="000000"/>
                <w:spacing w:val="0"/>
                <w:sz w:val="24"/>
              </w:rPr>
              <w:t>95%</w:t>
            </w:r>
          </w:p>
        </w:tc>
        <w:tc>
          <w:tcPr>
            <w:tcW w:w="1243" w:type="dxa"/>
            <w:tcBorders>
              <w:top w:val="single" w:color="9BBB59" w:sz="8" w:space="0"/>
              <w:left w:val="dotted" w:color="auto" w:sz="4" w:space="0"/>
              <w:bottom w:val="single" w:color="9BBB59" w:sz="8" w:space="0"/>
              <w:right w:val="single" w:color="9BBB59" w:sz="8"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val="0"/>
              <w:spacing w:line="300" w:lineRule="exact"/>
              <w:jc w:val="center"/>
              <w:textAlignment w:val="auto"/>
              <w:rPr>
                <w:rFonts w:ascii="Times New Roman" w:hAnsi="Times New Roman" w:eastAsia="楷体_GB2312" w:cs="Times New Roman"/>
                <w:color w:val="000000"/>
                <w:spacing w:val="0"/>
                <w:sz w:val="24"/>
              </w:rPr>
            </w:pPr>
            <w:r>
              <w:rPr>
                <w:rFonts w:ascii="Times New Roman" w:hAnsi="Times New Roman" w:eastAsia="楷体_GB2312" w:cs="Times New Roman"/>
                <w:color w:val="000000"/>
                <w:spacing w:val="0"/>
                <w:sz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27" w:type="dxa"/>
            <w:tcBorders>
              <w:top w:val="single" w:color="9BBB59" w:sz="8" w:space="0"/>
              <w:left w:val="single" w:color="9BBB59" w:sz="8"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val="0"/>
              <w:spacing w:line="300" w:lineRule="exact"/>
              <w:jc w:val="center"/>
              <w:textAlignment w:val="auto"/>
              <w:rPr>
                <w:rFonts w:ascii="Times New Roman" w:hAnsi="Times New Roman" w:eastAsia="楷体_GB2312" w:cs="Times New Roman"/>
                <w:color w:val="000000"/>
                <w:spacing w:val="0"/>
                <w:sz w:val="24"/>
              </w:rPr>
            </w:pPr>
            <w:r>
              <w:rPr>
                <w:rFonts w:ascii="Times New Roman" w:hAnsi="Times New Roman" w:eastAsia="楷体_GB2312" w:cs="Times New Roman"/>
                <w:color w:val="000000"/>
                <w:spacing w:val="0"/>
                <w:sz w:val="24"/>
              </w:rPr>
              <w:t>5</w:t>
            </w:r>
          </w:p>
        </w:tc>
        <w:tc>
          <w:tcPr>
            <w:tcW w:w="3909"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val="0"/>
              <w:spacing w:line="300" w:lineRule="exact"/>
              <w:jc w:val="center"/>
              <w:textAlignment w:val="auto"/>
              <w:rPr>
                <w:rFonts w:ascii="Times New Roman" w:hAnsi="Times New Roman" w:eastAsia="楷体_GB2312" w:cs="Times New Roman"/>
                <w:color w:val="000000"/>
                <w:spacing w:val="0"/>
                <w:sz w:val="24"/>
              </w:rPr>
            </w:pPr>
            <w:r>
              <w:rPr>
                <w:rFonts w:ascii="Times New Roman" w:hAnsi="Times New Roman" w:eastAsia="楷体_GB2312" w:cs="Times New Roman"/>
                <w:color w:val="000000"/>
                <w:spacing w:val="0"/>
                <w:sz w:val="24"/>
              </w:rPr>
              <w:t>病死畜禽无害化处理率</w:t>
            </w:r>
          </w:p>
        </w:tc>
        <w:tc>
          <w:tcPr>
            <w:tcW w:w="1082"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val="0"/>
              <w:spacing w:line="300" w:lineRule="exact"/>
              <w:jc w:val="center"/>
              <w:textAlignment w:val="auto"/>
              <w:rPr>
                <w:rFonts w:ascii="Times New Roman" w:hAnsi="Times New Roman" w:eastAsia="楷体_GB2312" w:cs="Times New Roman"/>
                <w:color w:val="000000"/>
                <w:spacing w:val="0"/>
                <w:sz w:val="24"/>
              </w:rPr>
            </w:pPr>
            <w:r>
              <w:rPr>
                <w:rFonts w:ascii="Times New Roman" w:hAnsi="Times New Roman" w:eastAsia="楷体_GB2312" w:cs="Times New Roman"/>
                <w:color w:val="000000"/>
                <w:spacing w:val="0"/>
                <w:sz w:val="24"/>
              </w:rPr>
              <w:t>100%</w:t>
            </w:r>
          </w:p>
        </w:tc>
        <w:tc>
          <w:tcPr>
            <w:tcW w:w="1179"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val="0"/>
              <w:spacing w:line="300" w:lineRule="exact"/>
              <w:jc w:val="center"/>
              <w:textAlignment w:val="auto"/>
              <w:rPr>
                <w:rFonts w:ascii="Times New Roman" w:hAnsi="Times New Roman" w:eastAsia="楷体_GB2312" w:cs="Times New Roman"/>
                <w:color w:val="000000"/>
                <w:spacing w:val="0"/>
                <w:sz w:val="24"/>
              </w:rPr>
            </w:pPr>
            <w:r>
              <w:rPr>
                <w:rFonts w:ascii="Times New Roman" w:hAnsi="Times New Roman" w:eastAsia="楷体_GB2312" w:cs="Times New Roman"/>
                <w:color w:val="000000"/>
                <w:spacing w:val="0"/>
                <w:sz w:val="24"/>
              </w:rPr>
              <w:t>100%</w:t>
            </w:r>
          </w:p>
        </w:tc>
        <w:tc>
          <w:tcPr>
            <w:tcW w:w="998"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val="0"/>
              <w:spacing w:line="300" w:lineRule="exact"/>
              <w:jc w:val="center"/>
              <w:textAlignment w:val="auto"/>
              <w:rPr>
                <w:rFonts w:ascii="Times New Roman" w:hAnsi="Times New Roman" w:eastAsia="楷体_GB2312" w:cs="Times New Roman"/>
                <w:color w:val="000000"/>
                <w:spacing w:val="0"/>
                <w:sz w:val="24"/>
              </w:rPr>
            </w:pPr>
            <w:r>
              <w:rPr>
                <w:rFonts w:ascii="Times New Roman" w:hAnsi="Times New Roman" w:eastAsia="楷体_GB2312" w:cs="Times New Roman"/>
                <w:color w:val="000000"/>
                <w:spacing w:val="0"/>
                <w:sz w:val="24"/>
              </w:rPr>
              <w:t>100%</w:t>
            </w:r>
          </w:p>
        </w:tc>
        <w:tc>
          <w:tcPr>
            <w:tcW w:w="1243" w:type="dxa"/>
            <w:tcBorders>
              <w:top w:val="single" w:color="9BBB59" w:sz="8" w:space="0"/>
              <w:left w:val="dotted" w:color="auto" w:sz="4" w:space="0"/>
              <w:bottom w:val="single" w:color="9BBB59" w:sz="8" w:space="0"/>
              <w:right w:val="single" w:color="9BBB59"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val="0"/>
              <w:spacing w:line="300" w:lineRule="exact"/>
              <w:jc w:val="center"/>
              <w:textAlignment w:val="auto"/>
              <w:rPr>
                <w:rFonts w:ascii="Times New Roman" w:hAnsi="Times New Roman" w:eastAsia="楷体_GB2312" w:cs="Times New Roman"/>
                <w:color w:val="000000"/>
                <w:spacing w:val="0"/>
                <w:sz w:val="24"/>
              </w:rPr>
            </w:pPr>
            <w:r>
              <w:rPr>
                <w:rFonts w:ascii="Times New Roman" w:hAnsi="Times New Roman" w:eastAsia="楷体_GB2312" w:cs="Times New Roman"/>
                <w:color w:val="000000"/>
                <w:spacing w:val="0"/>
                <w:sz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tcBorders>
              <w:top w:val="single" w:color="9BBB59" w:sz="8" w:space="0"/>
              <w:left w:val="single" w:color="9BBB59" w:sz="8"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val="0"/>
              <w:spacing w:line="300" w:lineRule="exact"/>
              <w:jc w:val="center"/>
              <w:textAlignment w:val="auto"/>
              <w:rPr>
                <w:rFonts w:ascii="Times New Roman" w:hAnsi="Times New Roman" w:eastAsia="楷体_GB2312" w:cs="Times New Roman"/>
                <w:color w:val="000000"/>
                <w:spacing w:val="0"/>
                <w:sz w:val="24"/>
              </w:rPr>
            </w:pPr>
            <w:r>
              <w:rPr>
                <w:rFonts w:ascii="Times New Roman" w:hAnsi="Times New Roman" w:eastAsia="楷体_GB2312" w:cs="Times New Roman"/>
                <w:color w:val="000000"/>
                <w:spacing w:val="0"/>
                <w:sz w:val="24"/>
              </w:rPr>
              <w:t>6</w:t>
            </w:r>
          </w:p>
        </w:tc>
        <w:tc>
          <w:tcPr>
            <w:tcW w:w="3909"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val="0"/>
              <w:spacing w:line="300" w:lineRule="exact"/>
              <w:jc w:val="center"/>
              <w:textAlignment w:val="auto"/>
              <w:rPr>
                <w:rFonts w:ascii="Times New Roman" w:hAnsi="Times New Roman" w:eastAsia="楷体_GB2312" w:cs="Times New Roman"/>
                <w:color w:val="000000"/>
                <w:spacing w:val="0"/>
                <w:sz w:val="24"/>
              </w:rPr>
            </w:pPr>
            <w:r>
              <w:rPr>
                <w:rFonts w:ascii="Times New Roman" w:hAnsi="Times New Roman" w:eastAsia="楷体_GB2312" w:cs="Times New Roman"/>
                <w:color w:val="000000"/>
                <w:spacing w:val="0"/>
                <w:sz w:val="24"/>
              </w:rPr>
              <w:t>畜禽规模养殖场粪污资源化利用计划和台账建设率</w:t>
            </w:r>
          </w:p>
        </w:tc>
        <w:tc>
          <w:tcPr>
            <w:tcW w:w="1082"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val="0"/>
              <w:spacing w:line="300" w:lineRule="exact"/>
              <w:jc w:val="center"/>
              <w:textAlignment w:val="auto"/>
              <w:rPr>
                <w:rFonts w:ascii="Times New Roman" w:hAnsi="Times New Roman" w:eastAsia="楷体_GB2312" w:cs="Times New Roman"/>
                <w:color w:val="000000"/>
                <w:spacing w:val="0"/>
                <w:sz w:val="24"/>
              </w:rPr>
            </w:pPr>
            <w:r>
              <w:rPr>
                <w:rFonts w:ascii="Times New Roman" w:hAnsi="Times New Roman" w:eastAsia="楷体_GB2312" w:cs="Times New Roman"/>
                <w:color w:val="000000"/>
                <w:spacing w:val="0"/>
                <w:sz w:val="24"/>
              </w:rPr>
              <w:t>—</w:t>
            </w:r>
          </w:p>
        </w:tc>
        <w:tc>
          <w:tcPr>
            <w:tcW w:w="1179"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val="0"/>
              <w:spacing w:line="300" w:lineRule="exact"/>
              <w:jc w:val="center"/>
              <w:textAlignment w:val="auto"/>
              <w:rPr>
                <w:rFonts w:ascii="Times New Roman" w:hAnsi="Times New Roman" w:eastAsia="楷体_GB2312" w:cs="Times New Roman"/>
                <w:color w:val="000000"/>
                <w:spacing w:val="0"/>
                <w:sz w:val="24"/>
              </w:rPr>
            </w:pPr>
            <w:r>
              <w:rPr>
                <w:rFonts w:ascii="Times New Roman" w:hAnsi="Times New Roman" w:eastAsia="楷体_GB2312" w:cs="Times New Roman"/>
                <w:color w:val="000000"/>
                <w:spacing w:val="0"/>
                <w:sz w:val="24"/>
              </w:rPr>
              <w:t>80%</w:t>
            </w:r>
          </w:p>
        </w:tc>
        <w:tc>
          <w:tcPr>
            <w:tcW w:w="998"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val="0"/>
              <w:spacing w:line="300" w:lineRule="exact"/>
              <w:jc w:val="center"/>
              <w:textAlignment w:val="auto"/>
              <w:rPr>
                <w:rFonts w:ascii="Times New Roman" w:hAnsi="Times New Roman" w:eastAsia="楷体_GB2312" w:cs="Times New Roman"/>
                <w:color w:val="000000"/>
                <w:spacing w:val="0"/>
                <w:sz w:val="24"/>
              </w:rPr>
            </w:pPr>
            <w:r>
              <w:rPr>
                <w:rFonts w:ascii="Times New Roman" w:hAnsi="Times New Roman" w:eastAsia="楷体_GB2312" w:cs="Times New Roman"/>
                <w:color w:val="000000"/>
                <w:spacing w:val="0"/>
                <w:sz w:val="24"/>
              </w:rPr>
              <w:t>100%</w:t>
            </w:r>
          </w:p>
        </w:tc>
        <w:tc>
          <w:tcPr>
            <w:tcW w:w="1243" w:type="dxa"/>
            <w:tcBorders>
              <w:top w:val="single" w:color="9BBB59" w:sz="8" w:space="0"/>
              <w:left w:val="dotted" w:color="auto" w:sz="4" w:space="0"/>
              <w:bottom w:val="single" w:color="9BBB59" w:sz="8" w:space="0"/>
              <w:right w:val="single" w:color="9BBB59" w:sz="8"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val="0"/>
              <w:spacing w:line="300" w:lineRule="exact"/>
              <w:jc w:val="center"/>
              <w:textAlignment w:val="auto"/>
              <w:rPr>
                <w:rFonts w:ascii="Times New Roman" w:hAnsi="Times New Roman" w:eastAsia="楷体_GB2312" w:cs="Times New Roman"/>
                <w:color w:val="000000"/>
                <w:spacing w:val="0"/>
                <w:sz w:val="24"/>
              </w:rPr>
            </w:pPr>
            <w:r>
              <w:rPr>
                <w:rFonts w:ascii="Times New Roman" w:hAnsi="Times New Roman" w:eastAsia="楷体_GB2312" w:cs="Times New Roman"/>
                <w:color w:val="000000"/>
                <w:spacing w:val="0"/>
                <w:sz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tcBorders>
              <w:top w:val="single" w:color="9BBB59" w:sz="8" w:space="0"/>
              <w:left w:val="single" w:color="9BBB59" w:sz="8"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val="0"/>
              <w:spacing w:line="300" w:lineRule="exact"/>
              <w:jc w:val="center"/>
              <w:textAlignment w:val="auto"/>
              <w:rPr>
                <w:rFonts w:ascii="Times New Roman" w:hAnsi="Times New Roman" w:eastAsia="楷体_GB2312" w:cs="Times New Roman"/>
                <w:color w:val="000000"/>
                <w:spacing w:val="0"/>
                <w:sz w:val="24"/>
              </w:rPr>
            </w:pPr>
            <w:r>
              <w:rPr>
                <w:rFonts w:ascii="Times New Roman" w:hAnsi="Times New Roman" w:eastAsia="楷体_GB2312" w:cs="Times New Roman"/>
                <w:color w:val="000000"/>
                <w:spacing w:val="0"/>
                <w:sz w:val="24"/>
              </w:rPr>
              <w:t>7</w:t>
            </w:r>
          </w:p>
        </w:tc>
        <w:tc>
          <w:tcPr>
            <w:tcW w:w="3909"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val="0"/>
              <w:spacing w:line="300" w:lineRule="exact"/>
              <w:jc w:val="center"/>
              <w:textAlignment w:val="auto"/>
              <w:rPr>
                <w:rFonts w:ascii="Times New Roman" w:hAnsi="Times New Roman" w:eastAsia="楷体_GB2312" w:cs="Times New Roman"/>
                <w:color w:val="000000"/>
                <w:spacing w:val="0"/>
                <w:sz w:val="24"/>
              </w:rPr>
            </w:pPr>
            <w:r>
              <w:rPr>
                <w:rFonts w:ascii="Times New Roman" w:hAnsi="Times New Roman" w:eastAsia="楷体_GB2312" w:cs="Times New Roman"/>
                <w:color w:val="000000"/>
                <w:spacing w:val="0"/>
                <w:sz w:val="24"/>
              </w:rPr>
              <w:t>畜禽规模养殖场新、改、扩建项目环境影响评价执行率</w:t>
            </w:r>
          </w:p>
        </w:tc>
        <w:tc>
          <w:tcPr>
            <w:tcW w:w="1082"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val="0"/>
              <w:spacing w:line="300" w:lineRule="exact"/>
              <w:jc w:val="center"/>
              <w:textAlignment w:val="auto"/>
              <w:rPr>
                <w:rFonts w:ascii="Times New Roman" w:hAnsi="Times New Roman" w:eastAsia="楷体_GB2312" w:cs="Times New Roman"/>
                <w:color w:val="000000"/>
                <w:spacing w:val="0"/>
                <w:sz w:val="24"/>
              </w:rPr>
            </w:pPr>
            <w:r>
              <w:rPr>
                <w:rFonts w:ascii="Times New Roman" w:hAnsi="Times New Roman" w:eastAsia="楷体_GB2312" w:cs="Times New Roman"/>
                <w:color w:val="000000"/>
                <w:spacing w:val="0"/>
                <w:sz w:val="24"/>
              </w:rPr>
              <w:t>100%</w:t>
            </w:r>
          </w:p>
        </w:tc>
        <w:tc>
          <w:tcPr>
            <w:tcW w:w="1179"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val="0"/>
              <w:spacing w:line="300" w:lineRule="exact"/>
              <w:jc w:val="center"/>
              <w:textAlignment w:val="auto"/>
              <w:rPr>
                <w:rFonts w:ascii="Times New Roman" w:hAnsi="Times New Roman" w:eastAsia="楷体_GB2312" w:cs="Times New Roman"/>
                <w:color w:val="000000"/>
                <w:spacing w:val="0"/>
                <w:sz w:val="24"/>
              </w:rPr>
            </w:pPr>
            <w:r>
              <w:rPr>
                <w:rFonts w:ascii="Times New Roman" w:hAnsi="Times New Roman" w:eastAsia="楷体_GB2312" w:cs="Times New Roman"/>
                <w:color w:val="000000"/>
                <w:spacing w:val="0"/>
                <w:sz w:val="24"/>
              </w:rPr>
              <w:t>100%</w:t>
            </w:r>
          </w:p>
        </w:tc>
        <w:tc>
          <w:tcPr>
            <w:tcW w:w="998"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val="0"/>
              <w:spacing w:line="300" w:lineRule="exact"/>
              <w:jc w:val="center"/>
              <w:textAlignment w:val="auto"/>
              <w:rPr>
                <w:rFonts w:ascii="Times New Roman" w:hAnsi="Times New Roman" w:eastAsia="楷体_GB2312" w:cs="Times New Roman"/>
                <w:color w:val="000000"/>
                <w:spacing w:val="0"/>
                <w:sz w:val="24"/>
              </w:rPr>
            </w:pPr>
            <w:r>
              <w:rPr>
                <w:rFonts w:ascii="Times New Roman" w:hAnsi="Times New Roman" w:eastAsia="楷体_GB2312" w:cs="Times New Roman"/>
                <w:color w:val="000000"/>
                <w:spacing w:val="0"/>
                <w:sz w:val="24"/>
              </w:rPr>
              <w:t>100%</w:t>
            </w:r>
          </w:p>
        </w:tc>
        <w:tc>
          <w:tcPr>
            <w:tcW w:w="1243" w:type="dxa"/>
            <w:tcBorders>
              <w:top w:val="single" w:color="9BBB59" w:sz="8" w:space="0"/>
              <w:left w:val="dotted" w:color="auto" w:sz="4" w:space="0"/>
              <w:bottom w:val="single" w:color="9BBB59" w:sz="8" w:space="0"/>
              <w:right w:val="single" w:color="9BBB59"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val="0"/>
              <w:spacing w:line="300" w:lineRule="exact"/>
              <w:jc w:val="center"/>
              <w:textAlignment w:val="auto"/>
              <w:rPr>
                <w:rFonts w:ascii="Times New Roman" w:hAnsi="Times New Roman" w:eastAsia="楷体_GB2312" w:cs="Times New Roman"/>
                <w:color w:val="000000"/>
                <w:spacing w:val="0"/>
                <w:sz w:val="24"/>
              </w:rPr>
            </w:pPr>
            <w:r>
              <w:rPr>
                <w:rFonts w:ascii="Times New Roman" w:hAnsi="Times New Roman" w:eastAsia="楷体_GB2312" w:cs="Times New Roman"/>
                <w:color w:val="000000"/>
                <w:spacing w:val="0"/>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tcBorders>
              <w:top w:val="single" w:color="9BBB59" w:sz="8" w:space="0"/>
              <w:left w:val="single" w:color="9BBB59" w:sz="8"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val="0"/>
              <w:spacing w:line="300" w:lineRule="exact"/>
              <w:jc w:val="center"/>
              <w:textAlignment w:val="auto"/>
              <w:rPr>
                <w:rFonts w:ascii="Times New Roman" w:hAnsi="Times New Roman" w:eastAsia="楷体_GB2312" w:cs="Times New Roman"/>
                <w:color w:val="000000"/>
                <w:spacing w:val="0"/>
                <w:sz w:val="24"/>
              </w:rPr>
            </w:pPr>
            <w:r>
              <w:rPr>
                <w:rFonts w:ascii="Times New Roman" w:hAnsi="Times New Roman" w:eastAsia="楷体_GB2312" w:cs="Times New Roman"/>
                <w:color w:val="000000"/>
                <w:spacing w:val="0"/>
                <w:sz w:val="24"/>
              </w:rPr>
              <w:t>8</w:t>
            </w:r>
          </w:p>
        </w:tc>
        <w:tc>
          <w:tcPr>
            <w:tcW w:w="3909"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val="0"/>
              <w:spacing w:line="300" w:lineRule="exact"/>
              <w:jc w:val="center"/>
              <w:textAlignment w:val="auto"/>
              <w:rPr>
                <w:rFonts w:ascii="Times New Roman" w:hAnsi="Times New Roman" w:eastAsia="楷体_GB2312" w:cs="Times New Roman"/>
                <w:color w:val="000000"/>
                <w:spacing w:val="0"/>
                <w:sz w:val="24"/>
              </w:rPr>
            </w:pPr>
            <w:r>
              <w:rPr>
                <w:rFonts w:ascii="Times New Roman" w:hAnsi="Times New Roman" w:eastAsia="楷体_GB2312" w:cs="Times New Roman"/>
                <w:color w:val="000000"/>
                <w:spacing w:val="0"/>
                <w:sz w:val="24"/>
              </w:rPr>
              <w:t>达标排放的畜禽规模养殖场自行监测覆盖率</w:t>
            </w:r>
          </w:p>
        </w:tc>
        <w:tc>
          <w:tcPr>
            <w:tcW w:w="1082"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val="0"/>
              <w:spacing w:line="300" w:lineRule="exact"/>
              <w:jc w:val="center"/>
              <w:textAlignment w:val="auto"/>
              <w:rPr>
                <w:rFonts w:ascii="Times New Roman" w:hAnsi="Times New Roman" w:eastAsia="楷体_GB2312" w:cs="Times New Roman"/>
                <w:color w:val="000000"/>
                <w:spacing w:val="0"/>
                <w:sz w:val="24"/>
              </w:rPr>
            </w:pPr>
            <w:r>
              <w:rPr>
                <w:rFonts w:ascii="Times New Roman" w:hAnsi="Times New Roman" w:eastAsia="楷体_GB2312" w:cs="Times New Roman"/>
                <w:color w:val="000000"/>
                <w:spacing w:val="0"/>
                <w:sz w:val="24"/>
              </w:rPr>
              <w:t>100%</w:t>
            </w:r>
          </w:p>
        </w:tc>
        <w:tc>
          <w:tcPr>
            <w:tcW w:w="1179"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val="0"/>
              <w:spacing w:line="300" w:lineRule="exact"/>
              <w:jc w:val="center"/>
              <w:textAlignment w:val="auto"/>
              <w:rPr>
                <w:rFonts w:ascii="Times New Roman" w:hAnsi="Times New Roman" w:eastAsia="楷体_GB2312" w:cs="Times New Roman"/>
                <w:color w:val="000000"/>
                <w:spacing w:val="0"/>
                <w:sz w:val="24"/>
              </w:rPr>
            </w:pPr>
            <w:r>
              <w:rPr>
                <w:rFonts w:ascii="Times New Roman" w:hAnsi="Times New Roman" w:eastAsia="楷体_GB2312" w:cs="Times New Roman"/>
                <w:color w:val="000000"/>
                <w:spacing w:val="0"/>
                <w:sz w:val="24"/>
              </w:rPr>
              <w:t>100%</w:t>
            </w:r>
          </w:p>
        </w:tc>
        <w:tc>
          <w:tcPr>
            <w:tcW w:w="998"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val="0"/>
              <w:spacing w:line="300" w:lineRule="exact"/>
              <w:jc w:val="center"/>
              <w:textAlignment w:val="auto"/>
              <w:rPr>
                <w:rFonts w:ascii="Times New Roman" w:hAnsi="Times New Roman" w:eastAsia="楷体_GB2312" w:cs="Times New Roman"/>
                <w:color w:val="000000"/>
                <w:spacing w:val="0"/>
                <w:sz w:val="24"/>
              </w:rPr>
            </w:pPr>
            <w:r>
              <w:rPr>
                <w:rFonts w:ascii="Times New Roman" w:hAnsi="Times New Roman" w:eastAsia="楷体_GB2312" w:cs="Times New Roman"/>
                <w:color w:val="000000"/>
                <w:spacing w:val="0"/>
                <w:sz w:val="24"/>
              </w:rPr>
              <w:t>100%</w:t>
            </w:r>
          </w:p>
        </w:tc>
        <w:tc>
          <w:tcPr>
            <w:tcW w:w="1243" w:type="dxa"/>
            <w:tcBorders>
              <w:top w:val="single" w:color="9BBB59" w:sz="8" w:space="0"/>
              <w:left w:val="dotted" w:color="auto" w:sz="4" w:space="0"/>
              <w:bottom w:val="single" w:color="9BBB59" w:sz="8" w:space="0"/>
              <w:right w:val="single" w:color="9BBB59" w:sz="8"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val="0"/>
              <w:spacing w:line="300" w:lineRule="exact"/>
              <w:jc w:val="center"/>
              <w:textAlignment w:val="auto"/>
              <w:rPr>
                <w:rFonts w:ascii="Times New Roman" w:hAnsi="Times New Roman" w:eastAsia="楷体_GB2312" w:cs="Times New Roman"/>
                <w:color w:val="000000"/>
                <w:spacing w:val="0"/>
                <w:sz w:val="24"/>
              </w:rPr>
            </w:pPr>
            <w:r>
              <w:rPr>
                <w:rFonts w:ascii="Times New Roman" w:hAnsi="Times New Roman" w:eastAsia="楷体_GB2312" w:cs="Times New Roman"/>
                <w:color w:val="000000"/>
                <w:spacing w:val="0"/>
                <w:sz w:val="24"/>
              </w:rPr>
              <w:t>约束性</w:t>
            </w:r>
          </w:p>
        </w:tc>
      </w:tr>
    </w:tbl>
    <w:p>
      <w:pPr>
        <w:keepNext w:val="0"/>
        <w:keepLines w:val="0"/>
        <w:pageBreakBefore w:val="0"/>
        <w:widowControl w:val="0"/>
        <w:suppressAutoHyphens/>
        <w:kinsoku/>
        <w:wordWrap/>
        <w:overflowPunct/>
        <w:topLinePunct w:val="0"/>
        <w:autoSpaceDE/>
        <w:autoSpaceDN/>
        <w:bidi w:val="0"/>
        <w:adjustRightInd/>
        <w:snapToGrid/>
        <w:spacing w:before="474" w:beforeLines="80" w:after="179" w:afterLines="30" w:line="576" w:lineRule="exact"/>
        <w:jc w:val="center"/>
        <w:textAlignment w:val="auto"/>
        <w:rPr>
          <w:rFonts w:ascii="Times New Roman" w:hAnsi="Times New Roman" w:eastAsia="方正小标宋简体" w:cs="Times New Roman"/>
          <w:spacing w:val="0"/>
          <w:sz w:val="44"/>
          <w:szCs w:val="44"/>
        </w:rPr>
      </w:pPr>
      <w:r>
        <w:rPr>
          <w:rFonts w:ascii="Times New Roman" w:hAnsi="Times New Roman" w:eastAsia="方正小标宋简体" w:cs="Times New Roman"/>
          <w:spacing w:val="0"/>
          <w:sz w:val="44"/>
          <w:szCs w:val="44"/>
        </w:rPr>
        <w:t>第五章</w:t>
      </w:r>
      <w:r>
        <w:rPr>
          <w:rFonts w:hint="eastAsia" w:eastAsia="方正小标宋简体" w:cs="Times New Roman"/>
          <w:spacing w:val="0"/>
          <w:sz w:val="44"/>
          <w:szCs w:val="44"/>
          <w:lang w:val="en-US" w:eastAsia="zh-CN"/>
        </w:rPr>
        <w:t xml:space="preserve"> </w:t>
      </w:r>
      <w:r>
        <w:rPr>
          <w:rFonts w:ascii="Times New Roman" w:hAnsi="Times New Roman" w:eastAsia="方正小标宋简体" w:cs="Times New Roman"/>
          <w:spacing w:val="0"/>
          <w:sz w:val="44"/>
          <w:szCs w:val="44"/>
        </w:rPr>
        <w:t>环境承载力分析</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eastAsia="黑体" w:cs="Times New Roman"/>
          <w:spacing w:val="0"/>
          <w:sz w:val="32"/>
          <w:szCs w:val="32"/>
        </w:rPr>
      </w:pPr>
      <w:r>
        <w:rPr>
          <w:rFonts w:ascii="Times New Roman" w:hAnsi="Times New Roman" w:eastAsia="黑体" w:cs="Times New Roman"/>
          <w:spacing w:val="0"/>
          <w:sz w:val="32"/>
          <w:szCs w:val="32"/>
        </w:rPr>
        <w:t>5.1 畜禽粪污土地承载力测算方法</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eastAsia="楷体_GB2312" w:cs="Times New Roman"/>
          <w:spacing w:val="0"/>
          <w:sz w:val="32"/>
          <w:szCs w:val="32"/>
        </w:rPr>
      </w:pPr>
      <w:r>
        <w:rPr>
          <w:rFonts w:ascii="Times New Roman" w:hAnsi="Times New Roman" w:eastAsia="楷体_GB2312" w:cs="Times New Roman"/>
          <w:spacing w:val="0"/>
          <w:sz w:val="32"/>
          <w:szCs w:val="32"/>
        </w:rPr>
        <w:t>5.1.1 畜禽粪肥养分需求量测算方法</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eastAsia="仿宋_GB2312" w:cs="Times New Roman"/>
          <w:color w:val="000000"/>
          <w:spacing w:val="0"/>
          <w:sz w:val="32"/>
          <w:szCs w:val="32"/>
        </w:rPr>
      </w:pPr>
      <w:r>
        <w:rPr>
          <w:rFonts w:ascii="Times New Roman" w:hAnsi="Times New Roman" w:eastAsia="仿宋_GB2312" w:cs="Times New Roman"/>
          <w:color w:val="000000"/>
          <w:spacing w:val="0"/>
          <w:sz w:val="32"/>
          <w:szCs w:val="32"/>
        </w:rPr>
        <w:t>参考《畜禽粪污土地承载力测算技术指南》（农办牧〔2018〕1号），根据养分平衡原理，通过区域内各种植物（包括作物、人工牧草、人工林地等）种植面积和产量核算氮（磷）总养分需求量，根据粪肥当季利用效率和化肥替代比例，核算畜禽粪肥氮（磷）养分最大需求量（在现状养分利用效率和设定的最大化肥替代比例前提下，现有种植条件所需的最大粪肥氮（磷）养分量）。大田作物与果菜茶种植类型结合当地实际条件分别设定化肥替代率。</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eastAsia="楷体_GB2312" w:cs="Times New Roman"/>
          <w:spacing w:val="0"/>
          <w:sz w:val="32"/>
          <w:szCs w:val="32"/>
        </w:rPr>
      </w:pPr>
      <w:r>
        <w:rPr>
          <w:rFonts w:ascii="Times New Roman" w:hAnsi="Times New Roman" w:eastAsia="仿宋_GB2312" w:cs="Times New Roman"/>
          <w:color w:val="000000"/>
          <w:spacing w:val="0"/>
          <w:sz w:val="32"/>
          <w:szCs w:val="32"/>
        </w:rPr>
        <w:t>计算公式如下：</w:t>
      </w:r>
    </w:p>
    <w:p>
      <w:pPr>
        <w:keepNext w:val="0"/>
        <w:keepLines w:val="0"/>
        <w:pageBreakBefore w:val="0"/>
        <w:widowControl w:val="0"/>
        <w:suppressAutoHyphens/>
        <w:kinsoku/>
        <w:wordWrap/>
        <w:overflowPunct/>
        <w:topLinePunct w:val="0"/>
        <w:autoSpaceDE/>
        <w:autoSpaceDN/>
        <w:bidi w:val="0"/>
        <w:adjustRightInd/>
        <w:snapToGrid/>
        <w:spacing w:line="700" w:lineRule="exact"/>
        <w:ind w:firstLine="632" w:firstLineChars="200"/>
        <w:textAlignment w:val="auto"/>
        <w:rPr>
          <w:rFonts w:ascii="Times New Roman" w:hAnsi="Times New Roman" w:eastAsia="楷体_GB2312" w:cs="Times New Roman"/>
          <w:spacing w:val="0"/>
          <w:sz w:val="32"/>
          <w:szCs w:val="32"/>
        </w:rPr>
      </w:pPr>
      <w:r>
        <w:rPr>
          <w:rFonts w:ascii="Times New Roman" w:hAnsi="Times New Roman" w:eastAsia="楷体_GB2312" w:cs="Times New Roman"/>
          <w:spacing w:val="0"/>
          <w:sz w:val="32"/>
          <w:szCs w:val="32"/>
          <w:vertAlign w:val="superscript"/>
        </w:rPr>
        <w:drawing>
          <wp:inline distT="0" distB="0" distL="114300" distR="114300">
            <wp:extent cx="2419350" cy="361950"/>
            <wp:effectExtent l="0" t="0" r="0" b="0"/>
            <wp:docPr id="2" name="图片 16" descr="A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6" descr="Atotal"/>
                    <pic:cNvPicPr>
                      <a:picLocks noChangeAspect="1"/>
                    </pic:cNvPicPr>
                  </pic:nvPicPr>
                  <pic:blipFill>
                    <a:blip r:embed="rId16"/>
                    <a:stretch>
                      <a:fillRect/>
                    </a:stretch>
                  </pic:blipFill>
                  <pic:spPr>
                    <a:xfrm>
                      <a:off x="0" y="0"/>
                      <a:ext cx="2419350" cy="361950"/>
                    </a:xfrm>
                    <a:prstGeom prst="rect">
                      <a:avLst/>
                    </a:prstGeom>
                    <a:noFill/>
                    <a:ln>
                      <a:noFill/>
                    </a:ln>
                  </pic:spPr>
                </pic:pic>
              </a:graphicData>
            </a:graphic>
          </wp:inline>
        </w:drawing>
      </w:r>
      <w:r>
        <w:rPr>
          <w:rFonts w:ascii="Times New Roman" w:hAnsi="Times New Roman" w:eastAsia="楷体_GB2312" w:cs="Times New Roman"/>
          <w:spacing w:val="0"/>
          <w:sz w:val="32"/>
          <w:szCs w:val="32"/>
        </w:rPr>
        <w:t>（式 5-1-1）</w:t>
      </w:r>
    </w:p>
    <w:p>
      <w:pPr>
        <w:keepNext w:val="0"/>
        <w:keepLines w:val="0"/>
        <w:pageBreakBefore w:val="0"/>
        <w:widowControl w:val="0"/>
        <w:suppressAutoHyphens/>
        <w:kinsoku/>
        <w:wordWrap/>
        <w:overflowPunct/>
        <w:topLinePunct w:val="0"/>
        <w:autoSpaceDE/>
        <w:autoSpaceDN/>
        <w:bidi w:val="0"/>
        <w:adjustRightInd/>
        <w:snapToGrid/>
        <w:spacing w:line="800" w:lineRule="exact"/>
        <w:ind w:firstLine="632" w:firstLineChars="200"/>
        <w:textAlignment w:val="auto"/>
        <w:rPr>
          <w:rFonts w:ascii="Times New Roman" w:hAnsi="Times New Roman" w:eastAsia="楷体_GB2312" w:cs="Times New Roman"/>
          <w:spacing w:val="0"/>
          <w:sz w:val="32"/>
          <w:szCs w:val="32"/>
        </w:rPr>
      </w:pPr>
      <w:r>
        <w:rPr>
          <w:rFonts w:ascii="Times New Roman" w:hAnsi="Times New Roman" w:eastAsia="楷体_GB2312" w:cs="Times New Roman"/>
          <w:spacing w:val="0"/>
          <w:sz w:val="32"/>
          <w:szCs w:val="32"/>
        </w:rPr>
        <w:pict>
          <v:shape id="_x0000_i1027" o:spt="75" alt="NMneed" type="#_x0000_t75" style="height:33.75pt;width:190.5pt;" filled="f" o:preferrelative="t" stroked="f" coordsize="21600,21600">
            <v:path/>
            <v:fill on="f" focussize="0,0"/>
            <v:stroke on="f"/>
            <v:imagedata r:id="rId17" o:title="image9"/>
            <o:lock v:ext="edit" aspectratio="t"/>
            <w10:wrap type="none"/>
            <w10:anchorlock/>
          </v:shape>
        </w:pict>
      </w:r>
      <w:r>
        <w:rPr>
          <w:rFonts w:ascii="Times New Roman" w:hAnsi="Times New Roman" w:eastAsia="楷体_GB2312" w:cs="Times New Roman"/>
          <w:spacing w:val="0"/>
          <w:sz w:val="32"/>
          <w:szCs w:val="32"/>
        </w:rPr>
        <w:t>（式 5-1-2）</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eastAsia="仿宋_GB2312" w:cs="Times New Roman"/>
          <w:spacing w:val="0"/>
          <w:sz w:val="32"/>
          <w:szCs w:val="32"/>
        </w:rPr>
      </w:pPr>
      <w:r>
        <w:rPr>
          <w:rFonts w:ascii="Times New Roman" w:hAnsi="Times New Roman" w:eastAsia="仿宋_GB2312" w:cs="Times New Roman"/>
          <w:spacing w:val="0"/>
          <w:sz w:val="32"/>
          <w:szCs w:val="32"/>
        </w:rPr>
        <w:t>式中：</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eastAsia="仿宋_GB2312" w:cs="Times New Roman"/>
          <w:spacing w:val="0"/>
          <w:sz w:val="32"/>
          <w:szCs w:val="32"/>
        </w:rPr>
      </w:pPr>
      <w:r>
        <w:rPr>
          <w:rFonts w:ascii="Times New Roman" w:hAnsi="Times New Roman" w:eastAsia="仿宋_GB2312" w:cs="Times New Roman"/>
          <w:spacing w:val="0"/>
          <w:sz w:val="32"/>
          <w:szCs w:val="32"/>
        </w:rPr>
        <w:t>A</w:t>
      </w:r>
      <w:r>
        <w:rPr>
          <w:rFonts w:ascii="Times New Roman" w:hAnsi="Times New Roman" w:eastAsia="仿宋_GB2312" w:cs="Times New Roman"/>
          <w:spacing w:val="0"/>
          <w:sz w:val="32"/>
          <w:szCs w:val="32"/>
          <w:vertAlign w:val="subscript"/>
        </w:rPr>
        <w:t>total</w:t>
      </w:r>
      <w:r>
        <w:rPr>
          <w:rFonts w:ascii="Times New Roman" w:hAnsi="Times New Roman" w:eastAsia="仿宋_GB2312" w:cs="Times New Roman"/>
          <w:spacing w:val="0"/>
          <w:sz w:val="32"/>
          <w:szCs w:val="32"/>
        </w:rPr>
        <w:t>—区域内各种作物总产量下氮（磷）需求量（吨）；</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eastAsia="仿宋_GB2312" w:cs="Times New Roman"/>
          <w:spacing w:val="0"/>
          <w:sz w:val="32"/>
          <w:szCs w:val="32"/>
        </w:rPr>
      </w:pPr>
      <w:r>
        <w:rPr>
          <w:rFonts w:ascii="Times New Roman" w:hAnsi="Times New Roman" w:eastAsia="仿宋_GB2312" w:cs="Times New Roman"/>
          <w:spacing w:val="0"/>
          <w:sz w:val="32"/>
          <w:szCs w:val="32"/>
        </w:rPr>
        <w:t>y</w:t>
      </w:r>
      <w:r>
        <w:rPr>
          <w:rFonts w:ascii="Times New Roman" w:hAnsi="Times New Roman" w:eastAsia="仿宋_GB2312" w:cs="Times New Roman"/>
          <w:spacing w:val="0"/>
          <w:sz w:val="32"/>
          <w:szCs w:val="32"/>
          <w:vertAlign w:val="subscript"/>
        </w:rPr>
        <w:t>i</w:t>
      </w:r>
      <w:r>
        <w:rPr>
          <w:rFonts w:ascii="Times New Roman" w:hAnsi="Times New Roman" w:eastAsia="仿宋_GB2312" w:cs="Times New Roman"/>
          <w:spacing w:val="0"/>
          <w:sz w:val="32"/>
          <w:szCs w:val="32"/>
        </w:rPr>
        <w:t>—区域内第i种作物总产量（吨）；</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eastAsia="仿宋_GB2312" w:cs="Times New Roman"/>
          <w:spacing w:val="0"/>
          <w:sz w:val="32"/>
          <w:szCs w:val="32"/>
        </w:rPr>
      </w:pPr>
      <w:r>
        <w:rPr>
          <w:rFonts w:ascii="Times New Roman" w:hAnsi="Times New Roman" w:eastAsia="仿宋_GB2312" w:cs="Times New Roman"/>
          <w:spacing w:val="0"/>
          <w:sz w:val="32"/>
          <w:szCs w:val="32"/>
        </w:rPr>
        <w:t>a</w:t>
      </w:r>
      <w:r>
        <w:rPr>
          <w:rFonts w:ascii="Times New Roman" w:hAnsi="Times New Roman" w:eastAsia="仿宋_GB2312" w:cs="Times New Roman"/>
          <w:spacing w:val="0"/>
          <w:sz w:val="32"/>
          <w:szCs w:val="32"/>
          <w:vertAlign w:val="subscript"/>
        </w:rPr>
        <w:t>i</w:t>
      </w:r>
      <w:r>
        <w:rPr>
          <w:rFonts w:ascii="Times New Roman" w:hAnsi="Times New Roman" w:eastAsia="仿宋_GB2312" w:cs="Times New Roman"/>
          <w:spacing w:val="0"/>
          <w:sz w:val="32"/>
          <w:szCs w:val="32"/>
        </w:rPr>
        <w:t>—第i种作物收获100千克产量吸收的氮（磷）量，千克/（100千克）；主要作物吸收氮（磷）量见农办牧〔2018〕1号附表1；</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eastAsia="仿宋_GB2312" w:cs="Times New Roman"/>
          <w:spacing w:val="0"/>
          <w:sz w:val="32"/>
          <w:szCs w:val="32"/>
        </w:rPr>
      </w:pPr>
      <w:r>
        <w:rPr>
          <w:rFonts w:ascii="Times New Roman" w:hAnsi="Times New Roman" w:eastAsia="仿宋_GB2312" w:cs="Times New Roman"/>
          <w:spacing w:val="0"/>
          <w:sz w:val="32"/>
          <w:szCs w:val="32"/>
        </w:rPr>
        <w:t>NM</w:t>
      </w:r>
      <w:r>
        <w:rPr>
          <w:rFonts w:ascii="Times New Roman" w:hAnsi="Times New Roman" w:eastAsia="仿宋_GB2312" w:cs="Times New Roman"/>
          <w:spacing w:val="0"/>
          <w:sz w:val="32"/>
          <w:szCs w:val="32"/>
          <w:vertAlign w:val="subscript"/>
        </w:rPr>
        <w:t>need</w:t>
      </w:r>
      <w:r>
        <w:rPr>
          <w:rFonts w:ascii="Times New Roman" w:hAnsi="Times New Roman" w:eastAsia="仿宋_GB2312" w:cs="Times New Roman"/>
          <w:spacing w:val="0"/>
          <w:sz w:val="32"/>
          <w:szCs w:val="32"/>
        </w:rPr>
        <w:t>—区域内各种作物种植面积粪肥氮（磷）养分最大需求量，吨；</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eastAsia="仿宋_GB2312" w:cs="Times New Roman"/>
          <w:spacing w:val="0"/>
          <w:sz w:val="32"/>
          <w:szCs w:val="32"/>
        </w:rPr>
      </w:pPr>
      <w:r>
        <w:rPr>
          <w:rFonts w:ascii="Times New Roman" w:hAnsi="Times New Roman" w:eastAsia="仿宋_GB2312" w:cs="Times New Roman"/>
          <w:spacing w:val="0"/>
          <w:sz w:val="32"/>
          <w:szCs w:val="32"/>
        </w:rPr>
        <w:t>f—作物总养分需求中施肥供给养分占比，根据土壤氮（磷）养分状况确定，土壤不同氮（磷）养分水平下的施肥占比推荐值参考农办牧〔2018〕1号，本地按土壤氮养分Ⅱ级水平，取值45%；</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eastAsia="仿宋_GB2312" w:cs="Times New Roman"/>
          <w:spacing w:val="0"/>
          <w:sz w:val="32"/>
          <w:szCs w:val="32"/>
        </w:rPr>
      </w:pPr>
      <w:r>
        <w:rPr>
          <w:rFonts w:ascii="Times New Roman" w:hAnsi="Times New Roman" w:eastAsia="仿宋_GB2312" w:cs="Times New Roman"/>
          <w:spacing w:val="0"/>
          <w:sz w:val="32"/>
          <w:szCs w:val="32"/>
        </w:rPr>
        <w:t>K—粪肥当季利用率（%）。粪肥中氮素当季利用率取值范围推荐值为25%—30%，磷素当季利用率取值范围推荐值为30%—35%，本地取氮素当季利用率25%，磷素当季利用率30%；</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eastAsia="仿宋_GB2312" w:cs="Times New Roman"/>
          <w:spacing w:val="0"/>
          <w:sz w:val="32"/>
          <w:szCs w:val="32"/>
        </w:rPr>
      </w:pPr>
      <w:r>
        <w:rPr>
          <w:rFonts w:ascii="Times New Roman" w:hAnsi="Times New Roman" w:eastAsia="仿宋_GB2312" w:cs="Times New Roman"/>
          <w:spacing w:val="0"/>
          <w:sz w:val="32"/>
          <w:szCs w:val="32"/>
        </w:rPr>
        <w:t>P</w:t>
      </w:r>
      <w:r>
        <w:rPr>
          <w:rFonts w:ascii="Times New Roman" w:hAnsi="Times New Roman" w:eastAsia="仿宋_GB2312" w:cs="Times New Roman"/>
          <w:spacing w:val="0"/>
          <w:sz w:val="32"/>
          <w:szCs w:val="32"/>
          <w:vertAlign w:val="subscript"/>
        </w:rPr>
        <w:t>manure</w:t>
      </w:r>
      <w:r>
        <w:rPr>
          <w:rFonts w:ascii="Times New Roman" w:hAnsi="Times New Roman" w:eastAsia="仿宋_GB2312" w:cs="Times New Roman"/>
          <w:spacing w:val="0"/>
          <w:sz w:val="32"/>
          <w:szCs w:val="32"/>
        </w:rPr>
        <w:t>—区域内粪肥替代化肥最大比率，本地取50%。巴中市畜禽粪肥养分需求量与土地承载力测算依据巴中市耕地面积、农作物种类、种植面积及产量（见表3-18）。</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eastAsia="仿宋_GB2312" w:cs="Times New Roman"/>
          <w:spacing w:val="0"/>
          <w:sz w:val="32"/>
          <w:szCs w:val="32"/>
        </w:rPr>
      </w:pPr>
      <w:r>
        <w:rPr>
          <w:rFonts w:ascii="Times New Roman" w:hAnsi="Times New Roman" w:eastAsia="楷体_GB2312" w:cs="Times New Roman"/>
          <w:spacing w:val="0"/>
          <w:sz w:val="32"/>
          <w:szCs w:val="32"/>
        </w:rPr>
        <w:t>5.1.2 畜禽粪便土地承载力测算方法</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eastAsia="仿宋_GB2312" w:cs="Times New Roman"/>
          <w:spacing w:val="0"/>
          <w:sz w:val="32"/>
          <w:szCs w:val="32"/>
        </w:rPr>
      </w:pPr>
      <w:r>
        <w:rPr>
          <w:rFonts w:ascii="Times New Roman" w:hAnsi="Times New Roman" w:eastAsia="仿宋_GB2312" w:cs="Times New Roman"/>
          <w:spacing w:val="0"/>
          <w:sz w:val="32"/>
          <w:szCs w:val="32"/>
        </w:rPr>
        <w:t>根据畜禽粪肥养分最大需求量测算结果，考虑畜禽粪污在收集、贮存、运输、施用等环节中的养分损失率，推算粪污养分理论需求量，通过猪当量氮磷营养元素排泄量，推算土地可承载猪当量养殖量（以存栏量计），即区域畜禽粪污土地承载力。</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eastAsia="仿宋_GB2312" w:cs="Times New Roman"/>
          <w:spacing w:val="0"/>
          <w:sz w:val="32"/>
          <w:szCs w:val="32"/>
        </w:rPr>
      </w:pPr>
      <w:r>
        <w:rPr>
          <w:rFonts w:ascii="Times New Roman" w:hAnsi="Times New Roman" w:eastAsia="仿宋_GB2312" w:cs="Times New Roman"/>
          <w:spacing w:val="0"/>
          <w:sz w:val="32"/>
          <w:szCs w:val="32"/>
        </w:rPr>
        <w:t>计算公式如下：</w:t>
      </w:r>
    </w:p>
    <w:p>
      <w:pPr>
        <w:keepNext w:val="0"/>
        <w:keepLines w:val="0"/>
        <w:pageBreakBefore w:val="0"/>
        <w:widowControl w:val="0"/>
        <w:suppressAutoHyphens/>
        <w:kinsoku/>
        <w:wordWrap/>
        <w:overflowPunct/>
        <w:topLinePunct w:val="0"/>
        <w:autoSpaceDE/>
        <w:autoSpaceDN/>
        <w:bidi w:val="0"/>
        <w:adjustRightInd/>
        <w:snapToGrid/>
        <w:spacing w:line="840" w:lineRule="exact"/>
        <w:ind w:firstLine="632" w:firstLineChars="200"/>
        <w:textAlignment w:val="auto"/>
        <w:rPr>
          <w:rFonts w:ascii="Times New Roman" w:hAnsi="Times New Roman" w:eastAsia="仿宋_GB2312" w:cs="Times New Roman"/>
          <w:spacing w:val="0"/>
          <w:sz w:val="32"/>
          <w:szCs w:val="32"/>
        </w:rPr>
      </w:pPr>
      <w:r>
        <w:rPr>
          <w:rFonts w:ascii="Times New Roman" w:hAnsi="Times New Roman" w:eastAsia="楷体_GB2312" w:cs="Times New Roman"/>
          <w:spacing w:val="0"/>
          <w:sz w:val="32"/>
          <w:szCs w:val="32"/>
          <w:vertAlign w:val="subscript"/>
        </w:rPr>
        <w:pict>
          <v:shape id="_x0000_i1028" o:spt="75" alt="Kpig" type="#_x0000_t75" style="height:33.75pt;width:125.25pt;" filled="f" o:preferrelative="t" stroked="f" coordsize="21600,21600">
            <v:path/>
            <v:fill on="f" focussize="0,0"/>
            <v:stroke on="f"/>
            <v:imagedata r:id="rId18" o:title="image10"/>
            <o:lock v:ext="edit" aspectratio="t"/>
            <w10:wrap type="none"/>
            <w10:anchorlock/>
          </v:shape>
        </w:pict>
      </w:r>
      <w:r>
        <w:rPr>
          <w:rFonts w:ascii="Times New Roman" w:hAnsi="Times New Roman" w:eastAsia="仿宋_GB2312" w:cs="Times New Roman"/>
          <w:spacing w:val="0"/>
          <w:sz w:val="32"/>
          <w:szCs w:val="32"/>
        </w:rPr>
        <w:t>（式 5-1-3）</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eastAsia="仿宋_GB2312" w:cs="Times New Roman"/>
          <w:spacing w:val="0"/>
          <w:sz w:val="32"/>
          <w:szCs w:val="32"/>
        </w:rPr>
      </w:pPr>
      <w:r>
        <w:rPr>
          <w:rFonts w:ascii="Times New Roman" w:hAnsi="Times New Roman" w:eastAsia="仿宋_GB2312" w:cs="Times New Roman"/>
          <w:spacing w:val="0"/>
          <w:sz w:val="32"/>
          <w:szCs w:val="32"/>
        </w:rPr>
        <w:t>式中：</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eastAsia="仿宋_GB2312" w:cs="Times New Roman"/>
          <w:spacing w:val="0"/>
          <w:sz w:val="32"/>
          <w:szCs w:val="32"/>
        </w:rPr>
      </w:pPr>
      <w:r>
        <w:rPr>
          <w:rFonts w:ascii="Times New Roman" w:hAnsi="Times New Roman" w:eastAsia="仿宋_GB2312" w:cs="Times New Roman"/>
          <w:spacing w:val="0"/>
          <w:sz w:val="32"/>
          <w:szCs w:val="32"/>
        </w:rPr>
        <w:t>K</w:t>
      </w:r>
      <w:r>
        <w:rPr>
          <w:rFonts w:ascii="Times New Roman" w:hAnsi="Times New Roman" w:eastAsia="仿宋_GB2312" w:cs="Times New Roman"/>
          <w:spacing w:val="0"/>
          <w:sz w:val="32"/>
          <w:szCs w:val="32"/>
          <w:vertAlign w:val="subscript"/>
        </w:rPr>
        <w:t>pig</w:t>
      </w:r>
      <w:r>
        <w:rPr>
          <w:rFonts w:ascii="Times New Roman" w:hAnsi="Times New Roman" w:eastAsia="仿宋_GB2312" w:cs="Times New Roman"/>
          <w:spacing w:val="0"/>
          <w:sz w:val="32"/>
          <w:szCs w:val="32"/>
        </w:rPr>
        <w:t>—猪当量养殖量（存栏），头；</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eastAsia="仿宋_GB2312" w:cs="Times New Roman"/>
          <w:spacing w:val="0"/>
          <w:sz w:val="32"/>
          <w:szCs w:val="32"/>
        </w:rPr>
      </w:pPr>
      <w:r>
        <w:rPr>
          <w:rFonts w:ascii="Times New Roman" w:hAnsi="Times New Roman" w:eastAsia="仿宋_GB2312" w:cs="Times New Roman"/>
          <w:spacing w:val="0"/>
          <w:sz w:val="32"/>
          <w:szCs w:val="32"/>
        </w:rPr>
        <w:t>r—粪肥氮（磷）元素留存率，一般为60%～70%，本地取65%；</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eastAsia="仿宋_GB2312" w:cs="Times New Roman"/>
          <w:spacing w:val="0"/>
          <w:sz w:val="32"/>
          <w:szCs w:val="32"/>
        </w:rPr>
      </w:pPr>
      <w:r>
        <w:rPr>
          <w:rFonts w:ascii="Times New Roman" w:hAnsi="Times New Roman" w:eastAsia="仿宋_GB2312" w:cs="Times New Roman"/>
          <w:spacing w:val="0"/>
          <w:sz w:val="32"/>
          <w:szCs w:val="32"/>
        </w:rPr>
        <w:t>P</w:t>
      </w:r>
      <w:r>
        <w:rPr>
          <w:rFonts w:ascii="Times New Roman" w:hAnsi="Times New Roman" w:eastAsia="仿宋_GB2312" w:cs="Times New Roman"/>
          <w:spacing w:val="0"/>
          <w:sz w:val="32"/>
          <w:szCs w:val="32"/>
          <w:vertAlign w:val="subscript"/>
        </w:rPr>
        <w:t>N</w:t>
      </w:r>
      <w:r>
        <w:rPr>
          <w:rFonts w:ascii="Times New Roman" w:hAnsi="Times New Roman" w:eastAsia="仿宋_GB2312" w:cs="Times New Roman"/>
          <w:spacing w:val="0"/>
          <w:sz w:val="32"/>
          <w:szCs w:val="32"/>
        </w:rPr>
        <w:t>—猪当量的氮（磷）排泄量，千克/头。</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eastAsia="仿宋_GB2312" w:cs="Times New Roman"/>
          <w:spacing w:val="0"/>
          <w:sz w:val="32"/>
          <w:szCs w:val="32"/>
        </w:rPr>
      </w:pPr>
      <w:r>
        <w:rPr>
          <w:rFonts w:ascii="Times New Roman" w:hAnsi="Times New Roman" w:eastAsia="仿宋_GB2312" w:cs="Times New Roman"/>
          <w:spacing w:val="0"/>
          <w:sz w:val="32"/>
          <w:szCs w:val="32"/>
        </w:rPr>
        <w:t>如当地无粪肥氮磷元素留存率相关数据，可综合考虑畜禽粪污养分在收集、处理和贮存过程中的损失，单位猪当量氮养分供给量参考值为7.0千克/头，磷养分供给量参考值为1.2千克/头。</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eastAsia="楷体_GB2312" w:cs="Times New Roman"/>
          <w:spacing w:val="0"/>
          <w:sz w:val="32"/>
          <w:szCs w:val="32"/>
        </w:rPr>
      </w:pPr>
      <w:r>
        <w:rPr>
          <w:rFonts w:ascii="Times New Roman" w:hAnsi="Times New Roman" w:eastAsia="楷体_GB2312" w:cs="Times New Roman"/>
          <w:spacing w:val="0"/>
          <w:sz w:val="32"/>
          <w:szCs w:val="32"/>
        </w:rPr>
        <w:t>5.1.3 粪污资源化利用下的土地承载力测算结果</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eastAsia="仿宋_GB2312" w:cs="Times New Roman"/>
          <w:spacing w:val="0"/>
          <w:sz w:val="32"/>
          <w:szCs w:val="32"/>
        </w:rPr>
      </w:pPr>
      <w:r>
        <w:rPr>
          <w:rFonts w:ascii="Times New Roman" w:hAnsi="Times New Roman" w:eastAsia="仿宋_GB2312" w:cs="Times New Roman"/>
          <w:spacing w:val="0"/>
          <w:sz w:val="32"/>
          <w:szCs w:val="32"/>
        </w:rPr>
        <w:t>按照《畜禽粪污土地承载力测算技术指南》，畜禽粪污土地承载力及规模养殖场配套土地面积测算以粪肥氮养分供给和植物氮养分需求为基础进行核算。因此，本规划按氮元素承载力作为全市土地承载力基准。</w:t>
      </w:r>
    </w:p>
    <w:p>
      <w:pPr>
        <w:keepNext w:val="0"/>
        <w:keepLines w:val="0"/>
        <w:pageBreakBefore w:val="0"/>
        <w:widowControl w:val="0"/>
        <w:suppressAutoHyphens/>
        <w:kinsoku/>
        <w:wordWrap/>
        <w:overflowPunct/>
        <w:topLinePunct w:val="0"/>
        <w:autoSpaceDE/>
        <w:autoSpaceDN/>
        <w:bidi w:val="0"/>
        <w:adjustRightInd/>
        <w:spacing w:before="100"/>
        <w:jc w:val="center"/>
        <w:rPr>
          <w:rFonts w:ascii="Times New Roman" w:hAnsi="Times New Roman" w:eastAsia="楷体_GB2312" w:cs="Times New Roman"/>
          <w:color w:val="000000"/>
          <w:spacing w:val="0"/>
          <w:sz w:val="28"/>
          <w:szCs w:val="28"/>
        </w:rPr>
      </w:pPr>
      <w:r>
        <w:rPr>
          <w:rFonts w:ascii="Times New Roman" w:hAnsi="Times New Roman" w:eastAsia="楷体_GB2312" w:cs="Times New Roman"/>
          <w:color w:val="000000"/>
          <w:spacing w:val="0"/>
          <w:sz w:val="28"/>
          <w:szCs w:val="28"/>
        </w:rPr>
        <w:t>表5-1  巴中市2022年畜禽养殖土地承载力状况概览</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
        <w:gridCol w:w="1500"/>
        <w:gridCol w:w="2190"/>
        <w:gridCol w:w="1292"/>
        <w:gridCol w:w="2229"/>
        <w:gridCol w:w="12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6" w:type="dxa"/>
            <w:tcBorders>
              <w:top w:val="single" w:color="9BBB59" w:sz="8" w:space="0"/>
              <w:left w:val="single" w:color="9BBB59" w:sz="8"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color w:val="FFFFFF"/>
                <w:spacing w:val="0"/>
                <w:sz w:val="24"/>
              </w:rPr>
            </w:pPr>
            <w:r>
              <w:rPr>
                <w:rFonts w:ascii="Times New Roman" w:hAnsi="Times New Roman" w:eastAsia="楷体_GB2312" w:cs="Times New Roman"/>
                <w:color w:val="FFFFFF"/>
                <w:spacing w:val="0"/>
                <w:sz w:val="24"/>
              </w:rPr>
              <w:t>县区</w:t>
            </w:r>
          </w:p>
        </w:tc>
        <w:tc>
          <w:tcPr>
            <w:tcW w:w="1500" w:type="dxa"/>
            <w:tcBorders>
              <w:top w:val="single" w:color="9BBB59" w:sz="8"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color w:val="FFFFFF"/>
                <w:spacing w:val="0"/>
                <w:sz w:val="24"/>
              </w:rPr>
            </w:pPr>
            <w:r>
              <w:rPr>
                <w:rFonts w:ascii="Times New Roman" w:hAnsi="Times New Roman" w:eastAsia="楷体_GB2312" w:cs="Times New Roman"/>
                <w:color w:val="FFFFFF"/>
                <w:spacing w:val="0"/>
                <w:sz w:val="24"/>
              </w:rPr>
              <w:t>现有猪当量（万头）</w:t>
            </w:r>
          </w:p>
        </w:tc>
        <w:tc>
          <w:tcPr>
            <w:tcW w:w="2190" w:type="dxa"/>
            <w:tcBorders>
              <w:top w:val="single" w:color="9BBB59" w:sz="8"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color w:val="FFFFFF"/>
                <w:spacing w:val="0"/>
                <w:sz w:val="24"/>
              </w:rPr>
            </w:pPr>
            <w:r>
              <w:rPr>
                <w:rFonts w:ascii="Times New Roman" w:hAnsi="Times New Roman" w:eastAsia="楷体_GB2312" w:cs="Times New Roman"/>
                <w:color w:val="FFFFFF"/>
                <w:spacing w:val="0"/>
                <w:sz w:val="24"/>
              </w:rPr>
              <w:t>土地可承载猪当量K</w:t>
            </w:r>
            <w:r>
              <w:rPr>
                <w:rFonts w:ascii="Times New Roman" w:hAnsi="Times New Roman" w:eastAsia="楷体_GB2312" w:cs="Times New Roman"/>
                <w:color w:val="FFFFFF"/>
                <w:spacing w:val="0"/>
                <w:sz w:val="24"/>
                <w:vertAlign w:val="subscript"/>
              </w:rPr>
              <w:t>pig</w:t>
            </w:r>
            <w:r>
              <w:rPr>
                <w:rFonts w:ascii="Times New Roman" w:hAnsi="Times New Roman" w:eastAsia="楷体_GB2312" w:cs="Times New Roman"/>
                <w:color w:val="FFFFFF"/>
                <w:spacing w:val="0"/>
                <w:sz w:val="24"/>
              </w:rPr>
              <w:t>（按N计）</w:t>
            </w:r>
          </w:p>
        </w:tc>
        <w:tc>
          <w:tcPr>
            <w:tcW w:w="1292" w:type="dxa"/>
            <w:tcBorders>
              <w:top w:val="single" w:color="9BBB59" w:sz="8"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color w:val="FFFFFF"/>
                <w:spacing w:val="0"/>
                <w:sz w:val="24"/>
              </w:rPr>
            </w:pPr>
            <w:r>
              <w:rPr>
                <w:rFonts w:ascii="Times New Roman" w:hAnsi="Times New Roman" w:eastAsia="楷体_GB2312" w:cs="Times New Roman"/>
                <w:color w:val="FFFFFF"/>
                <w:spacing w:val="0"/>
                <w:sz w:val="24"/>
              </w:rPr>
              <w:t>当前负荷（按N计）</w:t>
            </w:r>
          </w:p>
        </w:tc>
        <w:tc>
          <w:tcPr>
            <w:tcW w:w="2229" w:type="dxa"/>
            <w:tcBorders>
              <w:top w:val="single" w:color="9BBB59" w:sz="8" w:space="0"/>
              <w:left w:val="dotted" w:color="auto" w:sz="4" w:space="0"/>
              <w:bottom w:val="single" w:color="9BBB59" w:sz="8" w:space="0"/>
              <w:right w:val="dotted" w:color="auto" w:sz="4"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color w:val="FFFFFF"/>
                <w:spacing w:val="0"/>
                <w:sz w:val="24"/>
              </w:rPr>
            </w:pPr>
            <w:r>
              <w:rPr>
                <w:rFonts w:ascii="Times New Roman" w:hAnsi="Times New Roman" w:eastAsia="楷体_GB2312" w:cs="Times New Roman"/>
                <w:color w:val="FFFFFF"/>
                <w:spacing w:val="0"/>
                <w:sz w:val="24"/>
              </w:rPr>
              <w:t>土地可承载猪当量K</w:t>
            </w:r>
            <w:r>
              <w:rPr>
                <w:rFonts w:ascii="Times New Roman" w:hAnsi="Times New Roman" w:eastAsia="楷体_GB2312" w:cs="Times New Roman"/>
                <w:color w:val="FFFFFF"/>
                <w:spacing w:val="0"/>
                <w:sz w:val="24"/>
                <w:vertAlign w:val="subscript"/>
              </w:rPr>
              <w:t>pig</w:t>
            </w:r>
            <w:r>
              <w:rPr>
                <w:rFonts w:ascii="Times New Roman" w:hAnsi="Times New Roman" w:eastAsia="楷体_GB2312" w:cs="Times New Roman"/>
                <w:color w:val="FFFFFF"/>
                <w:spacing w:val="0"/>
                <w:sz w:val="24"/>
              </w:rPr>
              <w:t>（按P计）</w:t>
            </w:r>
          </w:p>
        </w:tc>
        <w:tc>
          <w:tcPr>
            <w:tcW w:w="1272" w:type="dxa"/>
            <w:tcBorders>
              <w:top w:val="single" w:color="9BBB59" w:sz="8" w:space="0"/>
              <w:left w:val="dotted" w:color="auto" w:sz="4" w:space="0"/>
              <w:bottom w:val="single" w:color="9BBB59" w:sz="8" w:space="0"/>
              <w:right w:val="single" w:color="9BBB59" w:sz="8"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color w:val="FFFFFF"/>
                <w:spacing w:val="0"/>
                <w:sz w:val="24"/>
              </w:rPr>
            </w:pPr>
            <w:r>
              <w:rPr>
                <w:rFonts w:ascii="Times New Roman" w:hAnsi="Times New Roman" w:eastAsia="楷体_GB2312" w:cs="Times New Roman"/>
                <w:color w:val="FFFFFF"/>
                <w:spacing w:val="0"/>
                <w:sz w:val="24"/>
              </w:rPr>
              <w:t>当前负荷（按P计）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jc w:val="center"/>
        </w:trPr>
        <w:tc>
          <w:tcPr>
            <w:tcW w:w="996" w:type="dxa"/>
            <w:tcBorders>
              <w:top w:val="single" w:color="9BBB59" w:sz="8" w:space="0"/>
              <w:left w:val="single" w:color="9BBB59" w:sz="8"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color w:val="000000"/>
                <w:spacing w:val="0"/>
                <w:sz w:val="24"/>
              </w:rPr>
            </w:pPr>
            <w:r>
              <w:rPr>
                <w:rFonts w:ascii="Times New Roman" w:hAnsi="Times New Roman" w:eastAsia="楷体_GB2312" w:cs="Times New Roman"/>
                <w:color w:val="000000"/>
                <w:spacing w:val="0"/>
                <w:sz w:val="24"/>
              </w:rPr>
              <w:t>全市</w:t>
            </w:r>
          </w:p>
        </w:tc>
        <w:tc>
          <w:tcPr>
            <w:tcW w:w="1500"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cs="Times New Roman"/>
                <w:color w:val="000000"/>
                <w:spacing w:val="0"/>
                <w:sz w:val="24"/>
              </w:rPr>
            </w:pPr>
            <w:r>
              <w:rPr>
                <w:rFonts w:ascii="Times New Roman" w:hAnsi="Times New Roman" w:eastAsia="楷体_GB2312" w:cs="Times New Roman"/>
                <w:color w:val="000000"/>
                <w:spacing w:val="0"/>
                <w:sz w:val="24"/>
              </w:rPr>
              <w:t>390.88</w:t>
            </w:r>
          </w:p>
        </w:tc>
        <w:tc>
          <w:tcPr>
            <w:tcW w:w="2190"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color w:val="000000"/>
                <w:spacing w:val="0"/>
                <w:sz w:val="24"/>
              </w:rPr>
            </w:pPr>
            <w:r>
              <w:rPr>
                <w:rFonts w:ascii="Times New Roman" w:hAnsi="Times New Roman" w:eastAsia="楷体_GB2312" w:cs="Times New Roman"/>
                <w:color w:val="000000"/>
                <w:spacing w:val="0"/>
                <w:sz w:val="24"/>
              </w:rPr>
              <w:t>1187.95</w:t>
            </w:r>
          </w:p>
        </w:tc>
        <w:tc>
          <w:tcPr>
            <w:tcW w:w="1292"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cs="Times New Roman"/>
                <w:color w:val="000000"/>
                <w:spacing w:val="0"/>
                <w:sz w:val="24"/>
              </w:rPr>
            </w:pPr>
            <w:r>
              <w:rPr>
                <w:rFonts w:ascii="Times New Roman" w:hAnsi="Times New Roman" w:eastAsia="楷体_GB2312" w:cs="Times New Roman"/>
                <w:color w:val="000000"/>
                <w:spacing w:val="0"/>
                <w:sz w:val="24"/>
              </w:rPr>
              <w:t>32.90%</w:t>
            </w:r>
          </w:p>
        </w:tc>
        <w:tc>
          <w:tcPr>
            <w:tcW w:w="2229"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color w:val="000000"/>
                <w:spacing w:val="0"/>
                <w:sz w:val="24"/>
              </w:rPr>
            </w:pPr>
            <w:r>
              <w:rPr>
                <w:rFonts w:ascii="Times New Roman" w:hAnsi="Times New Roman" w:eastAsia="楷体_GB2312" w:cs="Times New Roman"/>
                <w:color w:val="000000"/>
                <w:spacing w:val="0"/>
                <w:sz w:val="24"/>
              </w:rPr>
              <w:t>1246.62</w:t>
            </w:r>
          </w:p>
        </w:tc>
        <w:tc>
          <w:tcPr>
            <w:tcW w:w="1272" w:type="dxa"/>
            <w:tcBorders>
              <w:top w:val="single" w:color="9BBB59" w:sz="8" w:space="0"/>
              <w:left w:val="dotted" w:color="auto" w:sz="4" w:space="0"/>
              <w:bottom w:val="single" w:color="9BBB59" w:sz="8" w:space="0"/>
              <w:right w:val="single" w:color="9BBB59"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cs="Times New Roman"/>
                <w:color w:val="000000"/>
                <w:spacing w:val="0"/>
                <w:sz w:val="24"/>
              </w:rPr>
            </w:pPr>
            <w:r>
              <w:rPr>
                <w:rFonts w:ascii="Times New Roman" w:hAnsi="Times New Roman" w:eastAsia="楷体_GB2312" w:cs="Times New Roman"/>
                <w:color w:val="000000"/>
                <w:spacing w:val="0"/>
                <w:sz w:val="24"/>
              </w:rPr>
              <w:t>31.35%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jc w:val="center"/>
        </w:trPr>
        <w:tc>
          <w:tcPr>
            <w:tcW w:w="996" w:type="dxa"/>
            <w:tcBorders>
              <w:top w:val="single" w:color="9BBB59" w:sz="8" w:space="0"/>
              <w:left w:val="single" w:color="9BBB59" w:sz="8"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color w:val="000000"/>
                <w:spacing w:val="0"/>
                <w:sz w:val="24"/>
              </w:rPr>
            </w:pPr>
            <w:r>
              <w:rPr>
                <w:rFonts w:ascii="Times New Roman" w:hAnsi="Times New Roman" w:eastAsia="楷体_GB2312" w:cs="Times New Roman"/>
                <w:color w:val="000000"/>
                <w:spacing w:val="0"/>
                <w:sz w:val="24"/>
              </w:rPr>
              <w:t>巴州区</w:t>
            </w:r>
          </w:p>
        </w:tc>
        <w:tc>
          <w:tcPr>
            <w:tcW w:w="1500"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sz w:val="24"/>
              </w:rPr>
            </w:pPr>
            <w:r>
              <w:rPr>
                <w:rFonts w:ascii="Times New Roman" w:hAnsi="Times New Roman" w:eastAsia="楷体_GB2312" w:cs="Times New Roman"/>
                <w:color w:val="000000"/>
                <w:spacing w:val="0"/>
                <w:sz w:val="24"/>
              </w:rPr>
              <w:t>55.41</w:t>
            </w:r>
          </w:p>
        </w:tc>
        <w:tc>
          <w:tcPr>
            <w:tcW w:w="2190"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eastAsia="楷体_GB2312" w:cs="Times New Roman"/>
                <w:color w:val="000000"/>
                <w:spacing w:val="0"/>
                <w:sz w:val="24"/>
              </w:rPr>
            </w:pPr>
            <w:r>
              <w:rPr>
                <w:rFonts w:ascii="Times New Roman" w:hAnsi="Times New Roman" w:eastAsia="楷体_GB2312" w:cs="Times New Roman"/>
                <w:color w:val="000000"/>
                <w:spacing w:val="0"/>
                <w:sz w:val="24"/>
              </w:rPr>
              <w:t>200.39</w:t>
            </w:r>
          </w:p>
        </w:tc>
        <w:tc>
          <w:tcPr>
            <w:tcW w:w="1292"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color w:val="000000"/>
                <w:spacing w:val="0"/>
                <w:sz w:val="24"/>
              </w:rPr>
            </w:pPr>
            <w:r>
              <w:rPr>
                <w:rFonts w:ascii="Times New Roman" w:hAnsi="Times New Roman" w:eastAsia="楷体_GB2312" w:cs="Times New Roman"/>
                <w:color w:val="000000"/>
                <w:spacing w:val="0"/>
                <w:sz w:val="24"/>
              </w:rPr>
              <w:t>27.65%</w:t>
            </w:r>
          </w:p>
        </w:tc>
        <w:tc>
          <w:tcPr>
            <w:tcW w:w="2229"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color w:val="000000"/>
                <w:spacing w:val="0"/>
                <w:sz w:val="24"/>
              </w:rPr>
            </w:pPr>
            <w:r>
              <w:rPr>
                <w:rFonts w:ascii="Times New Roman" w:hAnsi="Times New Roman" w:eastAsia="楷体_GB2312" w:cs="Times New Roman"/>
                <w:color w:val="000000"/>
                <w:spacing w:val="0"/>
                <w:sz w:val="24"/>
              </w:rPr>
              <w:t>227.09</w:t>
            </w:r>
          </w:p>
        </w:tc>
        <w:tc>
          <w:tcPr>
            <w:tcW w:w="1272" w:type="dxa"/>
            <w:tcBorders>
              <w:top w:val="single" w:color="9BBB59" w:sz="8" w:space="0"/>
              <w:left w:val="dotted" w:color="auto" w:sz="4" w:space="0"/>
              <w:bottom w:val="single" w:color="9BBB59" w:sz="8" w:space="0"/>
              <w:right w:val="single" w:color="9BBB59" w:sz="8"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color w:val="000000"/>
                <w:spacing w:val="0"/>
                <w:sz w:val="24"/>
              </w:rPr>
            </w:pPr>
            <w:r>
              <w:rPr>
                <w:rFonts w:ascii="Times New Roman" w:hAnsi="Times New Roman" w:eastAsia="楷体_GB2312" w:cs="Times New Roman"/>
                <w:color w:val="000000"/>
                <w:spacing w:val="0"/>
                <w:sz w:val="24"/>
              </w:rPr>
              <w:t>24.40%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jc w:val="center"/>
        </w:trPr>
        <w:tc>
          <w:tcPr>
            <w:tcW w:w="996" w:type="dxa"/>
            <w:tcBorders>
              <w:top w:val="single" w:color="9BBB59" w:sz="8" w:space="0"/>
              <w:left w:val="single" w:color="9BBB59" w:sz="8"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color w:val="000000"/>
                <w:spacing w:val="0"/>
                <w:sz w:val="24"/>
              </w:rPr>
            </w:pPr>
            <w:r>
              <w:rPr>
                <w:rFonts w:ascii="Times New Roman" w:hAnsi="Times New Roman" w:eastAsia="楷体_GB2312" w:cs="Times New Roman"/>
                <w:color w:val="000000"/>
                <w:spacing w:val="0"/>
                <w:sz w:val="24"/>
              </w:rPr>
              <w:t>恩阳区</w:t>
            </w:r>
          </w:p>
        </w:tc>
        <w:tc>
          <w:tcPr>
            <w:tcW w:w="1500"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color w:val="000000"/>
                <w:spacing w:val="0"/>
                <w:sz w:val="24"/>
              </w:rPr>
            </w:pPr>
            <w:r>
              <w:rPr>
                <w:rFonts w:ascii="Times New Roman" w:hAnsi="Times New Roman" w:eastAsia="楷体_GB2312" w:cs="Times New Roman"/>
                <w:color w:val="000000"/>
                <w:spacing w:val="0"/>
                <w:sz w:val="24"/>
              </w:rPr>
              <w:t>50.36</w:t>
            </w:r>
          </w:p>
        </w:tc>
        <w:tc>
          <w:tcPr>
            <w:tcW w:w="2190"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color w:val="000000"/>
                <w:spacing w:val="0"/>
                <w:sz w:val="24"/>
              </w:rPr>
            </w:pPr>
            <w:r>
              <w:rPr>
                <w:rFonts w:ascii="Times New Roman" w:hAnsi="Times New Roman" w:eastAsia="楷体_GB2312" w:cs="Times New Roman"/>
                <w:color w:val="000000"/>
                <w:spacing w:val="0"/>
                <w:sz w:val="24"/>
              </w:rPr>
              <w:t>212.18</w:t>
            </w:r>
          </w:p>
        </w:tc>
        <w:tc>
          <w:tcPr>
            <w:tcW w:w="1292"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color w:val="000000"/>
                <w:spacing w:val="0"/>
                <w:sz w:val="24"/>
              </w:rPr>
            </w:pPr>
            <w:r>
              <w:rPr>
                <w:rFonts w:ascii="Times New Roman" w:hAnsi="Times New Roman" w:eastAsia="楷体_GB2312" w:cs="Times New Roman"/>
                <w:color w:val="000000"/>
                <w:spacing w:val="0"/>
                <w:sz w:val="24"/>
              </w:rPr>
              <w:t>23.73%</w:t>
            </w:r>
          </w:p>
        </w:tc>
        <w:tc>
          <w:tcPr>
            <w:tcW w:w="2229"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color w:val="000000"/>
                <w:spacing w:val="0"/>
                <w:sz w:val="24"/>
              </w:rPr>
            </w:pPr>
            <w:r>
              <w:rPr>
                <w:rFonts w:ascii="Times New Roman" w:hAnsi="Times New Roman" w:eastAsia="楷体_GB2312" w:cs="Times New Roman"/>
                <w:color w:val="000000"/>
                <w:spacing w:val="0"/>
                <w:sz w:val="24"/>
              </w:rPr>
              <w:t>236.44</w:t>
            </w:r>
          </w:p>
        </w:tc>
        <w:tc>
          <w:tcPr>
            <w:tcW w:w="1272" w:type="dxa"/>
            <w:tcBorders>
              <w:top w:val="single" w:color="9BBB59" w:sz="8" w:space="0"/>
              <w:left w:val="dotted" w:color="auto" w:sz="4" w:space="0"/>
              <w:bottom w:val="single" w:color="9BBB59" w:sz="8" w:space="0"/>
              <w:right w:val="single" w:color="9BBB59"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cs="Times New Roman"/>
                <w:color w:val="000000"/>
                <w:spacing w:val="0"/>
                <w:sz w:val="24"/>
              </w:rPr>
            </w:pPr>
            <w:r>
              <w:rPr>
                <w:rFonts w:ascii="Times New Roman" w:hAnsi="Times New Roman" w:cs="Times New Roman"/>
                <w:color w:val="000000"/>
                <w:spacing w:val="0"/>
                <w:kern w:val="0"/>
                <w:sz w:val="24"/>
              </w:rPr>
              <w:t>21.30%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jc w:val="center"/>
        </w:trPr>
        <w:tc>
          <w:tcPr>
            <w:tcW w:w="996" w:type="dxa"/>
            <w:tcBorders>
              <w:top w:val="single" w:color="9BBB59" w:sz="8" w:space="0"/>
              <w:left w:val="single" w:color="9BBB59" w:sz="8"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color w:val="000000"/>
                <w:spacing w:val="0"/>
                <w:sz w:val="24"/>
              </w:rPr>
            </w:pPr>
            <w:r>
              <w:rPr>
                <w:rFonts w:ascii="Times New Roman" w:hAnsi="Times New Roman" w:eastAsia="楷体_GB2312" w:cs="Times New Roman"/>
                <w:color w:val="000000"/>
                <w:spacing w:val="0"/>
                <w:sz w:val="24"/>
              </w:rPr>
              <w:t>南江县</w:t>
            </w:r>
          </w:p>
        </w:tc>
        <w:tc>
          <w:tcPr>
            <w:tcW w:w="1500"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color w:val="000000"/>
                <w:spacing w:val="0"/>
                <w:sz w:val="24"/>
              </w:rPr>
            </w:pPr>
            <w:r>
              <w:rPr>
                <w:rFonts w:ascii="Times New Roman" w:hAnsi="Times New Roman" w:eastAsia="楷体_GB2312" w:cs="Times New Roman"/>
                <w:color w:val="000000"/>
                <w:spacing w:val="0"/>
                <w:sz w:val="24"/>
              </w:rPr>
              <w:t>100.19</w:t>
            </w:r>
          </w:p>
        </w:tc>
        <w:tc>
          <w:tcPr>
            <w:tcW w:w="2190"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color w:val="000000"/>
                <w:spacing w:val="0"/>
                <w:sz w:val="24"/>
              </w:rPr>
            </w:pPr>
            <w:r>
              <w:rPr>
                <w:rFonts w:ascii="Times New Roman" w:hAnsi="Times New Roman" w:eastAsia="楷体_GB2312" w:cs="Times New Roman"/>
                <w:color w:val="000000"/>
                <w:spacing w:val="0"/>
                <w:sz w:val="24"/>
              </w:rPr>
              <w:t>232.61</w:t>
            </w:r>
          </w:p>
        </w:tc>
        <w:tc>
          <w:tcPr>
            <w:tcW w:w="1292"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color w:val="000000"/>
                <w:spacing w:val="0"/>
                <w:sz w:val="24"/>
              </w:rPr>
            </w:pPr>
            <w:r>
              <w:rPr>
                <w:rFonts w:ascii="Times New Roman" w:hAnsi="Times New Roman" w:eastAsia="楷体_GB2312" w:cs="Times New Roman"/>
                <w:color w:val="000000"/>
                <w:spacing w:val="0"/>
                <w:sz w:val="24"/>
              </w:rPr>
              <w:t>43.07%</w:t>
            </w:r>
          </w:p>
        </w:tc>
        <w:tc>
          <w:tcPr>
            <w:tcW w:w="2229"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color w:val="000000"/>
                <w:spacing w:val="0"/>
                <w:sz w:val="24"/>
              </w:rPr>
            </w:pPr>
            <w:r>
              <w:rPr>
                <w:rFonts w:ascii="Times New Roman" w:hAnsi="Times New Roman" w:eastAsia="楷体_GB2312" w:cs="Times New Roman"/>
                <w:color w:val="000000"/>
                <w:spacing w:val="0"/>
                <w:sz w:val="24"/>
              </w:rPr>
              <w:t>236.28</w:t>
            </w:r>
          </w:p>
        </w:tc>
        <w:tc>
          <w:tcPr>
            <w:tcW w:w="1272" w:type="dxa"/>
            <w:tcBorders>
              <w:top w:val="single" w:color="9BBB59" w:sz="8" w:space="0"/>
              <w:left w:val="dotted" w:color="auto" w:sz="4" w:space="0"/>
              <w:bottom w:val="single" w:color="9BBB59" w:sz="8" w:space="0"/>
              <w:right w:val="single" w:color="9BBB59" w:sz="8"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cs="Times New Roman"/>
                <w:color w:val="000000"/>
                <w:spacing w:val="0"/>
                <w:sz w:val="24"/>
              </w:rPr>
            </w:pPr>
            <w:r>
              <w:rPr>
                <w:rFonts w:ascii="Times New Roman" w:hAnsi="Times New Roman" w:cs="Times New Roman"/>
                <w:color w:val="000000"/>
                <w:spacing w:val="0"/>
                <w:kern w:val="0"/>
                <w:sz w:val="24"/>
              </w:rPr>
              <w:t>42.40%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jc w:val="center"/>
        </w:trPr>
        <w:tc>
          <w:tcPr>
            <w:tcW w:w="996" w:type="dxa"/>
            <w:tcBorders>
              <w:top w:val="single" w:color="9BBB59" w:sz="8" w:space="0"/>
              <w:left w:val="single" w:color="9BBB59" w:sz="8"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color w:val="000000"/>
                <w:spacing w:val="0"/>
                <w:sz w:val="24"/>
              </w:rPr>
            </w:pPr>
            <w:r>
              <w:rPr>
                <w:rFonts w:ascii="Times New Roman" w:hAnsi="Times New Roman" w:eastAsia="楷体_GB2312" w:cs="Times New Roman"/>
                <w:color w:val="000000"/>
                <w:spacing w:val="0"/>
                <w:sz w:val="24"/>
              </w:rPr>
              <w:t>通江县</w:t>
            </w:r>
          </w:p>
        </w:tc>
        <w:tc>
          <w:tcPr>
            <w:tcW w:w="1500"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color w:val="000000"/>
                <w:spacing w:val="0"/>
                <w:sz w:val="24"/>
              </w:rPr>
            </w:pPr>
            <w:r>
              <w:rPr>
                <w:rFonts w:ascii="Times New Roman" w:hAnsi="Times New Roman" w:eastAsia="楷体_GB2312" w:cs="Times New Roman"/>
                <w:color w:val="000000"/>
                <w:spacing w:val="0"/>
                <w:sz w:val="24"/>
              </w:rPr>
              <w:t>94.18</w:t>
            </w:r>
          </w:p>
        </w:tc>
        <w:tc>
          <w:tcPr>
            <w:tcW w:w="2190"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color w:val="000000"/>
                <w:spacing w:val="0"/>
                <w:sz w:val="24"/>
              </w:rPr>
            </w:pPr>
            <w:r>
              <w:rPr>
                <w:rFonts w:ascii="Times New Roman" w:hAnsi="Times New Roman" w:eastAsia="楷体_GB2312" w:cs="Times New Roman"/>
                <w:color w:val="000000"/>
                <w:spacing w:val="0"/>
                <w:sz w:val="24"/>
              </w:rPr>
              <w:t>266.30</w:t>
            </w:r>
          </w:p>
        </w:tc>
        <w:tc>
          <w:tcPr>
            <w:tcW w:w="1292"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color w:val="000000"/>
                <w:spacing w:val="0"/>
                <w:sz w:val="24"/>
              </w:rPr>
            </w:pPr>
            <w:r>
              <w:rPr>
                <w:rFonts w:ascii="Times New Roman" w:hAnsi="Times New Roman" w:eastAsia="楷体_GB2312" w:cs="Times New Roman"/>
                <w:color w:val="000000"/>
                <w:spacing w:val="0"/>
                <w:sz w:val="24"/>
              </w:rPr>
              <w:t>35.36%</w:t>
            </w:r>
          </w:p>
        </w:tc>
        <w:tc>
          <w:tcPr>
            <w:tcW w:w="2229" w:type="dxa"/>
            <w:tcBorders>
              <w:top w:val="single" w:color="9BBB59" w:sz="8" w:space="0"/>
              <w:left w:val="dotted" w:color="auto" w:sz="4" w:space="0"/>
              <w:bottom w:val="single" w:color="9BBB59" w:sz="8" w:space="0"/>
              <w:right w:val="dotted" w:color="auto" w:sz="4"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color w:val="000000"/>
                <w:spacing w:val="0"/>
                <w:sz w:val="24"/>
              </w:rPr>
            </w:pPr>
            <w:r>
              <w:rPr>
                <w:rFonts w:ascii="Times New Roman" w:hAnsi="Times New Roman" w:eastAsia="楷体_GB2312" w:cs="Times New Roman"/>
                <w:color w:val="000000"/>
                <w:spacing w:val="0"/>
                <w:sz w:val="24"/>
              </w:rPr>
              <w:t>269.31</w:t>
            </w:r>
          </w:p>
        </w:tc>
        <w:tc>
          <w:tcPr>
            <w:tcW w:w="1272" w:type="dxa"/>
            <w:tcBorders>
              <w:top w:val="single" w:color="9BBB59" w:sz="8" w:space="0"/>
              <w:left w:val="dotted" w:color="auto" w:sz="4" w:space="0"/>
              <w:bottom w:val="single" w:color="9BBB59" w:sz="8" w:space="0"/>
              <w:right w:val="single" w:color="9BBB59"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cs="Times New Roman"/>
                <w:color w:val="000000"/>
                <w:spacing w:val="0"/>
                <w:sz w:val="24"/>
              </w:rPr>
            </w:pPr>
            <w:r>
              <w:rPr>
                <w:rFonts w:ascii="Times New Roman" w:hAnsi="Times New Roman" w:cs="Times New Roman"/>
                <w:color w:val="000000"/>
                <w:spacing w:val="0"/>
                <w:sz w:val="24"/>
              </w:rPr>
              <w:t>34.97%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jc w:val="center"/>
        </w:trPr>
        <w:tc>
          <w:tcPr>
            <w:tcW w:w="996" w:type="dxa"/>
            <w:tcBorders>
              <w:top w:val="single" w:color="9BBB59" w:sz="8" w:space="0"/>
              <w:left w:val="single" w:color="9BBB59" w:sz="8"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color w:val="000000"/>
                <w:spacing w:val="0"/>
                <w:sz w:val="24"/>
              </w:rPr>
            </w:pPr>
            <w:r>
              <w:rPr>
                <w:rFonts w:ascii="Times New Roman" w:hAnsi="Times New Roman" w:eastAsia="楷体_GB2312" w:cs="Times New Roman"/>
                <w:color w:val="000000"/>
                <w:spacing w:val="0"/>
                <w:sz w:val="24"/>
              </w:rPr>
              <w:t>平昌县</w:t>
            </w:r>
          </w:p>
        </w:tc>
        <w:tc>
          <w:tcPr>
            <w:tcW w:w="1500"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color w:val="000000"/>
                <w:spacing w:val="0"/>
                <w:sz w:val="24"/>
              </w:rPr>
            </w:pPr>
            <w:r>
              <w:rPr>
                <w:rFonts w:ascii="Times New Roman" w:hAnsi="Times New Roman" w:eastAsia="楷体_GB2312" w:cs="Times New Roman"/>
                <w:color w:val="000000"/>
                <w:spacing w:val="0"/>
                <w:sz w:val="24"/>
              </w:rPr>
              <w:t>90.74</w:t>
            </w:r>
          </w:p>
        </w:tc>
        <w:tc>
          <w:tcPr>
            <w:tcW w:w="2190"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color w:val="000000"/>
                <w:spacing w:val="0"/>
                <w:sz w:val="24"/>
              </w:rPr>
            </w:pPr>
            <w:r>
              <w:rPr>
                <w:rFonts w:ascii="Times New Roman" w:hAnsi="Times New Roman" w:eastAsia="楷体_GB2312" w:cs="Times New Roman"/>
                <w:color w:val="000000"/>
                <w:spacing w:val="0"/>
                <w:sz w:val="24"/>
              </w:rPr>
              <w:t>276.48</w:t>
            </w:r>
          </w:p>
        </w:tc>
        <w:tc>
          <w:tcPr>
            <w:tcW w:w="1292"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color w:val="000000"/>
                <w:spacing w:val="0"/>
                <w:sz w:val="24"/>
              </w:rPr>
            </w:pPr>
            <w:r>
              <w:rPr>
                <w:rFonts w:ascii="Times New Roman" w:hAnsi="Times New Roman" w:eastAsia="楷体_GB2312" w:cs="Times New Roman"/>
                <w:color w:val="000000"/>
                <w:spacing w:val="0"/>
                <w:sz w:val="24"/>
              </w:rPr>
              <w:t>32.82%</w:t>
            </w:r>
          </w:p>
        </w:tc>
        <w:tc>
          <w:tcPr>
            <w:tcW w:w="2229" w:type="dxa"/>
            <w:tcBorders>
              <w:top w:val="single" w:color="9BBB59" w:sz="8" w:space="0"/>
              <w:left w:val="dotted" w:color="auto" w:sz="4" w:space="0"/>
              <w:bottom w:val="single" w:color="9BBB59" w:sz="8" w:space="0"/>
              <w:right w:val="dotted" w:color="auto" w:sz="4"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rPr>
                <w:rFonts w:ascii="Times New Roman" w:hAnsi="Times New Roman" w:eastAsia="楷体_GB2312" w:cs="Times New Roman"/>
                <w:color w:val="000000"/>
                <w:spacing w:val="0"/>
                <w:sz w:val="24"/>
              </w:rPr>
            </w:pPr>
            <w:r>
              <w:rPr>
                <w:rFonts w:ascii="Times New Roman" w:hAnsi="Times New Roman" w:eastAsia="楷体_GB2312" w:cs="Times New Roman"/>
                <w:color w:val="000000"/>
                <w:spacing w:val="0"/>
                <w:sz w:val="24"/>
              </w:rPr>
              <w:t>277.51</w:t>
            </w:r>
          </w:p>
        </w:tc>
        <w:tc>
          <w:tcPr>
            <w:tcW w:w="1272" w:type="dxa"/>
            <w:tcBorders>
              <w:top w:val="single" w:color="9BBB59" w:sz="8" w:space="0"/>
              <w:left w:val="dotted" w:color="auto" w:sz="4" w:space="0"/>
              <w:bottom w:val="single" w:color="9BBB59" w:sz="8" w:space="0"/>
              <w:right w:val="single" w:color="9BBB59" w:sz="8"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center"/>
              <w:rPr>
                <w:rFonts w:ascii="Times New Roman" w:hAnsi="Times New Roman" w:cs="Times New Roman"/>
                <w:color w:val="000000"/>
                <w:spacing w:val="0"/>
                <w:sz w:val="24"/>
              </w:rPr>
            </w:pPr>
            <w:r>
              <w:rPr>
                <w:rFonts w:ascii="Times New Roman" w:hAnsi="Times New Roman" w:cs="Times New Roman"/>
                <w:color w:val="000000"/>
                <w:spacing w:val="0"/>
                <w:kern w:val="0"/>
                <w:sz w:val="24"/>
              </w:rPr>
              <w:t>32.70%</w:t>
            </w:r>
          </w:p>
        </w:tc>
      </w:tr>
    </w:tbl>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eastAsia="仿宋_GB2312" w:cs="Times New Roman"/>
          <w:spacing w:val="0"/>
          <w:sz w:val="32"/>
          <w:szCs w:val="32"/>
        </w:rPr>
      </w:pPr>
      <w:r>
        <w:rPr>
          <w:rFonts w:ascii="Times New Roman" w:hAnsi="Times New Roman" w:eastAsia="仿宋_GB2312" w:cs="Times New Roman"/>
          <w:spacing w:val="0"/>
          <w:sz w:val="32"/>
          <w:szCs w:val="32"/>
        </w:rPr>
        <w:t>巴中市全域畜禽粪污土地承载力（按氮计）为1187.95万头（猪当量），当前畜禽粪污土地承载力负荷率（按氮计）为32.90%，总体未超出土地承载力容量。其中，南江县畜禽粪污土地承载力负荷率（按氮计）43.07%，为全市最高。</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eastAsia="仿宋_GB2312" w:cs="Times New Roman"/>
          <w:spacing w:val="0"/>
          <w:sz w:val="32"/>
          <w:szCs w:val="32"/>
        </w:rPr>
      </w:pPr>
      <w:r>
        <w:rPr>
          <w:rFonts w:ascii="Times New Roman" w:hAnsi="Times New Roman" w:eastAsia="仿宋_GB2312" w:cs="Times New Roman"/>
          <w:spacing w:val="0"/>
          <w:sz w:val="32"/>
          <w:szCs w:val="32"/>
        </w:rPr>
        <w:t>巴中市全域畜禽粪污土地承载力（按磷计）为1246.62万头（猪当量），当前畜禽粪污土地承载力负荷率（按磷计）为31.35%，总体未超出土地承载力容量。其中，南江县畜禽粪污土地承载力负荷率（按氮计）42.40%，为全市最高。</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eastAsia="黑体" w:cs="Times New Roman"/>
          <w:spacing w:val="0"/>
          <w:sz w:val="32"/>
          <w:szCs w:val="32"/>
        </w:rPr>
      </w:pPr>
      <w:r>
        <w:rPr>
          <w:rFonts w:ascii="Times New Roman" w:hAnsi="Times New Roman" w:eastAsia="黑体" w:cs="Times New Roman"/>
          <w:spacing w:val="0"/>
          <w:sz w:val="32"/>
          <w:szCs w:val="32"/>
        </w:rPr>
        <w:t>5.2 畜禽养殖水环境承载力测算</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eastAsia="楷体_GB2312" w:cs="Times New Roman"/>
          <w:spacing w:val="0"/>
          <w:sz w:val="32"/>
          <w:szCs w:val="32"/>
        </w:rPr>
      </w:pPr>
      <w:r>
        <w:rPr>
          <w:rFonts w:ascii="Times New Roman" w:hAnsi="Times New Roman" w:eastAsia="楷体_GB2312" w:cs="Times New Roman"/>
          <w:spacing w:val="0"/>
          <w:sz w:val="32"/>
          <w:szCs w:val="32"/>
        </w:rPr>
        <w:t>5.2.1</w:t>
      </w:r>
      <w:r>
        <w:rPr>
          <w:rFonts w:hint="eastAsia" w:eastAsia="楷体_GB2312" w:cs="Times New Roman"/>
          <w:spacing w:val="0"/>
          <w:sz w:val="32"/>
          <w:szCs w:val="32"/>
          <w:lang w:val="en-US" w:eastAsia="zh-CN"/>
        </w:rPr>
        <w:t xml:space="preserve"> </w:t>
      </w:r>
      <w:r>
        <w:rPr>
          <w:rFonts w:ascii="Times New Roman" w:hAnsi="Times New Roman" w:eastAsia="楷体_GB2312" w:cs="Times New Roman"/>
          <w:spacing w:val="0"/>
          <w:sz w:val="32"/>
          <w:szCs w:val="32"/>
        </w:rPr>
        <w:t>水环境承载力测算方法</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eastAsia="仿宋_GB2312" w:cs="Times New Roman"/>
          <w:spacing w:val="0"/>
          <w:sz w:val="32"/>
          <w:szCs w:val="32"/>
        </w:rPr>
      </w:pPr>
      <w:r>
        <w:rPr>
          <w:rFonts w:ascii="Times New Roman" w:hAnsi="Times New Roman" w:eastAsia="仿宋_GB2312" w:cs="Times New Roman"/>
          <w:spacing w:val="0"/>
          <w:sz w:val="32"/>
          <w:szCs w:val="32"/>
        </w:rPr>
        <w:t>水环境承载力评价指标体系包括水质时间达标率和水质空间达标率两个评价指标，反映评价区域内水质在时间和空间尺度上的达标情况。水质达标情况参照《地表水环境质量标准》（GB 3838—2002）和《地表水环境质量评价办法（试行）》（环办〔2011〕22号）中的单因子评价法进行评价。</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eastAsia="仿宋_GB2312" w:cs="Times New Roman"/>
          <w:spacing w:val="0"/>
          <w:sz w:val="32"/>
          <w:szCs w:val="32"/>
        </w:rPr>
      </w:pPr>
      <w:r>
        <w:rPr>
          <w:rFonts w:ascii="Times New Roman" w:hAnsi="Times New Roman" w:eastAsia="仿宋_GB2312" w:cs="Times New Roman"/>
          <w:spacing w:val="0"/>
          <w:sz w:val="32"/>
          <w:szCs w:val="32"/>
        </w:rPr>
        <w:t>计算公式如下：</w:t>
      </w:r>
    </w:p>
    <w:p>
      <w:pPr>
        <w:keepNext w:val="0"/>
        <w:keepLines w:val="0"/>
        <w:pageBreakBefore w:val="0"/>
        <w:widowControl w:val="0"/>
        <w:suppressAutoHyphens/>
        <w:kinsoku/>
        <w:wordWrap/>
        <w:overflowPunct/>
        <w:topLinePunct w:val="0"/>
        <w:autoSpaceDE/>
        <w:autoSpaceDN/>
        <w:bidi w:val="0"/>
        <w:adjustRightInd/>
        <w:snapToGrid/>
        <w:spacing w:line="800" w:lineRule="exact"/>
        <w:ind w:firstLine="632" w:firstLineChars="200"/>
        <w:textAlignment w:val="auto"/>
        <w:rPr>
          <w:rFonts w:ascii="Times New Roman" w:hAnsi="Times New Roman" w:eastAsia="仿宋_GB2312" w:cs="Times New Roman"/>
          <w:spacing w:val="0"/>
          <w:sz w:val="32"/>
          <w:szCs w:val="32"/>
        </w:rPr>
      </w:pPr>
      <w:r>
        <w:rPr>
          <w:rFonts w:ascii="Times New Roman" w:hAnsi="Times New Roman" w:eastAsia="楷体_GB2312" w:cs="Times New Roman"/>
          <w:spacing w:val="0"/>
          <w:sz w:val="32"/>
          <w:szCs w:val="32"/>
        </w:rPr>
        <w:pict>
          <v:shape id="_x0000_i1029" o:spt="75" alt="Ci" type="#_x0000_t75" style="height:33.75pt;width:207.75pt;" filled="f" o:preferrelative="t" stroked="f" coordsize="21600,21600">
            <v:path/>
            <v:fill on="f" focussize="0,0"/>
            <v:stroke on="f" joinstyle="miter"/>
            <v:imagedata r:id="rId19" o:title="image11"/>
            <o:lock v:ext="edit" aspectratio="t"/>
            <w10:wrap type="none"/>
            <w10:anchorlock/>
          </v:shape>
        </w:pict>
      </w:r>
      <w:r>
        <w:rPr>
          <w:rFonts w:ascii="Times New Roman" w:hAnsi="Times New Roman" w:eastAsia="仿宋_GB2312" w:cs="Times New Roman"/>
          <w:spacing w:val="0"/>
          <w:sz w:val="32"/>
          <w:szCs w:val="32"/>
        </w:rPr>
        <w:t>（式 3-2-4）</w:t>
      </w:r>
    </w:p>
    <w:p>
      <w:pPr>
        <w:keepNext w:val="0"/>
        <w:keepLines w:val="0"/>
        <w:pageBreakBefore w:val="0"/>
        <w:widowControl w:val="0"/>
        <w:suppressAutoHyphens/>
        <w:kinsoku/>
        <w:wordWrap/>
        <w:overflowPunct/>
        <w:topLinePunct w:val="0"/>
        <w:autoSpaceDE/>
        <w:autoSpaceDN/>
        <w:bidi w:val="0"/>
        <w:adjustRightInd/>
        <w:snapToGrid/>
        <w:spacing w:line="860" w:lineRule="exact"/>
        <w:ind w:firstLine="632" w:firstLineChars="200"/>
        <w:textAlignment w:val="auto"/>
        <w:rPr>
          <w:rFonts w:ascii="Times New Roman" w:hAnsi="Times New Roman" w:eastAsia="仿宋_GB2312" w:cs="Times New Roman"/>
          <w:spacing w:val="0"/>
          <w:sz w:val="32"/>
          <w:szCs w:val="32"/>
        </w:rPr>
      </w:pPr>
      <w:r>
        <w:rPr>
          <w:rFonts w:ascii="Times New Roman" w:hAnsi="Times New Roman" w:eastAsia="楷体_GB2312" w:cs="Times New Roman"/>
          <w:spacing w:val="0"/>
          <w:sz w:val="32"/>
          <w:szCs w:val="32"/>
        </w:rPr>
        <w:pict>
          <v:shape id="_x0000_i1030" o:spt="75" alt="A1" type="#_x0000_t75" style="height:33.75pt;width:79.5pt;" filled="f" o:preferrelative="t" stroked="f" coordsize="21600,21600">
            <v:path/>
            <v:fill on="f" focussize="0,0"/>
            <v:stroke on="f" joinstyle="miter"/>
            <v:imagedata r:id="rId20" o:title="image12"/>
            <o:lock v:ext="edit" aspectratio="t"/>
            <w10:wrap type="none"/>
            <w10:anchorlock/>
          </v:shape>
        </w:pict>
      </w:r>
      <w:r>
        <w:rPr>
          <w:rFonts w:ascii="Times New Roman" w:hAnsi="Times New Roman" w:eastAsia="仿宋_GB2312" w:cs="Times New Roman"/>
          <w:spacing w:val="0"/>
          <w:sz w:val="32"/>
          <w:szCs w:val="32"/>
        </w:rPr>
        <w:t>（式 3-2-5）</w:t>
      </w:r>
    </w:p>
    <w:p>
      <w:pPr>
        <w:keepNext w:val="0"/>
        <w:keepLines w:val="0"/>
        <w:pageBreakBefore w:val="0"/>
        <w:widowControl w:val="0"/>
        <w:suppressAutoHyphens/>
        <w:kinsoku/>
        <w:wordWrap/>
        <w:overflowPunct/>
        <w:topLinePunct w:val="0"/>
        <w:autoSpaceDE/>
        <w:autoSpaceDN/>
        <w:bidi w:val="0"/>
        <w:adjustRightInd/>
        <w:snapToGrid/>
        <w:spacing w:line="840" w:lineRule="exact"/>
        <w:ind w:firstLine="632" w:firstLineChars="200"/>
        <w:textAlignment w:val="auto"/>
        <w:rPr>
          <w:rFonts w:ascii="Times New Roman" w:hAnsi="Times New Roman" w:eastAsia="仿宋_GB2312" w:cs="Times New Roman"/>
          <w:spacing w:val="0"/>
          <w:sz w:val="32"/>
          <w:szCs w:val="32"/>
        </w:rPr>
      </w:pPr>
      <w:r>
        <w:rPr>
          <w:rFonts w:ascii="Times New Roman" w:hAnsi="Times New Roman" w:eastAsia="楷体_GB2312" w:cs="Times New Roman"/>
          <w:spacing w:val="0"/>
          <w:sz w:val="32"/>
          <w:szCs w:val="32"/>
        </w:rPr>
        <w:pict>
          <v:shape id="_x0000_i1031" o:spt="75" alt="A2" type="#_x0000_t75" style="height:33.75pt;width:226.5pt;" filled="f" o:preferrelative="t" stroked="f" coordsize="21600,21600">
            <v:path/>
            <v:fill on="f" focussize="0,0"/>
            <v:stroke on="f" joinstyle="miter"/>
            <v:imagedata r:id="rId21" o:title="image13"/>
            <o:lock v:ext="edit" aspectratio="t"/>
            <w10:wrap type="none"/>
            <w10:anchorlock/>
          </v:shape>
        </w:pict>
      </w:r>
      <w:r>
        <w:rPr>
          <w:rFonts w:ascii="Times New Roman" w:hAnsi="Times New Roman" w:eastAsia="仿宋_GB2312" w:cs="Times New Roman"/>
          <w:spacing w:val="0"/>
          <w:sz w:val="32"/>
          <w:szCs w:val="32"/>
        </w:rPr>
        <w:t>（式 3-2-6）</w:t>
      </w:r>
    </w:p>
    <w:p>
      <w:pPr>
        <w:keepNext w:val="0"/>
        <w:keepLines w:val="0"/>
        <w:pageBreakBefore w:val="0"/>
        <w:widowControl w:val="0"/>
        <w:suppressAutoHyphens/>
        <w:kinsoku/>
        <w:wordWrap/>
        <w:overflowPunct/>
        <w:topLinePunct w:val="0"/>
        <w:autoSpaceDE/>
        <w:autoSpaceDN/>
        <w:bidi w:val="0"/>
        <w:adjustRightInd/>
        <w:snapToGrid/>
        <w:spacing w:line="800" w:lineRule="exact"/>
        <w:ind w:firstLine="632" w:firstLineChars="200"/>
        <w:textAlignment w:val="auto"/>
        <w:rPr>
          <w:rFonts w:ascii="Times New Roman" w:hAnsi="Times New Roman" w:eastAsia="仿宋_GB2312" w:cs="Times New Roman"/>
          <w:spacing w:val="0"/>
          <w:sz w:val="32"/>
          <w:szCs w:val="32"/>
        </w:rPr>
      </w:pPr>
      <w:r>
        <w:rPr>
          <w:rFonts w:ascii="Times New Roman" w:hAnsi="Times New Roman" w:eastAsia="楷体_GB2312" w:cs="Times New Roman"/>
          <w:spacing w:val="0"/>
          <w:sz w:val="32"/>
          <w:szCs w:val="32"/>
        </w:rPr>
        <w:pict>
          <v:shape id="_x0000_i1032" o:spt="75" alt="Rc" type="#_x0000_t75" style="height:33.75pt;width:97.5pt;" filled="f" o:preferrelative="t" stroked="f" coordsize="21600,21600">
            <v:path/>
            <v:fill on="f" focussize="0,0"/>
            <v:stroke on="f" joinstyle="miter"/>
            <v:imagedata r:id="rId22" o:title="image14"/>
            <o:lock v:ext="edit" aspectratio="t"/>
            <w10:wrap type="none"/>
            <w10:anchorlock/>
          </v:shape>
        </w:pict>
      </w:r>
      <w:r>
        <w:rPr>
          <w:rFonts w:ascii="Times New Roman" w:hAnsi="Times New Roman" w:eastAsia="仿宋_GB2312" w:cs="Times New Roman"/>
          <w:spacing w:val="0"/>
          <w:sz w:val="32"/>
          <w:szCs w:val="32"/>
        </w:rPr>
        <w:t>（式 3-2-7）</w:t>
      </w:r>
    </w:p>
    <w:p>
      <w:pPr>
        <w:keepNext w:val="0"/>
        <w:keepLines w:val="0"/>
        <w:pageBreakBefore w:val="0"/>
        <w:widowControl w:val="0"/>
        <w:suppressAutoHyphens/>
        <w:kinsoku/>
        <w:wordWrap/>
        <w:overflowPunct/>
        <w:topLinePunct w:val="0"/>
        <w:autoSpaceDE/>
        <w:autoSpaceDN/>
        <w:bidi w:val="0"/>
        <w:adjustRightInd/>
        <w:spacing w:line="560" w:lineRule="exact"/>
        <w:ind w:firstLine="632" w:firstLineChars="200"/>
        <w:rPr>
          <w:rFonts w:ascii="Times New Roman" w:hAnsi="Times New Roman" w:eastAsia="仿宋_GB2312" w:cs="Times New Roman"/>
          <w:spacing w:val="0"/>
          <w:sz w:val="32"/>
          <w:szCs w:val="32"/>
        </w:rPr>
      </w:pPr>
      <w:r>
        <w:rPr>
          <w:rFonts w:ascii="Times New Roman" w:hAnsi="Times New Roman" w:eastAsia="仿宋_GB2312" w:cs="Times New Roman"/>
          <w:spacing w:val="0"/>
          <w:sz w:val="32"/>
          <w:szCs w:val="32"/>
        </w:rPr>
        <w:t>式中：</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eastAsia="仿宋_GB2312" w:cs="Times New Roman"/>
          <w:spacing w:val="0"/>
          <w:sz w:val="32"/>
          <w:szCs w:val="32"/>
        </w:rPr>
      </w:pPr>
      <w:r>
        <w:rPr>
          <w:rFonts w:ascii="Times New Roman" w:hAnsi="Times New Roman" w:eastAsia="仿宋_GB2312" w:cs="Times New Roman"/>
          <w:spacing w:val="0"/>
          <w:sz w:val="32"/>
          <w:szCs w:val="32"/>
        </w:rPr>
        <w:t>C</w:t>
      </w:r>
      <w:r>
        <w:rPr>
          <w:rFonts w:ascii="Times New Roman" w:hAnsi="Times New Roman" w:eastAsia="仿宋_GB2312" w:cs="Times New Roman"/>
          <w:spacing w:val="0"/>
          <w:sz w:val="32"/>
          <w:szCs w:val="32"/>
          <w:vertAlign w:val="subscript"/>
        </w:rPr>
        <w:t>i</w:t>
      </w:r>
      <w:r>
        <w:rPr>
          <w:rFonts w:ascii="Times New Roman" w:hAnsi="Times New Roman" w:eastAsia="仿宋_GB2312" w:cs="Times New Roman"/>
          <w:spacing w:val="0"/>
          <w:sz w:val="32"/>
          <w:szCs w:val="32"/>
        </w:rPr>
        <w:t>—第i个断面水质时间达标率；</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eastAsia="仿宋_GB2312" w:cs="Times New Roman"/>
          <w:spacing w:val="0"/>
          <w:sz w:val="32"/>
          <w:szCs w:val="32"/>
        </w:rPr>
      </w:pPr>
      <w:r>
        <w:rPr>
          <w:rFonts w:ascii="Times New Roman" w:hAnsi="Times New Roman" w:eastAsia="仿宋_GB2312" w:cs="Times New Roman"/>
          <w:spacing w:val="0"/>
          <w:sz w:val="32"/>
          <w:szCs w:val="32"/>
        </w:rPr>
        <w:t>n—区域内断面个数；</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eastAsia="仿宋_GB2312" w:cs="Times New Roman"/>
          <w:spacing w:val="0"/>
          <w:sz w:val="32"/>
          <w:szCs w:val="32"/>
        </w:rPr>
      </w:pPr>
      <w:r>
        <w:rPr>
          <w:rFonts w:ascii="Times New Roman" w:hAnsi="Times New Roman" w:eastAsia="仿宋_GB2312" w:cs="Times New Roman"/>
          <w:spacing w:val="0"/>
          <w:sz w:val="32"/>
          <w:szCs w:val="32"/>
        </w:rPr>
        <w:t>A</w:t>
      </w:r>
      <w:r>
        <w:rPr>
          <w:rFonts w:ascii="Times New Roman" w:hAnsi="Times New Roman" w:eastAsia="仿宋_GB2312" w:cs="Times New Roman"/>
          <w:spacing w:val="0"/>
          <w:sz w:val="32"/>
          <w:szCs w:val="32"/>
          <w:vertAlign w:val="subscript"/>
        </w:rPr>
        <w:t>1</w:t>
      </w:r>
      <w:r>
        <w:rPr>
          <w:rFonts w:ascii="Times New Roman" w:hAnsi="Times New Roman" w:eastAsia="仿宋_GB2312" w:cs="Times New Roman"/>
          <w:spacing w:val="0"/>
          <w:sz w:val="32"/>
          <w:szCs w:val="32"/>
        </w:rPr>
        <w:t>—水质时间达标率；</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eastAsia="仿宋_GB2312" w:cs="Times New Roman"/>
          <w:spacing w:val="0"/>
          <w:sz w:val="32"/>
          <w:szCs w:val="32"/>
        </w:rPr>
      </w:pPr>
      <w:r>
        <w:rPr>
          <w:rFonts w:ascii="Times New Roman" w:hAnsi="Times New Roman" w:eastAsia="仿宋_GB2312" w:cs="Times New Roman"/>
          <w:spacing w:val="0"/>
          <w:sz w:val="32"/>
          <w:szCs w:val="32"/>
        </w:rPr>
        <w:t>A</w:t>
      </w:r>
      <w:r>
        <w:rPr>
          <w:rFonts w:ascii="Times New Roman" w:hAnsi="Times New Roman" w:eastAsia="仿宋_GB2312" w:cs="Times New Roman"/>
          <w:spacing w:val="0"/>
          <w:sz w:val="32"/>
          <w:szCs w:val="32"/>
          <w:vertAlign w:val="subscript"/>
        </w:rPr>
        <w:t>2</w:t>
      </w:r>
      <w:r>
        <w:rPr>
          <w:rFonts w:ascii="Times New Roman" w:hAnsi="Times New Roman" w:eastAsia="仿宋_GB2312" w:cs="Times New Roman"/>
          <w:spacing w:val="0"/>
          <w:sz w:val="32"/>
          <w:szCs w:val="32"/>
        </w:rPr>
        <w:t>—水质空间达标率；</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eastAsia="仿宋_GB2312" w:cs="Times New Roman"/>
          <w:spacing w:val="0"/>
          <w:sz w:val="32"/>
          <w:szCs w:val="32"/>
        </w:rPr>
      </w:pPr>
      <w:r>
        <w:rPr>
          <w:rFonts w:ascii="Times New Roman" w:hAnsi="Times New Roman" w:eastAsia="仿宋_GB2312" w:cs="Times New Roman"/>
          <w:spacing w:val="0"/>
          <w:sz w:val="32"/>
          <w:szCs w:val="32"/>
        </w:rPr>
        <w:t>R</w:t>
      </w:r>
      <w:r>
        <w:rPr>
          <w:rFonts w:ascii="Times New Roman" w:hAnsi="Times New Roman" w:eastAsia="仿宋_GB2312" w:cs="Times New Roman"/>
          <w:spacing w:val="0"/>
          <w:sz w:val="32"/>
          <w:szCs w:val="32"/>
          <w:vertAlign w:val="subscript"/>
        </w:rPr>
        <w:t>c</w:t>
      </w:r>
      <w:r>
        <w:rPr>
          <w:rFonts w:ascii="Times New Roman" w:hAnsi="Times New Roman" w:eastAsia="仿宋_GB2312" w:cs="Times New Roman"/>
          <w:spacing w:val="0"/>
          <w:sz w:val="32"/>
          <w:szCs w:val="32"/>
        </w:rPr>
        <w:t>—水环境承载力指数，无量纲。</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eastAsia="仿宋_GB2312" w:cs="Times New Roman"/>
          <w:spacing w:val="0"/>
          <w:sz w:val="32"/>
          <w:szCs w:val="32"/>
        </w:rPr>
      </w:pPr>
      <w:r>
        <w:rPr>
          <w:rFonts w:ascii="Times New Roman" w:hAnsi="Times New Roman" w:eastAsia="仿宋_GB2312" w:cs="Times New Roman"/>
          <w:spacing w:val="0"/>
          <w:sz w:val="32"/>
          <w:szCs w:val="32"/>
        </w:rPr>
        <w:t>承载状态判定方法：水环境承载力指数越大，表明区域水环境系统对社会经济系统支持能力越强。根据评价区域水环境承载力指数大小，将评价结果划分为超载、临界超载、未超载三种类型。当R</w:t>
      </w:r>
      <w:r>
        <w:rPr>
          <w:rFonts w:ascii="Times New Roman" w:hAnsi="Times New Roman" w:eastAsia="仿宋_GB2312" w:cs="Times New Roman"/>
          <w:spacing w:val="0"/>
          <w:sz w:val="32"/>
          <w:szCs w:val="32"/>
          <w:vertAlign w:val="subscript"/>
        </w:rPr>
        <w:t>c</w:t>
      </w:r>
      <w:r>
        <w:rPr>
          <w:rFonts w:ascii="Times New Roman" w:hAnsi="Times New Roman" w:eastAsia="仿宋_GB2312" w:cs="Times New Roman"/>
          <w:spacing w:val="0"/>
          <w:sz w:val="32"/>
          <w:szCs w:val="32"/>
        </w:rPr>
        <w:t>＜70%时，判定该区域为超载状态；当70%≤R</w:t>
      </w:r>
      <w:r>
        <w:rPr>
          <w:rFonts w:ascii="Times New Roman" w:hAnsi="Times New Roman" w:eastAsia="仿宋_GB2312" w:cs="Times New Roman"/>
          <w:spacing w:val="0"/>
          <w:sz w:val="32"/>
          <w:szCs w:val="32"/>
          <w:vertAlign w:val="subscript"/>
        </w:rPr>
        <w:t>c</w:t>
      </w:r>
      <w:r>
        <w:rPr>
          <w:rFonts w:ascii="Times New Roman" w:hAnsi="Times New Roman" w:eastAsia="仿宋_GB2312" w:cs="Times New Roman"/>
          <w:spacing w:val="0"/>
          <w:sz w:val="32"/>
          <w:szCs w:val="32"/>
        </w:rPr>
        <w:t>＜90%时，判定该区域为临界超载状态；当R</w:t>
      </w:r>
      <w:r>
        <w:rPr>
          <w:rFonts w:ascii="Times New Roman" w:hAnsi="Times New Roman" w:eastAsia="仿宋_GB2312" w:cs="Times New Roman"/>
          <w:spacing w:val="0"/>
          <w:sz w:val="32"/>
          <w:szCs w:val="32"/>
          <w:vertAlign w:val="subscript"/>
        </w:rPr>
        <w:t>c</w:t>
      </w:r>
      <w:r>
        <w:rPr>
          <w:rFonts w:ascii="Times New Roman" w:hAnsi="Times New Roman" w:eastAsia="仿宋_GB2312" w:cs="Times New Roman"/>
          <w:spacing w:val="0"/>
          <w:sz w:val="32"/>
          <w:szCs w:val="32"/>
        </w:rPr>
        <w:t>≥90%时，判定该区域为未超载状态。</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eastAsia="楷体_GB2312" w:cs="Times New Roman"/>
          <w:spacing w:val="0"/>
          <w:sz w:val="32"/>
          <w:szCs w:val="32"/>
        </w:rPr>
      </w:pPr>
      <w:r>
        <w:rPr>
          <w:rFonts w:ascii="Times New Roman" w:hAnsi="Times New Roman" w:eastAsia="楷体_GB2312" w:cs="Times New Roman"/>
          <w:spacing w:val="0"/>
          <w:sz w:val="32"/>
          <w:szCs w:val="32"/>
        </w:rPr>
        <w:t>5.2.2</w:t>
      </w:r>
      <w:r>
        <w:rPr>
          <w:rFonts w:hint="eastAsia" w:eastAsia="楷体_GB2312" w:cs="Times New Roman"/>
          <w:spacing w:val="0"/>
          <w:sz w:val="32"/>
          <w:szCs w:val="32"/>
          <w:lang w:val="en-US" w:eastAsia="zh-CN"/>
        </w:rPr>
        <w:t xml:space="preserve"> </w:t>
      </w:r>
      <w:r>
        <w:rPr>
          <w:rFonts w:ascii="Times New Roman" w:hAnsi="Times New Roman" w:eastAsia="楷体_GB2312" w:cs="Times New Roman"/>
          <w:spacing w:val="0"/>
          <w:sz w:val="32"/>
          <w:szCs w:val="32"/>
        </w:rPr>
        <w:t>水环境承载力测算结果</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eastAsia="仿宋_GB2312" w:cs="Times New Roman"/>
          <w:spacing w:val="0"/>
          <w:sz w:val="32"/>
          <w:szCs w:val="32"/>
        </w:rPr>
      </w:pPr>
      <w:r>
        <w:rPr>
          <w:rFonts w:ascii="Times New Roman" w:hAnsi="Times New Roman" w:eastAsia="仿宋_GB2312" w:cs="Times New Roman"/>
          <w:spacing w:val="0"/>
          <w:sz w:val="32"/>
          <w:szCs w:val="32"/>
        </w:rPr>
        <w:t>参考生态环境部组织编制的《水环境承载力评价方法（试行）》（环办水体函〔2020〕538号），结合巴中市实际情况，根据工业污染源、生活污水污染源、养殖废水污染源等以及畜牧业发展的总体目标，分析巴中市畜禽养殖水环境和水资源承载力。</w:t>
      </w:r>
    </w:p>
    <w:p>
      <w:pPr>
        <w:keepNext w:val="0"/>
        <w:keepLines w:val="0"/>
        <w:pageBreakBefore w:val="0"/>
        <w:widowControl w:val="0"/>
        <w:suppressAutoHyphens/>
        <w:kinsoku/>
        <w:wordWrap/>
        <w:overflowPunct/>
        <w:topLinePunct w:val="0"/>
        <w:autoSpaceDE/>
        <w:autoSpaceDN/>
        <w:bidi w:val="0"/>
        <w:adjustRightInd/>
        <w:snapToGrid/>
        <w:spacing w:line="480" w:lineRule="exact"/>
        <w:jc w:val="center"/>
        <w:textAlignment w:val="auto"/>
        <w:rPr>
          <w:rFonts w:ascii="Times New Roman" w:hAnsi="Times New Roman" w:eastAsia="楷体_GB2312" w:cs="Times New Roman"/>
          <w:color w:val="000000"/>
          <w:spacing w:val="0"/>
          <w:sz w:val="28"/>
          <w:szCs w:val="28"/>
        </w:rPr>
      </w:pPr>
      <w:r>
        <w:rPr>
          <w:rFonts w:ascii="Times New Roman" w:hAnsi="Times New Roman" w:eastAsia="楷体_GB2312" w:cs="Times New Roman"/>
          <w:color w:val="000000"/>
          <w:spacing w:val="0"/>
          <w:sz w:val="28"/>
          <w:szCs w:val="28"/>
        </w:rPr>
        <w:t>表5-2  巴中市水环境承载力评价结果</w:t>
      </w:r>
    </w:p>
    <w:tbl>
      <w:tblPr>
        <w:tblStyle w:val="16"/>
        <w:tblW w:w="8782" w:type="dxa"/>
        <w:jc w:val="center"/>
        <w:tblLayout w:type="fixed"/>
        <w:tblCellMar>
          <w:top w:w="0" w:type="dxa"/>
          <w:left w:w="0" w:type="dxa"/>
          <w:bottom w:w="0" w:type="dxa"/>
          <w:right w:w="0" w:type="dxa"/>
        </w:tblCellMar>
      </w:tblPr>
      <w:tblGrid>
        <w:gridCol w:w="689"/>
        <w:gridCol w:w="1029"/>
        <w:gridCol w:w="1939"/>
        <w:gridCol w:w="1857"/>
        <w:gridCol w:w="2086"/>
        <w:gridCol w:w="1182"/>
      </w:tblGrid>
      <w:tr>
        <w:tblPrEx>
          <w:tblCellMar>
            <w:top w:w="0" w:type="dxa"/>
            <w:left w:w="0" w:type="dxa"/>
            <w:bottom w:w="0" w:type="dxa"/>
            <w:right w:w="0" w:type="dxa"/>
          </w:tblCellMar>
        </w:tblPrEx>
        <w:trPr>
          <w:trHeight w:val="454" w:hRule="atLeast"/>
          <w:jc w:val="center"/>
        </w:trPr>
        <w:tc>
          <w:tcPr>
            <w:tcW w:w="689" w:type="dxa"/>
            <w:tcBorders>
              <w:top w:val="single" w:color="9BBB59" w:sz="8" w:space="0"/>
              <w:left w:val="single" w:color="9BBB59" w:sz="8" w:space="0"/>
              <w:bottom w:val="single" w:color="9BBB59" w:sz="8" w:space="0"/>
              <w:right w:val="dotted" w:color="auto" w:sz="4" w:space="0"/>
            </w:tcBorders>
            <w:shd w:val="clear" w:color="auto" w:fill="9BBB59"/>
            <w:noWrap/>
            <w:tcMar>
              <w:top w:w="15" w:type="dxa"/>
              <w:left w:w="15" w:type="dxa"/>
              <w:right w:w="15" w:type="dxa"/>
            </w:tcMar>
            <w:vAlign w:val="center"/>
          </w:tcPr>
          <w:p>
            <w:pPr>
              <w:keepNext w:val="0"/>
              <w:keepLines w:val="0"/>
              <w:pageBreakBefore w:val="0"/>
              <w:widowControl w:val="0"/>
              <w:suppressAutoHyphens/>
              <w:kinsoku/>
              <w:wordWrap/>
              <w:overflowPunct/>
              <w:topLinePunct w:val="0"/>
              <w:autoSpaceDE/>
              <w:autoSpaceDN/>
              <w:bidi w:val="0"/>
              <w:adjustRightInd/>
              <w:snapToGrid w:val="0"/>
              <w:spacing w:line="300" w:lineRule="exact"/>
              <w:jc w:val="center"/>
              <w:textAlignment w:val="auto"/>
              <w:rPr>
                <w:rFonts w:ascii="Times New Roman" w:hAnsi="Times New Roman" w:eastAsia="楷体_GB2312" w:cs="Times New Roman"/>
                <w:b/>
                <w:bCs/>
                <w:color w:val="FFFFFF"/>
                <w:spacing w:val="0"/>
                <w:kern w:val="0"/>
                <w:sz w:val="24"/>
              </w:rPr>
            </w:pPr>
            <w:r>
              <w:rPr>
                <w:rFonts w:ascii="Times New Roman" w:hAnsi="Times New Roman" w:eastAsia="楷体_GB2312" w:cs="Times New Roman"/>
                <w:b/>
                <w:bCs/>
                <w:color w:val="FFFFFF"/>
                <w:spacing w:val="0"/>
                <w:kern w:val="0"/>
                <w:sz w:val="24"/>
              </w:rPr>
              <w:t>序号</w:t>
            </w:r>
          </w:p>
        </w:tc>
        <w:tc>
          <w:tcPr>
            <w:tcW w:w="1029" w:type="dxa"/>
            <w:tcBorders>
              <w:top w:val="single" w:color="9BBB59" w:sz="8" w:space="0"/>
              <w:left w:val="dotted" w:color="auto" w:sz="4" w:space="0"/>
              <w:bottom w:val="single" w:color="9BBB59" w:sz="8" w:space="0"/>
              <w:right w:val="dotted" w:color="auto" w:sz="4" w:space="0"/>
            </w:tcBorders>
            <w:shd w:val="clear" w:color="auto" w:fill="9BBB59"/>
            <w:noWrap/>
            <w:tcMar>
              <w:top w:w="15" w:type="dxa"/>
              <w:left w:w="15" w:type="dxa"/>
              <w:right w:w="15" w:type="dxa"/>
            </w:tcMar>
            <w:vAlign w:val="center"/>
          </w:tcPr>
          <w:p>
            <w:pPr>
              <w:keepNext w:val="0"/>
              <w:keepLines w:val="0"/>
              <w:pageBreakBefore w:val="0"/>
              <w:widowControl w:val="0"/>
              <w:suppressAutoHyphens/>
              <w:kinsoku/>
              <w:wordWrap/>
              <w:overflowPunct/>
              <w:topLinePunct w:val="0"/>
              <w:autoSpaceDE/>
              <w:autoSpaceDN/>
              <w:bidi w:val="0"/>
              <w:adjustRightInd/>
              <w:snapToGrid w:val="0"/>
              <w:spacing w:line="300" w:lineRule="exact"/>
              <w:jc w:val="center"/>
              <w:textAlignment w:val="auto"/>
              <w:rPr>
                <w:rFonts w:ascii="Times New Roman" w:hAnsi="Times New Roman" w:eastAsia="楷体_GB2312" w:cs="Times New Roman"/>
                <w:b/>
                <w:bCs/>
                <w:color w:val="FFFFFF"/>
                <w:spacing w:val="0"/>
                <w:kern w:val="0"/>
                <w:sz w:val="24"/>
              </w:rPr>
            </w:pPr>
            <w:r>
              <w:rPr>
                <w:rFonts w:ascii="Times New Roman" w:hAnsi="Times New Roman" w:eastAsia="楷体_GB2312" w:cs="Times New Roman"/>
                <w:b/>
                <w:bCs/>
                <w:color w:val="FFFFFF"/>
                <w:spacing w:val="0"/>
                <w:kern w:val="0"/>
                <w:sz w:val="24"/>
              </w:rPr>
              <w:t>区域</w:t>
            </w:r>
          </w:p>
        </w:tc>
        <w:tc>
          <w:tcPr>
            <w:tcW w:w="1939" w:type="dxa"/>
            <w:tcBorders>
              <w:top w:val="single" w:color="9BBB59" w:sz="8" w:space="0"/>
              <w:left w:val="dotted" w:color="auto" w:sz="4" w:space="0"/>
              <w:bottom w:val="single" w:color="9BBB59" w:sz="8" w:space="0"/>
              <w:right w:val="dotted" w:color="auto" w:sz="4" w:space="0"/>
            </w:tcBorders>
            <w:shd w:val="clear" w:color="auto" w:fill="9BBB59"/>
            <w:noWrap/>
            <w:tcMar>
              <w:top w:w="15" w:type="dxa"/>
              <w:left w:w="15" w:type="dxa"/>
              <w:right w:w="15" w:type="dxa"/>
            </w:tcMar>
            <w:vAlign w:val="center"/>
          </w:tcPr>
          <w:p>
            <w:pPr>
              <w:keepNext w:val="0"/>
              <w:keepLines w:val="0"/>
              <w:pageBreakBefore w:val="0"/>
              <w:widowControl w:val="0"/>
              <w:suppressAutoHyphens/>
              <w:kinsoku/>
              <w:wordWrap/>
              <w:overflowPunct/>
              <w:topLinePunct w:val="0"/>
              <w:autoSpaceDE/>
              <w:autoSpaceDN/>
              <w:bidi w:val="0"/>
              <w:adjustRightInd/>
              <w:snapToGrid w:val="0"/>
              <w:spacing w:line="300" w:lineRule="exact"/>
              <w:jc w:val="center"/>
              <w:textAlignment w:val="auto"/>
              <w:rPr>
                <w:rFonts w:ascii="Times New Roman" w:hAnsi="Times New Roman" w:eastAsia="楷体_GB2312" w:cs="Times New Roman"/>
                <w:b/>
                <w:bCs/>
                <w:color w:val="FFFFFF"/>
                <w:spacing w:val="0"/>
                <w:kern w:val="0"/>
                <w:sz w:val="24"/>
              </w:rPr>
            </w:pPr>
            <w:r>
              <w:rPr>
                <w:rFonts w:ascii="Times New Roman" w:hAnsi="Times New Roman" w:eastAsia="楷体_GB2312" w:cs="Times New Roman"/>
                <w:b/>
                <w:bCs/>
                <w:color w:val="FFFFFF"/>
                <w:spacing w:val="0"/>
                <w:kern w:val="0"/>
                <w:sz w:val="24"/>
              </w:rPr>
              <w:t>水质时间达标率（％）</w:t>
            </w:r>
          </w:p>
        </w:tc>
        <w:tc>
          <w:tcPr>
            <w:tcW w:w="1857" w:type="dxa"/>
            <w:tcBorders>
              <w:top w:val="single" w:color="9BBB59" w:sz="8" w:space="0"/>
              <w:left w:val="dotted" w:color="auto" w:sz="4" w:space="0"/>
              <w:bottom w:val="single" w:color="9BBB59" w:sz="8" w:space="0"/>
              <w:right w:val="dotted" w:color="auto" w:sz="4" w:space="0"/>
            </w:tcBorders>
            <w:shd w:val="clear" w:color="auto" w:fill="9BBB59"/>
            <w:noWrap/>
            <w:tcMar>
              <w:top w:w="15" w:type="dxa"/>
              <w:left w:w="15" w:type="dxa"/>
              <w:right w:w="15" w:type="dxa"/>
            </w:tcMar>
            <w:vAlign w:val="center"/>
          </w:tcPr>
          <w:p>
            <w:pPr>
              <w:keepNext w:val="0"/>
              <w:keepLines w:val="0"/>
              <w:pageBreakBefore w:val="0"/>
              <w:widowControl w:val="0"/>
              <w:suppressAutoHyphens/>
              <w:kinsoku/>
              <w:wordWrap/>
              <w:overflowPunct/>
              <w:topLinePunct w:val="0"/>
              <w:autoSpaceDE/>
              <w:autoSpaceDN/>
              <w:bidi w:val="0"/>
              <w:adjustRightInd/>
              <w:snapToGrid w:val="0"/>
              <w:spacing w:line="300" w:lineRule="exact"/>
              <w:jc w:val="center"/>
              <w:textAlignment w:val="auto"/>
              <w:rPr>
                <w:rFonts w:ascii="Times New Roman" w:hAnsi="Times New Roman" w:eastAsia="楷体_GB2312" w:cs="Times New Roman"/>
                <w:b/>
                <w:bCs/>
                <w:color w:val="FFFFFF"/>
                <w:spacing w:val="0"/>
                <w:kern w:val="0"/>
                <w:sz w:val="24"/>
              </w:rPr>
            </w:pPr>
            <w:r>
              <w:rPr>
                <w:rFonts w:ascii="Times New Roman" w:hAnsi="Times New Roman" w:eastAsia="楷体_GB2312" w:cs="Times New Roman"/>
                <w:b/>
                <w:bCs/>
                <w:color w:val="FFFFFF"/>
                <w:spacing w:val="0"/>
                <w:kern w:val="0"/>
                <w:sz w:val="24"/>
              </w:rPr>
              <w:t>水质空间达标率（％）</w:t>
            </w:r>
          </w:p>
        </w:tc>
        <w:tc>
          <w:tcPr>
            <w:tcW w:w="2086" w:type="dxa"/>
            <w:tcBorders>
              <w:top w:val="single" w:color="9BBB59" w:sz="8" w:space="0"/>
              <w:left w:val="dotted" w:color="auto" w:sz="4" w:space="0"/>
              <w:bottom w:val="single" w:color="9BBB59" w:sz="8" w:space="0"/>
              <w:right w:val="dotted" w:color="auto" w:sz="4" w:space="0"/>
            </w:tcBorders>
            <w:shd w:val="clear" w:color="auto" w:fill="9BBB59"/>
            <w:noWrap/>
            <w:tcMar>
              <w:top w:w="15" w:type="dxa"/>
              <w:left w:w="15" w:type="dxa"/>
              <w:right w:w="15" w:type="dxa"/>
            </w:tcMar>
            <w:vAlign w:val="center"/>
          </w:tcPr>
          <w:p>
            <w:pPr>
              <w:keepNext w:val="0"/>
              <w:keepLines w:val="0"/>
              <w:pageBreakBefore w:val="0"/>
              <w:widowControl w:val="0"/>
              <w:suppressAutoHyphens/>
              <w:kinsoku/>
              <w:wordWrap/>
              <w:overflowPunct/>
              <w:topLinePunct w:val="0"/>
              <w:autoSpaceDE/>
              <w:autoSpaceDN/>
              <w:bidi w:val="0"/>
              <w:adjustRightInd/>
              <w:snapToGrid w:val="0"/>
              <w:spacing w:line="300" w:lineRule="exact"/>
              <w:jc w:val="center"/>
              <w:textAlignment w:val="auto"/>
              <w:rPr>
                <w:rFonts w:ascii="Times New Roman" w:hAnsi="Times New Roman" w:eastAsia="楷体_GB2312" w:cs="Times New Roman"/>
                <w:b/>
                <w:bCs/>
                <w:color w:val="FFFFFF"/>
                <w:spacing w:val="0"/>
                <w:kern w:val="0"/>
                <w:sz w:val="24"/>
              </w:rPr>
            </w:pPr>
            <w:r>
              <w:rPr>
                <w:rFonts w:ascii="Times New Roman" w:hAnsi="Times New Roman" w:eastAsia="楷体_GB2312" w:cs="Times New Roman"/>
                <w:b/>
                <w:bCs/>
                <w:color w:val="FFFFFF"/>
                <w:spacing w:val="0"/>
                <w:kern w:val="0"/>
                <w:sz w:val="24"/>
              </w:rPr>
              <w:t>水环境承载力指数（％）</w:t>
            </w:r>
          </w:p>
        </w:tc>
        <w:tc>
          <w:tcPr>
            <w:tcW w:w="1182" w:type="dxa"/>
            <w:tcBorders>
              <w:top w:val="single" w:color="9BBB59" w:sz="8" w:space="0"/>
              <w:left w:val="dotted" w:color="auto" w:sz="4" w:space="0"/>
              <w:bottom w:val="single" w:color="9BBB59" w:sz="8" w:space="0"/>
              <w:right w:val="single" w:color="9BBB59" w:sz="8" w:space="0"/>
            </w:tcBorders>
            <w:shd w:val="clear" w:color="auto" w:fill="9BBB59"/>
            <w:noWrap/>
            <w:tcMar>
              <w:top w:w="15" w:type="dxa"/>
              <w:left w:w="15" w:type="dxa"/>
              <w:right w:w="15" w:type="dxa"/>
            </w:tcMar>
            <w:vAlign w:val="center"/>
          </w:tcPr>
          <w:p>
            <w:pPr>
              <w:keepNext w:val="0"/>
              <w:keepLines w:val="0"/>
              <w:pageBreakBefore w:val="0"/>
              <w:widowControl w:val="0"/>
              <w:suppressAutoHyphens/>
              <w:kinsoku/>
              <w:wordWrap/>
              <w:overflowPunct/>
              <w:topLinePunct w:val="0"/>
              <w:autoSpaceDE/>
              <w:autoSpaceDN/>
              <w:bidi w:val="0"/>
              <w:adjustRightInd/>
              <w:snapToGrid w:val="0"/>
              <w:spacing w:line="300" w:lineRule="exact"/>
              <w:jc w:val="center"/>
              <w:textAlignment w:val="auto"/>
              <w:rPr>
                <w:rFonts w:ascii="Times New Roman" w:hAnsi="Times New Roman" w:eastAsia="楷体_GB2312" w:cs="Times New Roman"/>
                <w:b/>
                <w:bCs/>
                <w:color w:val="FFFFFF"/>
                <w:spacing w:val="0"/>
                <w:kern w:val="0"/>
                <w:sz w:val="24"/>
              </w:rPr>
            </w:pPr>
            <w:r>
              <w:rPr>
                <w:rFonts w:ascii="Times New Roman" w:hAnsi="Times New Roman" w:eastAsia="楷体_GB2312" w:cs="Times New Roman"/>
                <w:b/>
                <w:bCs/>
                <w:color w:val="FFFFFF"/>
                <w:spacing w:val="0"/>
                <w:kern w:val="0"/>
                <w:sz w:val="24"/>
              </w:rPr>
              <w:t>承载状态</w:t>
            </w:r>
          </w:p>
        </w:tc>
      </w:tr>
      <w:tr>
        <w:tblPrEx>
          <w:tblCellMar>
            <w:top w:w="0" w:type="dxa"/>
            <w:left w:w="0" w:type="dxa"/>
            <w:bottom w:w="0" w:type="dxa"/>
            <w:right w:w="0" w:type="dxa"/>
          </w:tblCellMar>
        </w:tblPrEx>
        <w:trPr>
          <w:trHeight w:val="340" w:hRule="exact"/>
          <w:jc w:val="center"/>
        </w:trPr>
        <w:tc>
          <w:tcPr>
            <w:tcW w:w="689" w:type="dxa"/>
            <w:tcBorders>
              <w:top w:val="single" w:color="9BBB59" w:sz="8" w:space="0"/>
              <w:left w:val="single" w:color="9BBB59" w:sz="8" w:space="0"/>
              <w:bottom w:val="single" w:color="9BBB59" w:sz="8" w:space="0"/>
              <w:right w:val="dotted" w:color="auto" w:sz="4" w:space="0"/>
            </w:tcBorders>
            <w:shd w:val="clear" w:color="auto" w:fill="EFF3EA"/>
            <w:noWrap/>
            <w:tcMar>
              <w:top w:w="15" w:type="dxa"/>
              <w:left w:w="15" w:type="dxa"/>
              <w:right w:w="15" w:type="dxa"/>
            </w:tcMar>
            <w:vAlign w:val="center"/>
          </w:tcPr>
          <w:p>
            <w:pPr>
              <w:keepNext w:val="0"/>
              <w:keepLines w:val="0"/>
              <w:pageBreakBefore w:val="0"/>
              <w:widowControl w:val="0"/>
              <w:suppressAutoHyphens/>
              <w:kinsoku/>
              <w:wordWrap/>
              <w:overflowPunct/>
              <w:topLinePunct w:val="0"/>
              <w:autoSpaceDE/>
              <w:autoSpaceDN/>
              <w:bidi w:val="0"/>
              <w:adjustRightInd/>
              <w:snapToGrid w:val="0"/>
              <w:spacing w:line="240" w:lineRule="exact"/>
              <w:jc w:val="center"/>
              <w:textAlignment w:val="auto"/>
              <w:rPr>
                <w:rFonts w:ascii="Times New Roman" w:hAnsi="Times New Roman" w:eastAsia="楷体_GB2312" w:cs="Times New Roman"/>
                <w:b/>
                <w:bCs/>
                <w:color w:val="000000"/>
                <w:spacing w:val="0"/>
                <w:kern w:val="0"/>
                <w:sz w:val="24"/>
              </w:rPr>
            </w:pPr>
            <w:r>
              <w:rPr>
                <w:rFonts w:ascii="Times New Roman" w:hAnsi="Times New Roman" w:eastAsia="楷体_GB2312" w:cs="Times New Roman"/>
                <w:b/>
                <w:bCs/>
                <w:color w:val="000000"/>
                <w:spacing w:val="0"/>
                <w:kern w:val="0"/>
                <w:sz w:val="24"/>
              </w:rPr>
              <w:t>1</w:t>
            </w:r>
          </w:p>
        </w:tc>
        <w:tc>
          <w:tcPr>
            <w:tcW w:w="1029" w:type="dxa"/>
            <w:tcBorders>
              <w:top w:val="single" w:color="9BBB59" w:sz="8" w:space="0"/>
              <w:left w:val="dotted" w:color="auto" w:sz="4" w:space="0"/>
              <w:bottom w:val="single" w:color="9BBB59" w:sz="8" w:space="0"/>
              <w:right w:val="dotted" w:color="auto" w:sz="4" w:space="0"/>
            </w:tcBorders>
            <w:shd w:val="clear" w:color="auto" w:fill="EFF3EA"/>
            <w:noWrap/>
            <w:tcMar>
              <w:top w:w="15" w:type="dxa"/>
              <w:left w:w="15" w:type="dxa"/>
              <w:right w:w="15" w:type="dxa"/>
            </w:tcMar>
            <w:vAlign w:val="center"/>
          </w:tcPr>
          <w:p>
            <w:pPr>
              <w:keepNext w:val="0"/>
              <w:keepLines w:val="0"/>
              <w:pageBreakBefore w:val="0"/>
              <w:widowControl w:val="0"/>
              <w:suppressAutoHyphens/>
              <w:kinsoku/>
              <w:wordWrap/>
              <w:overflowPunct/>
              <w:topLinePunct w:val="0"/>
              <w:autoSpaceDE/>
              <w:autoSpaceDN/>
              <w:bidi w:val="0"/>
              <w:adjustRightInd/>
              <w:snapToGrid w:val="0"/>
              <w:spacing w:line="240" w:lineRule="exact"/>
              <w:jc w:val="center"/>
              <w:textAlignment w:val="auto"/>
              <w:rPr>
                <w:rFonts w:ascii="Times New Roman" w:hAnsi="Times New Roman" w:eastAsia="楷体_GB2312" w:cs="Times New Roman"/>
                <w:b/>
                <w:bCs/>
                <w:color w:val="000000"/>
                <w:spacing w:val="0"/>
                <w:kern w:val="0"/>
                <w:sz w:val="24"/>
              </w:rPr>
            </w:pPr>
            <w:r>
              <w:rPr>
                <w:rFonts w:ascii="Times New Roman" w:hAnsi="Times New Roman" w:eastAsia="楷体_GB2312" w:cs="Times New Roman"/>
                <w:b/>
                <w:bCs/>
                <w:color w:val="000000"/>
                <w:spacing w:val="0"/>
                <w:kern w:val="0"/>
                <w:sz w:val="24"/>
              </w:rPr>
              <w:t>巴中市</w:t>
            </w:r>
          </w:p>
        </w:tc>
        <w:tc>
          <w:tcPr>
            <w:tcW w:w="1939" w:type="dxa"/>
            <w:tcBorders>
              <w:top w:val="single" w:color="9BBB59" w:sz="8" w:space="0"/>
              <w:left w:val="dotted" w:color="auto" w:sz="4" w:space="0"/>
              <w:bottom w:val="single" w:color="9BBB59" w:sz="8" w:space="0"/>
              <w:right w:val="dotted" w:color="auto" w:sz="4" w:space="0"/>
            </w:tcBorders>
            <w:shd w:val="clear" w:color="auto" w:fill="EFF3EA"/>
            <w:noWrap/>
            <w:tcMar>
              <w:top w:w="15" w:type="dxa"/>
              <w:left w:w="15" w:type="dxa"/>
              <w:right w:w="15" w:type="dxa"/>
            </w:tcMar>
            <w:vAlign w:val="center"/>
          </w:tcPr>
          <w:p>
            <w:pPr>
              <w:keepNext w:val="0"/>
              <w:keepLines w:val="0"/>
              <w:pageBreakBefore w:val="0"/>
              <w:widowControl w:val="0"/>
              <w:suppressAutoHyphens/>
              <w:kinsoku/>
              <w:wordWrap/>
              <w:overflowPunct/>
              <w:topLinePunct w:val="0"/>
              <w:autoSpaceDE/>
              <w:autoSpaceDN/>
              <w:bidi w:val="0"/>
              <w:adjustRightInd/>
              <w:snapToGrid w:val="0"/>
              <w:spacing w:line="240" w:lineRule="exact"/>
              <w:jc w:val="center"/>
              <w:textAlignment w:val="auto"/>
              <w:rPr>
                <w:rFonts w:ascii="Times New Roman" w:hAnsi="Times New Roman" w:eastAsia="楷体_GB2312" w:cs="Times New Roman"/>
                <w:color w:val="000000"/>
                <w:spacing w:val="0"/>
                <w:kern w:val="0"/>
                <w:sz w:val="24"/>
              </w:rPr>
            </w:pPr>
            <w:r>
              <w:rPr>
                <w:rFonts w:ascii="Times New Roman" w:hAnsi="Times New Roman" w:eastAsia="楷体_GB2312" w:cs="Times New Roman"/>
                <w:color w:val="000000"/>
                <w:spacing w:val="0"/>
                <w:kern w:val="0"/>
                <w:sz w:val="24"/>
              </w:rPr>
              <w:t>100</w:t>
            </w:r>
          </w:p>
        </w:tc>
        <w:tc>
          <w:tcPr>
            <w:tcW w:w="1857" w:type="dxa"/>
            <w:tcBorders>
              <w:top w:val="single" w:color="9BBB59" w:sz="8" w:space="0"/>
              <w:left w:val="dotted" w:color="auto" w:sz="4" w:space="0"/>
              <w:bottom w:val="single" w:color="9BBB59" w:sz="8" w:space="0"/>
              <w:right w:val="dotted" w:color="auto" w:sz="4" w:space="0"/>
            </w:tcBorders>
            <w:shd w:val="clear" w:color="auto" w:fill="EFF3EA"/>
            <w:noWrap/>
            <w:tcMar>
              <w:top w:w="15" w:type="dxa"/>
              <w:left w:w="15" w:type="dxa"/>
              <w:right w:w="15" w:type="dxa"/>
            </w:tcMar>
            <w:vAlign w:val="center"/>
          </w:tcPr>
          <w:p>
            <w:pPr>
              <w:keepNext w:val="0"/>
              <w:keepLines w:val="0"/>
              <w:pageBreakBefore w:val="0"/>
              <w:widowControl w:val="0"/>
              <w:suppressAutoHyphens/>
              <w:kinsoku/>
              <w:wordWrap/>
              <w:overflowPunct/>
              <w:topLinePunct w:val="0"/>
              <w:autoSpaceDE/>
              <w:autoSpaceDN/>
              <w:bidi w:val="0"/>
              <w:adjustRightInd/>
              <w:snapToGrid w:val="0"/>
              <w:spacing w:line="240" w:lineRule="exact"/>
              <w:jc w:val="center"/>
              <w:textAlignment w:val="auto"/>
              <w:rPr>
                <w:rFonts w:ascii="Times New Roman" w:hAnsi="Times New Roman" w:eastAsia="楷体_GB2312" w:cs="Times New Roman"/>
                <w:color w:val="000000"/>
                <w:spacing w:val="0"/>
                <w:kern w:val="0"/>
                <w:sz w:val="24"/>
              </w:rPr>
            </w:pPr>
            <w:r>
              <w:rPr>
                <w:rFonts w:ascii="Times New Roman" w:hAnsi="Times New Roman" w:eastAsia="楷体_GB2312" w:cs="Times New Roman"/>
                <w:color w:val="000000"/>
                <w:spacing w:val="0"/>
                <w:kern w:val="0"/>
                <w:sz w:val="24"/>
              </w:rPr>
              <w:t>100</w:t>
            </w:r>
          </w:p>
        </w:tc>
        <w:tc>
          <w:tcPr>
            <w:tcW w:w="2086" w:type="dxa"/>
            <w:tcBorders>
              <w:top w:val="single" w:color="9BBB59" w:sz="8" w:space="0"/>
              <w:left w:val="dotted" w:color="auto" w:sz="4" w:space="0"/>
              <w:bottom w:val="single" w:color="9BBB59" w:sz="8" w:space="0"/>
              <w:right w:val="dotted" w:color="auto" w:sz="4" w:space="0"/>
            </w:tcBorders>
            <w:shd w:val="clear" w:color="auto" w:fill="EFF3EA"/>
            <w:noWrap/>
            <w:tcMar>
              <w:top w:w="15" w:type="dxa"/>
              <w:left w:w="15" w:type="dxa"/>
              <w:right w:w="15" w:type="dxa"/>
            </w:tcMar>
            <w:vAlign w:val="center"/>
          </w:tcPr>
          <w:p>
            <w:pPr>
              <w:keepNext w:val="0"/>
              <w:keepLines w:val="0"/>
              <w:pageBreakBefore w:val="0"/>
              <w:widowControl w:val="0"/>
              <w:suppressAutoHyphens/>
              <w:kinsoku/>
              <w:wordWrap/>
              <w:overflowPunct/>
              <w:topLinePunct w:val="0"/>
              <w:autoSpaceDE/>
              <w:autoSpaceDN/>
              <w:bidi w:val="0"/>
              <w:adjustRightInd/>
              <w:snapToGrid w:val="0"/>
              <w:spacing w:line="240" w:lineRule="exact"/>
              <w:jc w:val="center"/>
              <w:textAlignment w:val="auto"/>
              <w:rPr>
                <w:rFonts w:ascii="Times New Roman" w:hAnsi="Times New Roman" w:eastAsia="楷体_GB2312" w:cs="Times New Roman"/>
                <w:color w:val="000000"/>
                <w:spacing w:val="0"/>
                <w:kern w:val="0"/>
                <w:sz w:val="24"/>
              </w:rPr>
            </w:pPr>
            <w:r>
              <w:rPr>
                <w:rFonts w:ascii="Times New Roman" w:hAnsi="Times New Roman" w:eastAsia="楷体_GB2312" w:cs="Times New Roman"/>
                <w:color w:val="000000"/>
                <w:spacing w:val="0"/>
                <w:kern w:val="0"/>
                <w:sz w:val="24"/>
              </w:rPr>
              <w:t>100</w:t>
            </w:r>
          </w:p>
        </w:tc>
        <w:tc>
          <w:tcPr>
            <w:tcW w:w="1182" w:type="dxa"/>
            <w:tcBorders>
              <w:top w:val="single" w:color="9BBB59" w:sz="8" w:space="0"/>
              <w:left w:val="dotted" w:color="auto" w:sz="4" w:space="0"/>
              <w:bottom w:val="single" w:color="9BBB59" w:sz="8" w:space="0"/>
              <w:right w:val="single" w:color="9BBB59" w:sz="8" w:space="0"/>
            </w:tcBorders>
            <w:shd w:val="clear" w:color="auto" w:fill="EFF3EA"/>
            <w:noWrap/>
            <w:tcMar>
              <w:top w:w="15" w:type="dxa"/>
              <w:left w:w="15" w:type="dxa"/>
              <w:right w:w="15" w:type="dxa"/>
            </w:tcMar>
            <w:vAlign w:val="center"/>
          </w:tcPr>
          <w:p>
            <w:pPr>
              <w:keepNext w:val="0"/>
              <w:keepLines w:val="0"/>
              <w:pageBreakBefore w:val="0"/>
              <w:widowControl w:val="0"/>
              <w:suppressAutoHyphens/>
              <w:kinsoku/>
              <w:wordWrap/>
              <w:overflowPunct/>
              <w:topLinePunct w:val="0"/>
              <w:autoSpaceDE/>
              <w:autoSpaceDN/>
              <w:bidi w:val="0"/>
              <w:adjustRightInd/>
              <w:snapToGrid w:val="0"/>
              <w:spacing w:line="240" w:lineRule="exact"/>
              <w:jc w:val="center"/>
              <w:textAlignment w:val="auto"/>
              <w:rPr>
                <w:rFonts w:ascii="Times New Roman" w:hAnsi="Times New Roman" w:eastAsia="楷体_GB2312" w:cs="Times New Roman"/>
                <w:color w:val="000000"/>
                <w:spacing w:val="0"/>
                <w:kern w:val="0"/>
                <w:sz w:val="24"/>
              </w:rPr>
            </w:pPr>
            <w:r>
              <w:rPr>
                <w:rFonts w:ascii="Times New Roman" w:hAnsi="Times New Roman" w:eastAsia="楷体_GB2312" w:cs="Times New Roman"/>
                <w:color w:val="000000"/>
                <w:spacing w:val="0"/>
                <w:kern w:val="0"/>
                <w:sz w:val="24"/>
              </w:rPr>
              <w:t>未超载</w:t>
            </w:r>
          </w:p>
        </w:tc>
      </w:tr>
      <w:tr>
        <w:tblPrEx>
          <w:tblCellMar>
            <w:top w:w="0" w:type="dxa"/>
            <w:left w:w="0" w:type="dxa"/>
            <w:bottom w:w="0" w:type="dxa"/>
            <w:right w:w="0" w:type="dxa"/>
          </w:tblCellMar>
        </w:tblPrEx>
        <w:trPr>
          <w:trHeight w:val="340" w:hRule="exact"/>
          <w:jc w:val="center"/>
        </w:trPr>
        <w:tc>
          <w:tcPr>
            <w:tcW w:w="689" w:type="dxa"/>
            <w:tcBorders>
              <w:top w:val="single" w:color="9BBB59" w:sz="8" w:space="0"/>
              <w:left w:val="single" w:color="9BBB59" w:sz="8" w:space="0"/>
              <w:bottom w:val="single" w:color="9BBB59" w:sz="8" w:space="0"/>
              <w:right w:val="dotted" w:color="auto" w:sz="4" w:space="0"/>
            </w:tcBorders>
            <w:shd w:val="clear" w:color="auto" w:fill="FFFFFF"/>
            <w:noWrap/>
            <w:tcMar>
              <w:top w:w="15" w:type="dxa"/>
              <w:left w:w="15" w:type="dxa"/>
              <w:right w:w="15" w:type="dxa"/>
            </w:tcMar>
            <w:vAlign w:val="center"/>
          </w:tcPr>
          <w:p>
            <w:pPr>
              <w:keepNext w:val="0"/>
              <w:keepLines w:val="0"/>
              <w:pageBreakBefore w:val="0"/>
              <w:widowControl w:val="0"/>
              <w:suppressAutoHyphens/>
              <w:kinsoku/>
              <w:wordWrap/>
              <w:overflowPunct/>
              <w:topLinePunct w:val="0"/>
              <w:autoSpaceDE/>
              <w:autoSpaceDN/>
              <w:bidi w:val="0"/>
              <w:adjustRightInd/>
              <w:snapToGrid w:val="0"/>
              <w:spacing w:line="240" w:lineRule="exact"/>
              <w:jc w:val="center"/>
              <w:textAlignment w:val="auto"/>
              <w:rPr>
                <w:rFonts w:ascii="Times New Roman" w:hAnsi="Times New Roman" w:eastAsia="楷体_GB2312" w:cs="Times New Roman"/>
                <w:b/>
                <w:bCs/>
                <w:color w:val="000000"/>
                <w:spacing w:val="0"/>
                <w:kern w:val="0"/>
                <w:sz w:val="24"/>
              </w:rPr>
            </w:pPr>
            <w:r>
              <w:rPr>
                <w:rFonts w:ascii="Times New Roman" w:hAnsi="Times New Roman" w:eastAsia="楷体_GB2312" w:cs="Times New Roman"/>
                <w:b/>
                <w:bCs/>
                <w:color w:val="000000"/>
                <w:spacing w:val="0"/>
                <w:kern w:val="0"/>
                <w:sz w:val="24"/>
              </w:rPr>
              <w:t>2</w:t>
            </w:r>
          </w:p>
        </w:tc>
        <w:tc>
          <w:tcPr>
            <w:tcW w:w="1029" w:type="dxa"/>
            <w:tcBorders>
              <w:top w:val="single" w:color="9BBB59" w:sz="8" w:space="0"/>
              <w:left w:val="dotted" w:color="auto" w:sz="4" w:space="0"/>
              <w:bottom w:val="single" w:color="9BBB59" w:sz="8" w:space="0"/>
              <w:right w:val="dotted" w:color="auto" w:sz="4" w:space="0"/>
            </w:tcBorders>
            <w:shd w:val="clear" w:color="auto" w:fill="FFFFFF"/>
            <w:noWrap/>
            <w:tcMar>
              <w:top w:w="15" w:type="dxa"/>
              <w:left w:w="15" w:type="dxa"/>
              <w:right w:w="15" w:type="dxa"/>
            </w:tcMar>
            <w:vAlign w:val="center"/>
          </w:tcPr>
          <w:p>
            <w:pPr>
              <w:keepNext w:val="0"/>
              <w:keepLines w:val="0"/>
              <w:pageBreakBefore w:val="0"/>
              <w:widowControl w:val="0"/>
              <w:suppressAutoHyphens/>
              <w:kinsoku/>
              <w:wordWrap/>
              <w:overflowPunct/>
              <w:topLinePunct w:val="0"/>
              <w:autoSpaceDE/>
              <w:autoSpaceDN/>
              <w:bidi w:val="0"/>
              <w:adjustRightInd/>
              <w:snapToGrid w:val="0"/>
              <w:spacing w:line="240" w:lineRule="exact"/>
              <w:jc w:val="center"/>
              <w:textAlignment w:val="auto"/>
              <w:rPr>
                <w:rFonts w:ascii="Times New Roman" w:hAnsi="Times New Roman" w:eastAsia="楷体_GB2312" w:cs="Times New Roman"/>
                <w:b/>
                <w:bCs/>
                <w:color w:val="000000"/>
                <w:spacing w:val="0"/>
                <w:kern w:val="0"/>
                <w:sz w:val="24"/>
              </w:rPr>
            </w:pPr>
            <w:r>
              <w:rPr>
                <w:rFonts w:ascii="Times New Roman" w:hAnsi="Times New Roman" w:eastAsia="楷体_GB2312" w:cs="Times New Roman"/>
                <w:b/>
                <w:bCs/>
                <w:color w:val="000000"/>
                <w:spacing w:val="0"/>
                <w:kern w:val="0"/>
                <w:sz w:val="24"/>
              </w:rPr>
              <w:t>巴州区</w:t>
            </w:r>
          </w:p>
        </w:tc>
        <w:tc>
          <w:tcPr>
            <w:tcW w:w="1939" w:type="dxa"/>
            <w:tcBorders>
              <w:top w:val="single" w:color="9BBB59" w:sz="8" w:space="0"/>
              <w:left w:val="dotted" w:color="auto" w:sz="4" w:space="0"/>
              <w:bottom w:val="single" w:color="9BBB59" w:sz="8" w:space="0"/>
              <w:right w:val="dotted" w:color="auto" w:sz="4" w:space="0"/>
            </w:tcBorders>
            <w:shd w:val="clear" w:color="auto" w:fill="FFFFFF"/>
            <w:noWrap/>
            <w:tcMar>
              <w:top w:w="15" w:type="dxa"/>
              <w:left w:w="15" w:type="dxa"/>
              <w:right w:w="15" w:type="dxa"/>
            </w:tcMar>
            <w:vAlign w:val="center"/>
          </w:tcPr>
          <w:p>
            <w:pPr>
              <w:keepNext w:val="0"/>
              <w:keepLines w:val="0"/>
              <w:pageBreakBefore w:val="0"/>
              <w:widowControl w:val="0"/>
              <w:suppressAutoHyphens/>
              <w:kinsoku/>
              <w:wordWrap/>
              <w:overflowPunct/>
              <w:topLinePunct w:val="0"/>
              <w:autoSpaceDE/>
              <w:autoSpaceDN/>
              <w:bidi w:val="0"/>
              <w:adjustRightInd/>
              <w:snapToGrid w:val="0"/>
              <w:spacing w:line="240" w:lineRule="exact"/>
              <w:jc w:val="center"/>
              <w:textAlignment w:val="auto"/>
              <w:rPr>
                <w:rFonts w:ascii="Times New Roman" w:hAnsi="Times New Roman" w:eastAsia="楷体_GB2312" w:cs="Times New Roman"/>
                <w:color w:val="000000"/>
                <w:spacing w:val="0"/>
                <w:kern w:val="0"/>
                <w:sz w:val="24"/>
              </w:rPr>
            </w:pPr>
            <w:r>
              <w:rPr>
                <w:rFonts w:ascii="Times New Roman" w:hAnsi="Times New Roman" w:eastAsia="楷体_GB2312" w:cs="Times New Roman"/>
                <w:color w:val="000000"/>
                <w:spacing w:val="0"/>
                <w:kern w:val="0"/>
                <w:sz w:val="24"/>
              </w:rPr>
              <w:t>100</w:t>
            </w:r>
          </w:p>
        </w:tc>
        <w:tc>
          <w:tcPr>
            <w:tcW w:w="1857" w:type="dxa"/>
            <w:tcBorders>
              <w:top w:val="single" w:color="9BBB59" w:sz="8" w:space="0"/>
              <w:left w:val="dotted" w:color="auto" w:sz="4" w:space="0"/>
              <w:bottom w:val="single" w:color="9BBB59" w:sz="8" w:space="0"/>
              <w:right w:val="dotted" w:color="auto" w:sz="4" w:space="0"/>
            </w:tcBorders>
            <w:shd w:val="clear" w:color="auto" w:fill="FFFFFF"/>
            <w:noWrap/>
            <w:tcMar>
              <w:top w:w="15" w:type="dxa"/>
              <w:left w:w="15" w:type="dxa"/>
              <w:right w:w="15" w:type="dxa"/>
            </w:tcMar>
            <w:vAlign w:val="center"/>
          </w:tcPr>
          <w:p>
            <w:pPr>
              <w:keepNext w:val="0"/>
              <w:keepLines w:val="0"/>
              <w:pageBreakBefore w:val="0"/>
              <w:widowControl w:val="0"/>
              <w:suppressAutoHyphens/>
              <w:kinsoku/>
              <w:wordWrap/>
              <w:overflowPunct/>
              <w:topLinePunct w:val="0"/>
              <w:autoSpaceDE/>
              <w:autoSpaceDN/>
              <w:bidi w:val="0"/>
              <w:adjustRightInd/>
              <w:snapToGrid w:val="0"/>
              <w:spacing w:line="240" w:lineRule="exact"/>
              <w:jc w:val="center"/>
              <w:textAlignment w:val="auto"/>
              <w:rPr>
                <w:rFonts w:ascii="Times New Roman" w:hAnsi="Times New Roman" w:eastAsia="楷体_GB2312" w:cs="Times New Roman"/>
                <w:color w:val="000000"/>
                <w:spacing w:val="0"/>
                <w:kern w:val="0"/>
                <w:sz w:val="24"/>
              </w:rPr>
            </w:pPr>
            <w:r>
              <w:rPr>
                <w:rFonts w:ascii="Times New Roman" w:hAnsi="Times New Roman" w:eastAsia="楷体_GB2312" w:cs="Times New Roman"/>
                <w:color w:val="000000"/>
                <w:spacing w:val="0"/>
                <w:kern w:val="0"/>
                <w:sz w:val="24"/>
              </w:rPr>
              <w:t>100</w:t>
            </w:r>
          </w:p>
        </w:tc>
        <w:tc>
          <w:tcPr>
            <w:tcW w:w="2086" w:type="dxa"/>
            <w:tcBorders>
              <w:top w:val="single" w:color="9BBB59" w:sz="8" w:space="0"/>
              <w:left w:val="dotted" w:color="auto" w:sz="4" w:space="0"/>
              <w:bottom w:val="single" w:color="9BBB59" w:sz="8" w:space="0"/>
              <w:right w:val="dotted" w:color="auto" w:sz="4" w:space="0"/>
            </w:tcBorders>
            <w:shd w:val="clear" w:color="auto" w:fill="FFFFFF"/>
            <w:noWrap/>
            <w:tcMar>
              <w:top w:w="15" w:type="dxa"/>
              <w:left w:w="15" w:type="dxa"/>
              <w:right w:w="15" w:type="dxa"/>
            </w:tcMar>
            <w:vAlign w:val="center"/>
          </w:tcPr>
          <w:p>
            <w:pPr>
              <w:keepNext w:val="0"/>
              <w:keepLines w:val="0"/>
              <w:pageBreakBefore w:val="0"/>
              <w:widowControl w:val="0"/>
              <w:suppressAutoHyphens/>
              <w:kinsoku/>
              <w:wordWrap/>
              <w:overflowPunct/>
              <w:topLinePunct w:val="0"/>
              <w:autoSpaceDE/>
              <w:autoSpaceDN/>
              <w:bidi w:val="0"/>
              <w:adjustRightInd/>
              <w:snapToGrid w:val="0"/>
              <w:spacing w:line="240" w:lineRule="exact"/>
              <w:jc w:val="center"/>
              <w:textAlignment w:val="auto"/>
              <w:rPr>
                <w:rFonts w:ascii="Times New Roman" w:hAnsi="Times New Roman" w:eastAsia="楷体_GB2312" w:cs="Times New Roman"/>
                <w:color w:val="000000"/>
                <w:spacing w:val="0"/>
                <w:kern w:val="0"/>
                <w:sz w:val="24"/>
              </w:rPr>
            </w:pPr>
            <w:r>
              <w:rPr>
                <w:rFonts w:ascii="Times New Roman" w:hAnsi="Times New Roman" w:eastAsia="楷体_GB2312" w:cs="Times New Roman"/>
                <w:color w:val="000000"/>
                <w:spacing w:val="0"/>
                <w:kern w:val="0"/>
                <w:sz w:val="24"/>
              </w:rPr>
              <w:t>100</w:t>
            </w:r>
          </w:p>
        </w:tc>
        <w:tc>
          <w:tcPr>
            <w:tcW w:w="1182" w:type="dxa"/>
            <w:tcBorders>
              <w:top w:val="single" w:color="9BBB59" w:sz="8" w:space="0"/>
              <w:left w:val="dotted" w:color="auto" w:sz="4" w:space="0"/>
              <w:bottom w:val="single" w:color="9BBB59" w:sz="8" w:space="0"/>
              <w:right w:val="single" w:color="9BBB59" w:sz="8" w:space="0"/>
            </w:tcBorders>
            <w:shd w:val="clear" w:color="auto" w:fill="FFFFFF"/>
            <w:noWrap/>
            <w:tcMar>
              <w:top w:w="15" w:type="dxa"/>
              <w:left w:w="15" w:type="dxa"/>
              <w:right w:w="15" w:type="dxa"/>
            </w:tcMar>
            <w:vAlign w:val="center"/>
          </w:tcPr>
          <w:p>
            <w:pPr>
              <w:keepNext w:val="0"/>
              <w:keepLines w:val="0"/>
              <w:pageBreakBefore w:val="0"/>
              <w:widowControl w:val="0"/>
              <w:suppressAutoHyphens/>
              <w:kinsoku/>
              <w:wordWrap/>
              <w:overflowPunct/>
              <w:topLinePunct w:val="0"/>
              <w:autoSpaceDE/>
              <w:autoSpaceDN/>
              <w:bidi w:val="0"/>
              <w:adjustRightInd/>
              <w:snapToGrid w:val="0"/>
              <w:spacing w:line="240" w:lineRule="exact"/>
              <w:jc w:val="center"/>
              <w:textAlignment w:val="auto"/>
              <w:rPr>
                <w:rFonts w:ascii="Times New Roman" w:hAnsi="Times New Roman" w:eastAsia="楷体_GB2312" w:cs="Times New Roman"/>
                <w:color w:val="000000"/>
                <w:spacing w:val="0"/>
                <w:kern w:val="0"/>
                <w:sz w:val="24"/>
              </w:rPr>
            </w:pPr>
            <w:r>
              <w:rPr>
                <w:rFonts w:ascii="Times New Roman" w:hAnsi="Times New Roman" w:eastAsia="楷体_GB2312" w:cs="Times New Roman"/>
                <w:color w:val="000000"/>
                <w:spacing w:val="0"/>
                <w:kern w:val="0"/>
                <w:sz w:val="24"/>
              </w:rPr>
              <w:t>未超载</w:t>
            </w:r>
          </w:p>
        </w:tc>
      </w:tr>
      <w:tr>
        <w:trPr>
          <w:trHeight w:val="340" w:hRule="exact"/>
          <w:jc w:val="center"/>
        </w:trPr>
        <w:tc>
          <w:tcPr>
            <w:tcW w:w="689" w:type="dxa"/>
            <w:tcBorders>
              <w:top w:val="single" w:color="9BBB59" w:sz="8" w:space="0"/>
              <w:left w:val="single" w:color="9BBB59" w:sz="8" w:space="0"/>
              <w:bottom w:val="single" w:color="9BBB59" w:sz="8" w:space="0"/>
              <w:right w:val="dotted" w:color="auto" w:sz="4" w:space="0"/>
            </w:tcBorders>
            <w:shd w:val="clear" w:color="auto" w:fill="EFF3EA"/>
            <w:noWrap/>
            <w:tcMar>
              <w:top w:w="15" w:type="dxa"/>
              <w:left w:w="15" w:type="dxa"/>
              <w:right w:w="15" w:type="dxa"/>
            </w:tcMar>
            <w:vAlign w:val="center"/>
          </w:tcPr>
          <w:p>
            <w:pPr>
              <w:keepNext w:val="0"/>
              <w:keepLines w:val="0"/>
              <w:pageBreakBefore w:val="0"/>
              <w:widowControl w:val="0"/>
              <w:suppressAutoHyphens/>
              <w:kinsoku/>
              <w:wordWrap/>
              <w:overflowPunct/>
              <w:topLinePunct w:val="0"/>
              <w:autoSpaceDE/>
              <w:autoSpaceDN/>
              <w:bidi w:val="0"/>
              <w:adjustRightInd/>
              <w:snapToGrid w:val="0"/>
              <w:spacing w:line="240" w:lineRule="exact"/>
              <w:jc w:val="center"/>
              <w:textAlignment w:val="auto"/>
              <w:rPr>
                <w:rFonts w:ascii="Times New Roman" w:hAnsi="Times New Roman" w:eastAsia="楷体_GB2312" w:cs="Times New Roman"/>
                <w:b/>
                <w:bCs/>
                <w:color w:val="000000"/>
                <w:spacing w:val="0"/>
                <w:kern w:val="0"/>
                <w:sz w:val="24"/>
              </w:rPr>
            </w:pPr>
            <w:r>
              <w:rPr>
                <w:rFonts w:ascii="Times New Roman" w:hAnsi="Times New Roman" w:eastAsia="楷体_GB2312" w:cs="Times New Roman"/>
                <w:b/>
                <w:bCs/>
                <w:color w:val="000000"/>
                <w:spacing w:val="0"/>
                <w:kern w:val="0"/>
                <w:sz w:val="24"/>
              </w:rPr>
              <w:t>3</w:t>
            </w:r>
          </w:p>
        </w:tc>
        <w:tc>
          <w:tcPr>
            <w:tcW w:w="1029" w:type="dxa"/>
            <w:tcBorders>
              <w:top w:val="single" w:color="9BBB59" w:sz="8" w:space="0"/>
              <w:left w:val="dotted" w:color="auto" w:sz="4" w:space="0"/>
              <w:bottom w:val="single" w:color="9BBB59" w:sz="8" w:space="0"/>
              <w:right w:val="dotted" w:color="auto" w:sz="4" w:space="0"/>
            </w:tcBorders>
            <w:shd w:val="clear" w:color="auto" w:fill="EFF3EA"/>
            <w:noWrap/>
            <w:tcMar>
              <w:top w:w="15" w:type="dxa"/>
              <w:left w:w="15" w:type="dxa"/>
              <w:right w:w="15" w:type="dxa"/>
            </w:tcMar>
            <w:vAlign w:val="center"/>
          </w:tcPr>
          <w:p>
            <w:pPr>
              <w:keepNext w:val="0"/>
              <w:keepLines w:val="0"/>
              <w:pageBreakBefore w:val="0"/>
              <w:widowControl w:val="0"/>
              <w:suppressAutoHyphens/>
              <w:kinsoku/>
              <w:wordWrap/>
              <w:overflowPunct/>
              <w:topLinePunct w:val="0"/>
              <w:autoSpaceDE/>
              <w:autoSpaceDN/>
              <w:bidi w:val="0"/>
              <w:adjustRightInd/>
              <w:snapToGrid w:val="0"/>
              <w:spacing w:line="240" w:lineRule="exact"/>
              <w:jc w:val="center"/>
              <w:textAlignment w:val="auto"/>
              <w:rPr>
                <w:rFonts w:ascii="Times New Roman" w:hAnsi="Times New Roman" w:eastAsia="楷体_GB2312" w:cs="Times New Roman"/>
                <w:b/>
                <w:bCs/>
                <w:color w:val="000000"/>
                <w:spacing w:val="0"/>
                <w:kern w:val="0"/>
                <w:sz w:val="24"/>
              </w:rPr>
            </w:pPr>
            <w:r>
              <w:rPr>
                <w:rFonts w:ascii="Times New Roman" w:hAnsi="Times New Roman" w:eastAsia="楷体_GB2312" w:cs="Times New Roman"/>
                <w:b/>
                <w:bCs/>
                <w:color w:val="000000"/>
                <w:spacing w:val="0"/>
                <w:kern w:val="0"/>
                <w:sz w:val="24"/>
              </w:rPr>
              <w:t>恩阳区</w:t>
            </w:r>
          </w:p>
        </w:tc>
        <w:tc>
          <w:tcPr>
            <w:tcW w:w="1939" w:type="dxa"/>
            <w:tcBorders>
              <w:top w:val="single" w:color="9BBB59" w:sz="8" w:space="0"/>
              <w:left w:val="dotted" w:color="auto" w:sz="4" w:space="0"/>
              <w:bottom w:val="single" w:color="9BBB59" w:sz="8" w:space="0"/>
              <w:right w:val="dotted" w:color="auto" w:sz="4" w:space="0"/>
            </w:tcBorders>
            <w:shd w:val="clear" w:color="auto" w:fill="EFF3EA"/>
            <w:noWrap/>
            <w:tcMar>
              <w:top w:w="15" w:type="dxa"/>
              <w:left w:w="15" w:type="dxa"/>
              <w:right w:w="15" w:type="dxa"/>
            </w:tcMar>
            <w:vAlign w:val="center"/>
          </w:tcPr>
          <w:p>
            <w:pPr>
              <w:keepNext w:val="0"/>
              <w:keepLines w:val="0"/>
              <w:pageBreakBefore w:val="0"/>
              <w:widowControl w:val="0"/>
              <w:suppressAutoHyphens/>
              <w:kinsoku/>
              <w:wordWrap/>
              <w:overflowPunct/>
              <w:topLinePunct w:val="0"/>
              <w:autoSpaceDE/>
              <w:autoSpaceDN/>
              <w:bidi w:val="0"/>
              <w:adjustRightInd/>
              <w:snapToGrid w:val="0"/>
              <w:spacing w:line="240" w:lineRule="exact"/>
              <w:jc w:val="center"/>
              <w:textAlignment w:val="auto"/>
              <w:rPr>
                <w:rFonts w:ascii="Times New Roman" w:hAnsi="Times New Roman" w:eastAsia="楷体_GB2312" w:cs="Times New Roman"/>
                <w:color w:val="000000"/>
                <w:spacing w:val="0"/>
                <w:kern w:val="0"/>
                <w:sz w:val="24"/>
              </w:rPr>
            </w:pPr>
            <w:r>
              <w:rPr>
                <w:rFonts w:ascii="Times New Roman" w:hAnsi="Times New Roman" w:eastAsia="楷体_GB2312" w:cs="Times New Roman"/>
                <w:color w:val="000000"/>
                <w:spacing w:val="0"/>
                <w:kern w:val="0"/>
                <w:sz w:val="24"/>
              </w:rPr>
              <w:t>100</w:t>
            </w:r>
          </w:p>
        </w:tc>
        <w:tc>
          <w:tcPr>
            <w:tcW w:w="1857" w:type="dxa"/>
            <w:tcBorders>
              <w:top w:val="single" w:color="9BBB59" w:sz="8" w:space="0"/>
              <w:left w:val="dotted" w:color="auto" w:sz="4" w:space="0"/>
              <w:bottom w:val="single" w:color="9BBB59" w:sz="8" w:space="0"/>
              <w:right w:val="dotted" w:color="auto" w:sz="4" w:space="0"/>
            </w:tcBorders>
            <w:shd w:val="clear" w:color="auto" w:fill="EFF3EA"/>
            <w:noWrap/>
            <w:tcMar>
              <w:top w:w="15" w:type="dxa"/>
              <w:left w:w="15" w:type="dxa"/>
              <w:right w:w="15" w:type="dxa"/>
            </w:tcMar>
            <w:vAlign w:val="center"/>
          </w:tcPr>
          <w:p>
            <w:pPr>
              <w:keepNext w:val="0"/>
              <w:keepLines w:val="0"/>
              <w:pageBreakBefore w:val="0"/>
              <w:widowControl w:val="0"/>
              <w:suppressAutoHyphens/>
              <w:kinsoku/>
              <w:wordWrap/>
              <w:overflowPunct/>
              <w:topLinePunct w:val="0"/>
              <w:autoSpaceDE/>
              <w:autoSpaceDN/>
              <w:bidi w:val="0"/>
              <w:adjustRightInd/>
              <w:snapToGrid w:val="0"/>
              <w:spacing w:line="240" w:lineRule="exact"/>
              <w:jc w:val="center"/>
              <w:textAlignment w:val="auto"/>
              <w:rPr>
                <w:rFonts w:ascii="Times New Roman" w:hAnsi="Times New Roman" w:eastAsia="楷体_GB2312" w:cs="Times New Roman"/>
                <w:color w:val="000000"/>
                <w:spacing w:val="0"/>
                <w:kern w:val="0"/>
                <w:sz w:val="24"/>
              </w:rPr>
            </w:pPr>
            <w:r>
              <w:rPr>
                <w:rFonts w:ascii="Times New Roman" w:hAnsi="Times New Roman" w:eastAsia="楷体_GB2312" w:cs="Times New Roman"/>
                <w:color w:val="000000"/>
                <w:spacing w:val="0"/>
                <w:kern w:val="0"/>
                <w:sz w:val="24"/>
              </w:rPr>
              <w:t>100</w:t>
            </w:r>
          </w:p>
        </w:tc>
        <w:tc>
          <w:tcPr>
            <w:tcW w:w="2086" w:type="dxa"/>
            <w:tcBorders>
              <w:top w:val="single" w:color="9BBB59" w:sz="8" w:space="0"/>
              <w:left w:val="dotted" w:color="auto" w:sz="4" w:space="0"/>
              <w:bottom w:val="single" w:color="9BBB59" w:sz="8" w:space="0"/>
              <w:right w:val="dotted" w:color="auto" w:sz="4" w:space="0"/>
            </w:tcBorders>
            <w:shd w:val="clear" w:color="auto" w:fill="EFF3EA"/>
            <w:noWrap/>
            <w:tcMar>
              <w:top w:w="15" w:type="dxa"/>
              <w:left w:w="15" w:type="dxa"/>
              <w:right w:w="15" w:type="dxa"/>
            </w:tcMar>
            <w:vAlign w:val="center"/>
          </w:tcPr>
          <w:p>
            <w:pPr>
              <w:keepNext w:val="0"/>
              <w:keepLines w:val="0"/>
              <w:pageBreakBefore w:val="0"/>
              <w:widowControl w:val="0"/>
              <w:suppressAutoHyphens/>
              <w:kinsoku/>
              <w:wordWrap/>
              <w:overflowPunct/>
              <w:topLinePunct w:val="0"/>
              <w:autoSpaceDE/>
              <w:autoSpaceDN/>
              <w:bidi w:val="0"/>
              <w:adjustRightInd/>
              <w:snapToGrid w:val="0"/>
              <w:spacing w:line="240" w:lineRule="exact"/>
              <w:jc w:val="center"/>
              <w:textAlignment w:val="auto"/>
              <w:rPr>
                <w:rFonts w:ascii="Times New Roman" w:hAnsi="Times New Roman" w:eastAsia="楷体_GB2312" w:cs="Times New Roman"/>
                <w:color w:val="000000"/>
                <w:spacing w:val="0"/>
                <w:kern w:val="0"/>
                <w:sz w:val="24"/>
              </w:rPr>
            </w:pPr>
            <w:r>
              <w:rPr>
                <w:rFonts w:ascii="Times New Roman" w:hAnsi="Times New Roman" w:eastAsia="楷体_GB2312" w:cs="Times New Roman"/>
                <w:color w:val="000000"/>
                <w:spacing w:val="0"/>
                <w:kern w:val="0"/>
                <w:sz w:val="24"/>
              </w:rPr>
              <w:t>100</w:t>
            </w:r>
          </w:p>
        </w:tc>
        <w:tc>
          <w:tcPr>
            <w:tcW w:w="1182" w:type="dxa"/>
            <w:tcBorders>
              <w:top w:val="single" w:color="9BBB59" w:sz="8" w:space="0"/>
              <w:left w:val="dotted" w:color="auto" w:sz="4" w:space="0"/>
              <w:bottom w:val="single" w:color="9BBB59" w:sz="8" w:space="0"/>
              <w:right w:val="single" w:color="9BBB59" w:sz="8" w:space="0"/>
            </w:tcBorders>
            <w:shd w:val="clear" w:color="auto" w:fill="EFF3EA"/>
            <w:noWrap/>
            <w:tcMar>
              <w:top w:w="15" w:type="dxa"/>
              <w:left w:w="15" w:type="dxa"/>
              <w:right w:w="15" w:type="dxa"/>
            </w:tcMar>
            <w:vAlign w:val="center"/>
          </w:tcPr>
          <w:p>
            <w:pPr>
              <w:keepNext w:val="0"/>
              <w:keepLines w:val="0"/>
              <w:pageBreakBefore w:val="0"/>
              <w:widowControl w:val="0"/>
              <w:suppressAutoHyphens/>
              <w:kinsoku/>
              <w:wordWrap/>
              <w:overflowPunct/>
              <w:topLinePunct w:val="0"/>
              <w:autoSpaceDE/>
              <w:autoSpaceDN/>
              <w:bidi w:val="0"/>
              <w:adjustRightInd/>
              <w:snapToGrid w:val="0"/>
              <w:spacing w:line="240" w:lineRule="exact"/>
              <w:jc w:val="center"/>
              <w:textAlignment w:val="auto"/>
              <w:rPr>
                <w:rFonts w:ascii="Times New Roman" w:hAnsi="Times New Roman" w:eastAsia="楷体_GB2312" w:cs="Times New Roman"/>
                <w:color w:val="000000"/>
                <w:spacing w:val="0"/>
                <w:kern w:val="0"/>
                <w:sz w:val="24"/>
              </w:rPr>
            </w:pPr>
            <w:r>
              <w:rPr>
                <w:rFonts w:ascii="Times New Roman" w:hAnsi="Times New Roman" w:eastAsia="楷体_GB2312" w:cs="Times New Roman"/>
                <w:color w:val="000000"/>
                <w:spacing w:val="0"/>
                <w:kern w:val="0"/>
                <w:sz w:val="24"/>
              </w:rPr>
              <w:t>未超载</w:t>
            </w:r>
          </w:p>
        </w:tc>
      </w:tr>
      <w:tr>
        <w:tblPrEx>
          <w:tblCellMar>
            <w:top w:w="0" w:type="dxa"/>
            <w:left w:w="0" w:type="dxa"/>
            <w:bottom w:w="0" w:type="dxa"/>
            <w:right w:w="0" w:type="dxa"/>
          </w:tblCellMar>
        </w:tblPrEx>
        <w:trPr>
          <w:trHeight w:val="340" w:hRule="exact"/>
          <w:jc w:val="center"/>
        </w:trPr>
        <w:tc>
          <w:tcPr>
            <w:tcW w:w="689" w:type="dxa"/>
            <w:tcBorders>
              <w:top w:val="single" w:color="9BBB59" w:sz="8" w:space="0"/>
              <w:left w:val="single" w:color="9BBB59" w:sz="8" w:space="0"/>
              <w:bottom w:val="single" w:color="9BBB59" w:sz="8" w:space="0"/>
              <w:right w:val="dotted" w:color="auto" w:sz="4" w:space="0"/>
            </w:tcBorders>
            <w:shd w:val="clear" w:color="auto" w:fill="FFFFFF"/>
            <w:noWrap/>
            <w:tcMar>
              <w:top w:w="15" w:type="dxa"/>
              <w:left w:w="15" w:type="dxa"/>
              <w:right w:w="15" w:type="dxa"/>
            </w:tcMar>
            <w:vAlign w:val="center"/>
          </w:tcPr>
          <w:p>
            <w:pPr>
              <w:keepNext w:val="0"/>
              <w:keepLines w:val="0"/>
              <w:pageBreakBefore w:val="0"/>
              <w:widowControl w:val="0"/>
              <w:suppressAutoHyphens/>
              <w:kinsoku/>
              <w:wordWrap/>
              <w:overflowPunct/>
              <w:topLinePunct w:val="0"/>
              <w:autoSpaceDE/>
              <w:autoSpaceDN/>
              <w:bidi w:val="0"/>
              <w:adjustRightInd/>
              <w:snapToGrid w:val="0"/>
              <w:spacing w:line="240" w:lineRule="exact"/>
              <w:jc w:val="center"/>
              <w:textAlignment w:val="auto"/>
              <w:rPr>
                <w:rFonts w:ascii="Times New Roman" w:hAnsi="Times New Roman" w:eastAsia="楷体_GB2312" w:cs="Times New Roman"/>
                <w:b/>
                <w:bCs/>
                <w:color w:val="000000"/>
                <w:spacing w:val="0"/>
                <w:kern w:val="0"/>
                <w:sz w:val="24"/>
              </w:rPr>
            </w:pPr>
            <w:r>
              <w:rPr>
                <w:rFonts w:ascii="Times New Roman" w:hAnsi="Times New Roman" w:eastAsia="楷体_GB2312" w:cs="Times New Roman"/>
                <w:b/>
                <w:bCs/>
                <w:color w:val="000000"/>
                <w:spacing w:val="0"/>
                <w:kern w:val="0"/>
                <w:sz w:val="24"/>
              </w:rPr>
              <w:t>4</w:t>
            </w:r>
          </w:p>
        </w:tc>
        <w:tc>
          <w:tcPr>
            <w:tcW w:w="1029" w:type="dxa"/>
            <w:tcBorders>
              <w:top w:val="single" w:color="9BBB59" w:sz="8" w:space="0"/>
              <w:left w:val="dotted" w:color="auto" w:sz="4" w:space="0"/>
              <w:bottom w:val="single" w:color="9BBB59" w:sz="8" w:space="0"/>
              <w:right w:val="dotted" w:color="auto" w:sz="4" w:space="0"/>
            </w:tcBorders>
            <w:shd w:val="clear" w:color="auto" w:fill="FFFFFF"/>
            <w:noWrap/>
            <w:tcMar>
              <w:top w:w="15" w:type="dxa"/>
              <w:left w:w="15" w:type="dxa"/>
              <w:right w:w="15" w:type="dxa"/>
            </w:tcMar>
            <w:vAlign w:val="center"/>
          </w:tcPr>
          <w:p>
            <w:pPr>
              <w:keepNext w:val="0"/>
              <w:keepLines w:val="0"/>
              <w:pageBreakBefore w:val="0"/>
              <w:widowControl w:val="0"/>
              <w:suppressAutoHyphens/>
              <w:kinsoku/>
              <w:wordWrap/>
              <w:overflowPunct/>
              <w:topLinePunct w:val="0"/>
              <w:autoSpaceDE/>
              <w:autoSpaceDN/>
              <w:bidi w:val="0"/>
              <w:adjustRightInd/>
              <w:snapToGrid w:val="0"/>
              <w:spacing w:line="240" w:lineRule="exact"/>
              <w:jc w:val="center"/>
              <w:textAlignment w:val="auto"/>
              <w:rPr>
                <w:rFonts w:ascii="Times New Roman" w:hAnsi="Times New Roman" w:eastAsia="楷体_GB2312" w:cs="Times New Roman"/>
                <w:b/>
                <w:bCs/>
                <w:color w:val="000000"/>
                <w:spacing w:val="0"/>
                <w:kern w:val="0"/>
                <w:sz w:val="24"/>
              </w:rPr>
            </w:pPr>
            <w:r>
              <w:rPr>
                <w:rFonts w:ascii="Times New Roman" w:hAnsi="Times New Roman" w:eastAsia="楷体_GB2312" w:cs="Times New Roman"/>
                <w:b/>
                <w:bCs/>
                <w:color w:val="000000"/>
                <w:spacing w:val="0"/>
                <w:kern w:val="0"/>
                <w:sz w:val="24"/>
              </w:rPr>
              <w:t>南江县</w:t>
            </w:r>
          </w:p>
        </w:tc>
        <w:tc>
          <w:tcPr>
            <w:tcW w:w="1939" w:type="dxa"/>
            <w:tcBorders>
              <w:top w:val="single" w:color="9BBB59" w:sz="8" w:space="0"/>
              <w:left w:val="dotted" w:color="auto" w:sz="4" w:space="0"/>
              <w:bottom w:val="single" w:color="9BBB59" w:sz="8" w:space="0"/>
              <w:right w:val="dotted" w:color="auto" w:sz="4" w:space="0"/>
            </w:tcBorders>
            <w:shd w:val="clear" w:color="auto" w:fill="FFFFFF"/>
            <w:noWrap/>
            <w:tcMar>
              <w:top w:w="15" w:type="dxa"/>
              <w:left w:w="15" w:type="dxa"/>
              <w:right w:w="15" w:type="dxa"/>
            </w:tcMar>
            <w:vAlign w:val="center"/>
          </w:tcPr>
          <w:p>
            <w:pPr>
              <w:keepNext w:val="0"/>
              <w:keepLines w:val="0"/>
              <w:pageBreakBefore w:val="0"/>
              <w:widowControl w:val="0"/>
              <w:suppressAutoHyphens/>
              <w:kinsoku/>
              <w:wordWrap/>
              <w:overflowPunct/>
              <w:topLinePunct w:val="0"/>
              <w:autoSpaceDE/>
              <w:autoSpaceDN/>
              <w:bidi w:val="0"/>
              <w:adjustRightInd/>
              <w:snapToGrid w:val="0"/>
              <w:spacing w:line="240" w:lineRule="exact"/>
              <w:jc w:val="center"/>
              <w:textAlignment w:val="auto"/>
              <w:rPr>
                <w:rFonts w:ascii="Times New Roman" w:hAnsi="Times New Roman" w:eastAsia="楷体_GB2312" w:cs="Times New Roman"/>
                <w:color w:val="000000"/>
                <w:spacing w:val="0"/>
                <w:kern w:val="0"/>
                <w:sz w:val="24"/>
              </w:rPr>
            </w:pPr>
            <w:r>
              <w:rPr>
                <w:rFonts w:ascii="Times New Roman" w:hAnsi="Times New Roman" w:eastAsia="楷体_GB2312" w:cs="Times New Roman"/>
                <w:color w:val="000000"/>
                <w:spacing w:val="0"/>
                <w:kern w:val="0"/>
                <w:sz w:val="24"/>
              </w:rPr>
              <w:t>100</w:t>
            </w:r>
          </w:p>
        </w:tc>
        <w:tc>
          <w:tcPr>
            <w:tcW w:w="1857" w:type="dxa"/>
            <w:tcBorders>
              <w:top w:val="single" w:color="9BBB59" w:sz="8" w:space="0"/>
              <w:left w:val="dotted" w:color="auto" w:sz="4" w:space="0"/>
              <w:bottom w:val="single" w:color="9BBB59" w:sz="8" w:space="0"/>
              <w:right w:val="dotted" w:color="auto" w:sz="4" w:space="0"/>
            </w:tcBorders>
            <w:shd w:val="clear" w:color="auto" w:fill="FFFFFF"/>
            <w:noWrap/>
            <w:tcMar>
              <w:top w:w="15" w:type="dxa"/>
              <w:left w:w="15" w:type="dxa"/>
              <w:right w:w="15" w:type="dxa"/>
            </w:tcMar>
            <w:vAlign w:val="center"/>
          </w:tcPr>
          <w:p>
            <w:pPr>
              <w:keepNext w:val="0"/>
              <w:keepLines w:val="0"/>
              <w:pageBreakBefore w:val="0"/>
              <w:widowControl w:val="0"/>
              <w:suppressAutoHyphens/>
              <w:kinsoku/>
              <w:wordWrap/>
              <w:overflowPunct/>
              <w:topLinePunct w:val="0"/>
              <w:autoSpaceDE/>
              <w:autoSpaceDN/>
              <w:bidi w:val="0"/>
              <w:adjustRightInd/>
              <w:snapToGrid w:val="0"/>
              <w:spacing w:line="240" w:lineRule="exact"/>
              <w:jc w:val="center"/>
              <w:textAlignment w:val="auto"/>
              <w:rPr>
                <w:rFonts w:ascii="Times New Roman" w:hAnsi="Times New Roman" w:eastAsia="楷体_GB2312" w:cs="Times New Roman"/>
                <w:color w:val="000000"/>
                <w:spacing w:val="0"/>
                <w:kern w:val="0"/>
                <w:sz w:val="24"/>
              </w:rPr>
            </w:pPr>
            <w:r>
              <w:rPr>
                <w:rFonts w:ascii="Times New Roman" w:hAnsi="Times New Roman" w:eastAsia="楷体_GB2312" w:cs="Times New Roman"/>
                <w:color w:val="000000"/>
                <w:spacing w:val="0"/>
                <w:kern w:val="0"/>
                <w:sz w:val="24"/>
              </w:rPr>
              <w:t>100</w:t>
            </w:r>
          </w:p>
        </w:tc>
        <w:tc>
          <w:tcPr>
            <w:tcW w:w="2086" w:type="dxa"/>
            <w:tcBorders>
              <w:top w:val="single" w:color="9BBB59" w:sz="8" w:space="0"/>
              <w:left w:val="dotted" w:color="auto" w:sz="4" w:space="0"/>
              <w:bottom w:val="single" w:color="9BBB59" w:sz="8" w:space="0"/>
              <w:right w:val="dotted" w:color="auto" w:sz="4" w:space="0"/>
            </w:tcBorders>
            <w:shd w:val="clear" w:color="auto" w:fill="FFFFFF"/>
            <w:noWrap/>
            <w:tcMar>
              <w:top w:w="15" w:type="dxa"/>
              <w:left w:w="15" w:type="dxa"/>
              <w:right w:w="15" w:type="dxa"/>
            </w:tcMar>
            <w:vAlign w:val="center"/>
          </w:tcPr>
          <w:p>
            <w:pPr>
              <w:keepNext w:val="0"/>
              <w:keepLines w:val="0"/>
              <w:pageBreakBefore w:val="0"/>
              <w:widowControl w:val="0"/>
              <w:suppressAutoHyphens/>
              <w:kinsoku/>
              <w:wordWrap/>
              <w:overflowPunct/>
              <w:topLinePunct w:val="0"/>
              <w:autoSpaceDE/>
              <w:autoSpaceDN/>
              <w:bidi w:val="0"/>
              <w:adjustRightInd/>
              <w:snapToGrid w:val="0"/>
              <w:spacing w:line="240" w:lineRule="exact"/>
              <w:jc w:val="center"/>
              <w:textAlignment w:val="auto"/>
              <w:rPr>
                <w:rFonts w:ascii="Times New Roman" w:hAnsi="Times New Roman" w:eastAsia="楷体_GB2312" w:cs="Times New Roman"/>
                <w:color w:val="000000"/>
                <w:spacing w:val="0"/>
                <w:kern w:val="0"/>
                <w:sz w:val="24"/>
              </w:rPr>
            </w:pPr>
            <w:r>
              <w:rPr>
                <w:rFonts w:ascii="Times New Roman" w:hAnsi="Times New Roman" w:eastAsia="楷体_GB2312" w:cs="Times New Roman"/>
                <w:color w:val="000000"/>
                <w:spacing w:val="0"/>
                <w:kern w:val="0"/>
                <w:sz w:val="24"/>
              </w:rPr>
              <w:t>100</w:t>
            </w:r>
          </w:p>
        </w:tc>
        <w:tc>
          <w:tcPr>
            <w:tcW w:w="1182" w:type="dxa"/>
            <w:tcBorders>
              <w:top w:val="single" w:color="9BBB59" w:sz="8" w:space="0"/>
              <w:left w:val="dotted" w:color="auto" w:sz="4" w:space="0"/>
              <w:bottom w:val="single" w:color="9BBB59" w:sz="8" w:space="0"/>
              <w:right w:val="single" w:color="9BBB59" w:sz="8" w:space="0"/>
            </w:tcBorders>
            <w:shd w:val="clear" w:color="auto" w:fill="FFFFFF"/>
            <w:noWrap/>
            <w:tcMar>
              <w:top w:w="15" w:type="dxa"/>
              <w:left w:w="15" w:type="dxa"/>
              <w:right w:w="15" w:type="dxa"/>
            </w:tcMar>
            <w:vAlign w:val="center"/>
          </w:tcPr>
          <w:p>
            <w:pPr>
              <w:keepNext w:val="0"/>
              <w:keepLines w:val="0"/>
              <w:pageBreakBefore w:val="0"/>
              <w:widowControl w:val="0"/>
              <w:suppressAutoHyphens/>
              <w:kinsoku/>
              <w:wordWrap/>
              <w:overflowPunct/>
              <w:topLinePunct w:val="0"/>
              <w:autoSpaceDE/>
              <w:autoSpaceDN/>
              <w:bidi w:val="0"/>
              <w:adjustRightInd/>
              <w:snapToGrid w:val="0"/>
              <w:spacing w:line="240" w:lineRule="exact"/>
              <w:jc w:val="center"/>
              <w:textAlignment w:val="auto"/>
              <w:rPr>
                <w:rFonts w:ascii="Times New Roman" w:hAnsi="Times New Roman" w:eastAsia="楷体_GB2312" w:cs="Times New Roman"/>
                <w:color w:val="000000"/>
                <w:spacing w:val="0"/>
                <w:kern w:val="0"/>
                <w:sz w:val="24"/>
              </w:rPr>
            </w:pPr>
            <w:r>
              <w:rPr>
                <w:rFonts w:ascii="Times New Roman" w:hAnsi="Times New Roman" w:eastAsia="楷体_GB2312" w:cs="Times New Roman"/>
                <w:color w:val="000000"/>
                <w:spacing w:val="0"/>
                <w:kern w:val="0"/>
                <w:sz w:val="24"/>
              </w:rPr>
              <w:t>未超载</w:t>
            </w:r>
          </w:p>
        </w:tc>
      </w:tr>
      <w:tr>
        <w:tblPrEx>
          <w:tblCellMar>
            <w:top w:w="0" w:type="dxa"/>
            <w:left w:w="0" w:type="dxa"/>
            <w:bottom w:w="0" w:type="dxa"/>
            <w:right w:w="0" w:type="dxa"/>
          </w:tblCellMar>
        </w:tblPrEx>
        <w:trPr>
          <w:trHeight w:val="340" w:hRule="exact"/>
          <w:jc w:val="center"/>
        </w:trPr>
        <w:tc>
          <w:tcPr>
            <w:tcW w:w="689" w:type="dxa"/>
            <w:tcBorders>
              <w:top w:val="single" w:color="9BBB59" w:sz="8" w:space="0"/>
              <w:left w:val="single" w:color="9BBB59" w:sz="8" w:space="0"/>
              <w:bottom w:val="single" w:color="9BBB59" w:sz="8" w:space="0"/>
              <w:right w:val="dotted" w:color="auto" w:sz="4" w:space="0"/>
            </w:tcBorders>
            <w:shd w:val="clear" w:color="auto" w:fill="EFF3EA"/>
            <w:noWrap/>
            <w:tcMar>
              <w:top w:w="15" w:type="dxa"/>
              <w:left w:w="15" w:type="dxa"/>
              <w:right w:w="15" w:type="dxa"/>
            </w:tcMar>
            <w:vAlign w:val="center"/>
          </w:tcPr>
          <w:p>
            <w:pPr>
              <w:keepNext w:val="0"/>
              <w:keepLines w:val="0"/>
              <w:pageBreakBefore w:val="0"/>
              <w:widowControl w:val="0"/>
              <w:suppressAutoHyphens/>
              <w:kinsoku/>
              <w:wordWrap/>
              <w:overflowPunct/>
              <w:topLinePunct w:val="0"/>
              <w:autoSpaceDE/>
              <w:autoSpaceDN/>
              <w:bidi w:val="0"/>
              <w:adjustRightInd/>
              <w:snapToGrid w:val="0"/>
              <w:spacing w:line="240" w:lineRule="exact"/>
              <w:jc w:val="center"/>
              <w:textAlignment w:val="auto"/>
              <w:rPr>
                <w:rFonts w:ascii="Times New Roman" w:hAnsi="Times New Roman" w:eastAsia="楷体_GB2312" w:cs="Times New Roman"/>
                <w:b/>
                <w:bCs/>
                <w:color w:val="000000"/>
                <w:spacing w:val="0"/>
                <w:kern w:val="0"/>
                <w:sz w:val="24"/>
              </w:rPr>
            </w:pPr>
            <w:r>
              <w:rPr>
                <w:rFonts w:ascii="Times New Roman" w:hAnsi="Times New Roman" w:eastAsia="楷体_GB2312" w:cs="Times New Roman"/>
                <w:b/>
                <w:bCs/>
                <w:color w:val="000000"/>
                <w:spacing w:val="0"/>
                <w:kern w:val="0"/>
                <w:sz w:val="24"/>
              </w:rPr>
              <w:t>5</w:t>
            </w:r>
          </w:p>
        </w:tc>
        <w:tc>
          <w:tcPr>
            <w:tcW w:w="1029" w:type="dxa"/>
            <w:tcBorders>
              <w:top w:val="single" w:color="9BBB59" w:sz="8" w:space="0"/>
              <w:left w:val="dotted" w:color="auto" w:sz="4" w:space="0"/>
              <w:bottom w:val="single" w:color="9BBB59" w:sz="8" w:space="0"/>
              <w:right w:val="dotted" w:color="auto" w:sz="4" w:space="0"/>
            </w:tcBorders>
            <w:shd w:val="clear" w:color="auto" w:fill="EFF3EA"/>
            <w:noWrap/>
            <w:tcMar>
              <w:top w:w="15" w:type="dxa"/>
              <w:left w:w="15" w:type="dxa"/>
              <w:right w:w="15" w:type="dxa"/>
            </w:tcMar>
            <w:vAlign w:val="center"/>
          </w:tcPr>
          <w:p>
            <w:pPr>
              <w:keepNext w:val="0"/>
              <w:keepLines w:val="0"/>
              <w:pageBreakBefore w:val="0"/>
              <w:widowControl w:val="0"/>
              <w:suppressAutoHyphens/>
              <w:kinsoku/>
              <w:wordWrap/>
              <w:overflowPunct/>
              <w:topLinePunct w:val="0"/>
              <w:autoSpaceDE/>
              <w:autoSpaceDN/>
              <w:bidi w:val="0"/>
              <w:adjustRightInd/>
              <w:snapToGrid w:val="0"/>
              <w:spacing w:line="240" w:lineRule="exact"/>
              <w:jc w:val="center"/>
              <w:textAlignment w:val="auto"/>
              <w:rPr>
                <w:rFonts w:ascii="Times New Roman" w:hAnsi="Times New Roman" w:eastAsia="楷体_GB2312" w:cs="Times New Roman"/>
                <w:b/>
                <w:bCs/>
                <w:color w:val="000000"/>
                <w:spacing w:val="0"/>
                <w:kern w:val="0"/>
                <w:sz w:val="24"/>
              </w:rPr>
            </w:pPr>
            <w:r>
              <w:rPr>
                <w:rFonts w:ascii="Times New Roman" w:hAnsi="Times New Roman" w:eastAsia="楷体_GB2312" w:cs="Times New Roman"/>
                <w:b/>
                <w:bCs/>
                <w:color w:val="000000"/>
                <w:spacing w:val="0"/>
                <w:kern w:val="0"/>
                <w:sz w:val="24"/>
              </w:rPr>
              <w:t>通江县</w:t>
            </w:r>
          </w:p>
        </w:tc>
        <w:tc>
          <w:tcPr>
            <w:tcW w:w="1939" w:type="dxa"/>
            <w:tcBorders>
              <w:top w:val="single" w:color="9BBB59" w:sz="8" w:space="0"/>
              <w:left w:val="dotted" w:color="auto" w:sz="4" w:space="0"/>
              <w:bottom w:val="single" w:color="9BBB59" w:sz="8" w:space="0"/>
              <w:right w:val="dotted" w:color="auto" w:sz="4" w:space="0"/>
            </w:tcBorders>
            <w:shd w:val="clear" w:color="auto" w:fill="EFF3EA"/>
            <w:noWrap/>
            <w:tcMar>
              <w:top w:w="15" w:type="dxa"/>
              <w:left w:w="15" w:type="dxa"/>
              <w:right w:w="15" w:type="dxa"/>
            </w:tcMar>
            <w:vAlign w:val="center"/>
          </w:tcPr>
          <w:p>
            <w:pPr>
              <w:keepNext w:val="0"/>
              <w:keepLines w:val="0"/>
              <w:pageBreakBefore w:val="0"/>
              <w:widowControl w:val="0"/>
              <w:suppressAutoHyphens/>
              <w:kinsoku/>
              <w:wordWrap/>
              <w:overflowPunct/>
              <w:topLinePunct w:val="0"/>
              <w:autoSpaceDE/>
              <w:autoSpaceDN/>
              <w:bidi w:val="0"/>
              <w:adjustRightInd/>
              <w:snapToGrid w:val="0"/>
              <w:spacing w:line="240" w:lineRule="exact"/>
              <w:jc w:val="center"/>
              <w:textAlignment w:val="auto"/>
              <w:rPr>
                <w:rFonts w:ascii="Times New Roman" w:hAnsi="Times New Roman" w:eastAsia="楷体_GB2312" w:cs="Times New Roman"/>
                <w:color w:val="000000"/>
                <w:spacing w:val="0"/>
                <w:kern w:val="0"/>
                <w:sz w:val="24"/>
              </w:rPr>
            </w:pPr>
            <w:r>
              <w:rPr>
                <w:rFonts w:ascii="Times New Roman" w:hAnsi="Times New Roman" w:eastAsia="楷体_GB2312" w:cs="Times New Roman"/>
                <w:color w:val="000000"/>
                <w:spacing w:val="0"/>
                <w:kern w:val="0"/>
                <w:sz w:val="24"/>
              </w:rPr>
              <w:t>100</w:t>
            </w:r>
          </w:p>
        </w:tc>
        <w:tc>
          <w:tcPr>
            <w:tcW w:w="1857" w:type="dxa"/>
            <w:tcBorders>
              <w:top w:val="single" w:color="9BBB59" w:sz="8" w:space="0"/>
              <w:left w:val="dotted" w:color="auto" w:sz="4" w:space="0"/>
              <w:bottom w:val="single" w:color="9BBB59" w:sz="8" w:space="0"/>
              <w:right w:val="dotted" w:color="auto" w:sz="4" w:space="0"/>
            </w:tcBorders>
            <w:shd w:val="clear" w:color="auto" w:fill="EFF3EA"/>
            <w:noWrap/>
            <w:tcMar>
              <w:top w:w="15" w:type="dxa"/>
              <w:left w:w="15" w:type="dxa"/>
              <w:right w:w="15" w:type="dxa"/>
            </w:tcMar>
            <w:vAlign w:val="center"/>
          </w:tcPr>
          <w:p>
            <w:pPr>
              <w:keepNext w:val="0"/>
              <w:keepLines w:val="0"/>
              <w:pageBreakBefore w:val="0"/>
              <w:widowControl w:val="0"/>
              <w:suppressAutoHyphens/>
              <w:kinsoku/>
              <w:wordWrap/>
              <w:overflowPunct/>
              <w:topLinePunct w:val="0"/>
              <w:autoSpaceDE/>
              <w:autoSpaceDN/>
              <w:bidi w:val="0"/>
              <w:adjustRightInd/>
              <w:snapToGrid w:val="0"/>
              <w:spacing w:line="240" w:lineRule="exact"/>
              <w:jc w:val="center"/>
              <w:textAlignment w:val="auto"/>
              <w:rPr>
                <w:rFonts w:ascii="Times New Roman" w:hAnsi="Times New Roman" w:eastAsia="楷体_GB2312" w:cs="Times New Roman"/>
                <w:color w:val="000000"/>
                <w:spacing w:val="0"/>
                <w:kern w:val="0"/>
                <w:sz w:val="24"/>
              </w:rPr>
            </w:pPr>
            <w:r>
              <w:rPr>
                <w:rFonts w:ascii="Times New Roman" w:hAnsi="Times New Roman" w:eastAsia="楷体_GB2312" w:cs="Times New Roman"/>
                <w:color w:val="000000"/>
                <w:spacing w:val="0"/>
                <w:kern w:val="0"/>
                <w:sz w:val="24"/>
              </w:rPr>
              <w:t>100</w:t>
            </w:r>
          </w:p>
        </w:tc>
        <w:tc>
          <w:tcPr>
            <w:tcW w:w="2086" w:type="dxa"/>
            <w:tcBorders>
              <w:top w:val="single" w:color="9BBB59" w:sz="8" w:space="0"/>
              <w:left w:val="dotted" w:color="auto" w:sz="4" w:space="0"/>
              <w:bottom w:val="single" w:color="9BBB59" w:sz="8" w:space="0"/>
              <w:right w:val="dotted" w:color="auto" w:sz="4" w:space="0"/>
            </w:tcBorders>
            <w:shd w:val="clear" w:color="auto" w:fill="EFF3EA"/>
            <w:noWrap/>
            <w:tcMar>
              <w:top w:w="15" w:type="dxa"/>
              <w:left w:w="15" w:type="dxa"/>
              <w:right w:w="15" w:type="dxa"/>
            </w:tcMar>
            <w:vAlign w:val="center"/>
          </w:tcPr>
          <w:p>
            <w:pPr>
              <w:keepNext w:val="0"/>
              <w:keepLines w:val="0"/>
              <w:pageBreakBefore w:val="0"/>
              <w:widowControl w:val="0"/>
              <w:suppressAutoHyphens/>
              <w:kinsoku/>
              <w:wordWrap/>
              <w:overflowPunct/>
              <w:topLinePunct w:val="0"/>
              <w:autoSpaceDE/>
              <w:autoSpaceDN/>
              <w:bidi w:val="0"/>
              <w:adjustRightInd/>
              <w:snapToGrid w:val="0"/>
              <w:spacing w:line="240" w:lineRule="exact"/>
              <w:jc w:val="center"/>
              <w:textAlignment w:val="auto"/>
              <w:rPr>
                <w:rFonts w:ascii="Times New Roman" w:hAnsi="Times New Roman" w:eastAsia="楷体_GB2312" w:cs="Times New Roman"/>
                <w:color w:val="000000"/>
                <w:spacing w:val="0"/>
                <w:kern w:val="0"/>
                <w:sz w:val="24"/>
              </w:rPr>
            </w:pPr>
            <w:r>
              <w:rPr>
                <w:rFonts w:ascii="Times New Roman" w:hAnsi="Times New Roman" w:eastAsia="楷体_GB2312" w:cs="Times New Roman"/>
                <w:color w:val="000000"/>
                <w:spacing w:val="0"/>
                <w:kern w:val="0"/>
                <w:sz w:val="24"/>
              </w:rPr>
              <w:t>100</w:t>
            </w:r>
          </w:p>
        </w:tc>
        <w:tc>
          <w:tcPr>
            <w:tcW w:w="1182" w:type="dxa"/>
            <w:tcBorders>
              <w:top w:val="single" w:color="9BBB59" w:sz="8" w:space="0"/>
              <w:left w:val="dotted" w:color="auto" w:sz="4" w:space="0"/>
              <w:bottom w:val="single" w:color="9BBB59" w:sz="8" w:space="0"/>
              <w:right w:val="single" w:color="9BBB59" w:sz="8" w:space="0"/>
            </w:tcBorders>
            <w:shd w:val="clear" w:color="auto" w:fill="EFF3EA"/>
            <w:noWrap/>
            <w:tcMar>
              <w:top w:w="15" w:type="dxa"/>
              <w:left w:w="15" w:type="dxa"/>
              <w:right w:w="15" w:type="dxa"/>
            </w:tcMar>
            <w:vAlign w:val="center"/>
          </w:tcPr>
          <w:p>
            <w:pPr>
              <w:keepNext w:val="0"/>
              <w:keepLines w:val="0"/>
              <w:pageBreakBefore w:val="0"/>
              <w:widowControl w:val="0"/>
              <w:suppressAutoHyphens/>
              <w:kinsoku/>
              <w:wordWrap/>
              <w:overflowPunct/>
              <w:topLinePunct w:val="0"/>
              <w:autoSpaceDE/>
              <w:autoSpaceDN/>
              <w:bidi w:val="0"/>
              <w:adjustRightInd/>
              <w:snapToGrid w:val="0"/>
              <w:spacing w:line="240" w:lineRule="exact"/>
              <w:jc w:val="center"/>
              <w:textAlignment w:val="auto"/>
              <w:rPr>
                <w:rFonts w:ascii="Times New Roman" w:hAnsi="Times New Roman" w:eastAsia="楷体_GB2312" w:cs="Times New Roman"/>
                <w:color w:val="000000"/>
                <w:spacing w:val="0"/>
                <w:kern w:val="0"/>
                <w:sz w:val="24"/>
              </w:rPr>
            </w:pPr>
            <w:r>
              <w:rPr>
                <w:rFonts w:ascii="Times New Roman" w:hAnsi="Times New Roman" w:eastAsia="楷体_GB2312" w:cs="Times New Roman"/>
                <w:color w:val="000000"/>
                <w:spacing w:val="0"/>
                <w:kern w:val="0"/>
                <w:sz w:val="24"/>
              </w:rPr>
              <w:t>未超载</w:t>
            </w:r>
          </w:p>
        </w:tc>
      </w:tr>
      <w:tr>
        <w:tblPrEx>
          <w:tblCellMar>
            <w:top w:w="0" w:type="dxa"/>
            <w:left w:w="0" w:type="dxa"/>
            <w:bottom w:w="0" w:type="dxa"/>
            <w:right w:w="0" w:type="dxa"/>
          </w:tblCellMar>
        </w:tblPrEx>
        <w:trPr>
          <w:trHeight w:val="340" w:hRule="exact"/>
          <w:jc w:val="center"/>
        </w:trPr>
        <w:tc>
          <w:tcPr>
            <w:tcW w:w="689" w:type="dxa"/>
            <w:tcBorders>
              <w:top w:val="single" w:color="9BBB59" w:sz="8" w:space="0"/>
              <w:left w:val="single" w:color="9BBB59" w:sz="8" w:space="0"/>
              <w:bottom w:val="single" w:color="9BBB59" w:sz="8" w:space="0"/>
              <w:right w:val="dotted" w:color="auto" w:sz="4" w:space="0"/>
            </w:tcBorders>
            <w:shd w:val="clear" w:color="auto" w:fill="FFFFFF"/>
            <w:noWrap/>
            <w:tcMar>
              <w:top w:w="15" w:type="dxa"/>
              <w:left w:w="15" w:type="dxa"/>
              <w:right w:w="15" w:type="dxa"/>
            </w:tcMar>
            <w:vAlign w:val="center"/>
          </w:tcPr>
          <w:p>
            <w:pPr>
              <w:keepNext w:val="0"/>
              <w:keepLines w:val="0"/>
              <w:pageBreakBefore w:val="0"/>
              <w:widowControl w:val="0"/>
              <w:suppressAutoHyphens/>
              <w:kinsoku/>
              <w:wordWrap/>
              <w:overflowPunct/>
              <w:topLinePunct w:val="0"/>
              <w:autoSpaceDE/>
              <w:autoSpaceDN/>
              <w:bidi w:val="0"/>
              <w:adjustRightInd/>
              <w:snapToGrid w:val="0"/>
              <w:spacing w:line="240" w:lineRule="exact"/>
              <w:jc w:val="center"/>
              <w:textAlignment w:val="auto"/>
              <w:rPr>
                <w:rFonts w:ascii="Times New Roman" w:hAnsi="Times New Roman" w:eastAsia="楷体_GB2312" w:cs="Times New Roman"/>
                <w:b/>
                <w:bCs/>
                <w:color w:val="000000"/>
                <w:spacing w:val="0"/>
                <w:kern w:val="0"/>
                <w:sz w:val="24"/>
              </w:rPr>
            </w:pPr>
            <w:r>
              <w:rPr>
                <w:rFonts w:ascii="Times New Roman" w:hAnsi="Times New Roman" w:eastAsia="楷体_GB2312" w:cs="Times New Roman"/>
                <w:b/>
                <w:bCs/>
                <w:color w:val="000000"/>
                <w:spacing w:val="0"/>
                <w:kern w:val="0"/>
                <w:sz w:val="24"/>
              </w:rPr>
              <w:t>6</w:t>
            </w:r>
          </w:p>
        </w:tc>
        <w:tc>
          <w:tcPr>
            <w:tcW w:w="1029" w:type="dxa"/>
            <w:tcBorders>
              <w:top w:val="single" w:color="9BBB59" w:sz="8" w:space="0"/>
              <w:left w:val="dotted" w:color="auto" w:sz="4" w:space="0"/>
              <w:bottom w:val="single" w:color="9BBB59" w:sz="8" w:space="0"/>
              <w:right w:val="dotted" w:color="auto" w:sz="4" w:space="0"/>
            </w:tcBorders>
            <w:shd w:val="clear" w:color="auto" w:fill="FFFFFF"/>
            <w:noWrap/>
            <w:tcMar>
              <w:top w:w="15" w:type="dxa"/>
              <w:left w:w="15" w:type="dxa"/>
              <w:right w:w="15" w:type="dxa"/>
            </w:tcMar>
            <w:vAlign w:val="center"/>
          </w:tcPr>
          <w:p>
            <w:pPr>
              <w:keepNext w:val="0"/>
              <w:keepLines w:val="0"/>
              <w:pageBreakBefore w:val="0"/>
              <w:widowControl w:val="0"/>
              <w:suppressAutoHyphens/>
              <w:kinsoku/>
              <w:wordWrap/>
              <w:overflowPunct/>
              <w:topLinePunct w:val="0"/>
              <w:autoSpaceDE/>
              <w:autoSpaceDN/>
              <w:bidi w:val="0"/>
              <w:adjustRightInd/>
              <w:snapToGrid w:val="0"/>
              <w:spacing w:line="240" w:lineRule="exact"/>
              <w:jc w:val="center"/>
              <w:textAlignment w:val="auto"/>
              <w:rPr>
                <w:rFonts w:ascii="Times New Roman" w:hAnsi="Times New Roman" w:eastAsia="楷体_GB2312" w:cs="Times New Roman"/>
                <w:b/>
                <w:bCs/>
                <w:color w:val="000000"/>
                <w:spacing w:val="0"/>
                <w:kern w:val="0"/>
                <w:sz w:val="24"/>
              </w:rPr>
            </w:pPr>
            <w:r>
              <w:rPr>
                <w:rFonts w:ascii="Times New Roman" w:hAnsi="Times New Roman" w:eastAsia="楷体_GB2312" w:cs="Times New Roman"/>
                <w:b/>
                <w:bCs/>
                <w:color w:val="000000"/>
                <w:spacing w:val="0"/>
                <w:kern w:val="0"/>
                <w:sz w:val="24"/>
              </w:rPr>
              <w:t>平昌县</w:t>
            </w:r>
          </w:p>
        </w:tc>
        <w:tc>
          <w:tcPr>
            <w:tcW w:w="1939" w:type="dxa"/>
            <w:tcBorders>
              <w:top w:val="single" w:color="9BBB59" w:sz="8" w:space="0"/>
              <w:left w:val="dotted" w:color="auto" w:sz="4" w:space="0"/>
              <w:bottom w:val="single" w:color="9BBB59" w:sz="8" w:space="0"/>
              <w:right w:val="dotted" w:color="auto" w:sz="4" w:space="0"/>
            </w:tcBorders>
            <w:shd w:val="clear" w:color="auto" w:fill="FFFFFF"/>
            <w:noWrap/>
            <w:tcMar>
              <w:top w:w="15" w:type="dxa"/>
              <w:left w:w="15" w:type="dxa"/>
              <w:right w:w="15" w:type="dxa"/>
            </w:tcMar>
            <w:vAlign w:val="center"/>
          </w:tcPr>
          <w:p>
            <w:pPr>
              <w:keepNext w:val="0"/>
              <w:keepLines w:val="0"/>
              <w:pageBreakBefore w:val="0"/>
              <w:widowControl w:val="0"/>
              <w:suppressAutoHyphens/>
              <w:kinsoku/>
              <w:wordWrap/>
              <w:overflowPunct/>
              <w:topLinePunct w:val="0"/>
              <w:autoSpaceDE/>
              <w:autoSpaceDN/>
              <w:bidi w:val="0"/>
              <w:adjustRightInd/>
              <w:snapToGrid w:val="0"/>
              <w:spacing w:line="240" w:lineRule="exact"/>
              <w:jc w:val="center"/>
              <w:textAlignment w:val="auto"/>
              <w:rPr>
                <w:rFonts w:ascii="Times New Roman" w:hAnsi="Times New Roman" w:eastAsia="楷体_GB2312" w:cs="Times New Roman"/>
                <w:color w:val="000000"/>
                <w:spacing w:val="0"/>
                <w:kern w:val="0"/>
                <w:sz w:val="24"/>
              </w:rPr>
            </w:pPr>
            <w:r>
              <w:rPr>
                <w:rFonts w:ascii="Times New Roman" w:hAnsi="Times New Roman" w:eastAsia="楷体_GB2312" w:cs="Times New Roman"/>
                <w:color w:val="000000"/>
                <w:spacing w:val="0"/>
                <w:kern w:val="0"/>
                <w:sz w:val="24"/>
              </w:rPr>
              <w:t>100</w:t>
            </w:r>
          </w:p>
        </w:tc>
        <w:tc>
          <w:tcPr>
            <w:tcW w:w="1857" w:type="dxa"/>
            <w:tcBorders>
              <w:top w:val="single" w:color="9BBB59" w:sz="8" w:space="0"/>
              <w:left w:val="dotted" w:color="auto" w:sz="4" w:space="0"/>
              <w:bottom w:val="single" w:color="9BBB59" w:sz="8" w:space="0"/>
              <w:right w:val="dotted" w:color="auto" w:sz="4" w:space="0"/>
            </w:tcBorders>
            <w:shd w:val="clear" w:color="auto" w:fill="FFFFFF"/>
            <w:noWrap/>
            <w:tcMar>
              <w:top w:w="15" w:type="dxa"/>
              <w:left w:w="15" w:type="dxa"/>
              <w:right w:w="15" w:type="dxa"/>
            </w:tcMar>
            <w:vAlign w:val="center"/>
          </w:tcPr>
          <w:p>
            <w:pPr>
              <w:keepNext w:val="0"/>
              <w:keepLines w:val="0"/>
              <w:pageBreakBefore w:val="0"/>
              <w:widowControl w:val="0"/>
              <w:suppressAutoHyphens/>
              <w:kinsoku/>
              <w:wordWrap/>
              <w:overflowPunct/>
              <w:topLinePunct w:val="0"/>
              <w:autoSpaceDE/>
              <w:autoSpaceDN/>
              <w:bidi w:val="0"/>
              <w:adjustRightInd/>
              <w:snapToGrid w:val="0"/>
              <w:spacing w:line="240" w:lineRule="exact"/>
              <w:jc w:val="center"/>
              <w:textAlignment w:val="auto"/>
              <w:rPr>
                <w:rFonts w:ascii="Times New Roman" w:hAnsi="Times New Roman" w:eastAsia="楷体_GB2312" w:cs="Times New Roman"/>
                <w:color w:val="000000"/>
                <w:spacing w:val="0"/>
                <w:kern w:val="0"/>
                <w:sz w:val="24"/>
              </w:rPr>
            </w:pPr>
            <w:r>
              <w:rPr>
                <w:rFonts w:ascii="Times New Roman" w:hAnsi="Times New Roman" w:eastAsia="楷体_GB2312" w:cs="Times New Roman"/>
                <w:color w:val="000000"/>
                <w:spacing w:val="0"/>
                <w:kern w:val="0"/>
                <w:sz w:val="24"/>
              </w:rPr>
              <w:t>100</w:t>
            </w:r>
          </w:p>
        </w:tc>
        <w:tc>
          <w:tcPr>
            <w:tcW w:w="2086" w:type="dxa"/>
            <w:tcBorders>
              <w:top w:val="single" w:color="9BBB59" w:sz="8" w:space="0"/>
              <w:left w:val="dotted" w:color="auto" w:sz="4" w:space="0"/>
              <w:bottom w:val="single" w:color="9BBB59" w:sz="8" w:space="0"/>
              <w:right w:val="dotted" w:color="auto" w:sz="4" w:space="0"/>
            </w:tcBorders>
            <w:shd w:val="clear" w:color="auto" w:fill="FFFFFF"/>
            <w:noWrap/>
            <w:tcMar>
              <w:top w:w="15" w:type="dxa"/>
              <w:left w:w="15" w:type="dxa"/>
              <w:right w:w="15" w:type="dxa"/>
            </w:tcMar>
            <w:vAlign w:val="center"/>
          </w:tcPr>
          <w:p>
            <w:pPr>
              <w:keepNext w:val="0"/>
              <w:keepLines w:val="0"/>
              <w:pageBreakBefore w:val="0"/>
              <w:widowControl w:val="0"/>
              <w:suppressAutoHyphens/>
              <w:kinsoku/>
              <w:wordWrap/>
              <w:overflowPunct/>
              <w:topLinePunct w:val="0"/>
              <w:autoSpaceDE/>
              <w:autoSpaceDN/>
              <w:bidi w:val="0"/>
              <w:adjustRightInd/>
              <w:snapToGrid w:val="0"/>
              <w:spacing w:line="240" w:lineRule="exact"/>
              <w:jc w:val="center"/>
              <w:textAlignment w:val="auto"/>
              <w:rPr>
                <w:rFonts w:ascii="Times New Roman" w:hAnsi="Times New Roman" w:eastAsia="楷体_GB2312" w:cs="Times New Roman"/>
                <w:color w:val="000000"/>
                <w:spacing w:val="0"/>
                <w:kern w:val="0"/>
                <w:sz w:val="24"/>
              </w:rPr>
            </w:pPr>
            <w:r>
              <w:rPr>
                <w:rFonts w:ascii="Times New Roman" w:hAnsi="Times New Roman" w:eastAsia="楷体_GB2312" w:cs="Times New Roman"/>
                <w:color w:val="000000"/>
                <w:spacing w:val="0"/>
                <w:kern w:val="0"/>
                <w:sz w:val="24"/>
              </w:rPr>
              <w:t>100</w:t>
            </w:r>
          </w:p>
        </w:tc>
        <w:tc>
          <w:tcPr>
            <w:tcW w:w="1182" w:type="dxa"/>
            <w:tcBorders>
              <w:top w:val="single" w:color="9BBB59" w:sz="8" w:space="0"/>
              <w:left w:val="dotted" w:color="auto" w:sz="4" w:space="0"/>
              <w:bottom w:val="single" w:color="9BBB59" w:sz="8" w:space="0"/>
              <w:right w:val="single" w:color="9BBB59" w:sz="8" w:space="0"/>
            </w:tcBorders>
            <w:shd w:val="clear" w:color="auto" w:fill="FFFFFF"/>
            <w:noWrap/>
            <w:tcMar>
              <w:top w:w="15" w:type="dxa"/>
              <w:left w:w="15" w:type="dxa"/>
              <w:right w:w="15" w:type="dxa"/>
            </w:tcMar>
            <w:vAlign w:val="center"/>
          </w:tcPr>
          <w:p>
            <w:pPr>
              <w:keepNext w:val="0"/>
              <w:keepLines w:val="0"/>
              <w:pageBreakBefore w:val="0"/>
              <w:widowControl w:val="0"/>
              <w:suppressAutoHyphens/>
              <w:kinsoku/>
              <w:wordWrap/>
              <w:overflowPunct/>
              <w:topLinePunct w:val="0"/>
              <w:autoSpaceDE/>
              <w:autoSpaceDN/>
              <w:bidi w:val="0"/>
              <w:adjustRightInd/>
              <w:snapToGrid w:val="0"/>
              <w:spacing w:line="240" w:lineRule="exact"/>
              <w:jc w:val="center"/>
              <w:textAlignment w:val="auto"/>
              <w:rPr>
                <w:rFonts w:ascii="Times New Roman" w:hAnsi="Times New Roman" w:eastAsia="楷体_GB2312" w:cs="Times New Roman"/>
                <w:color w:val="000000"/>
                <w:spacing w:val="0"/>
                <w:kern w:val="0"/>
                <w:sz w:val="24"/>
              </w:rPr>
            </w:pPr>
            <w:r>
              <w:rPr>
                <w:rFonts w:ascii="Times New Roman" w:hAnsi="Times New Roman" w:eastAsia="楷体_GB2312" w:cs="Times New Roman"/>
                <w:color w:val="000000"/>
                <w:spacing w:val="0"/>
                <w:kern w:val="0"/>
                <w:sz w:val="24"/>
              </w:rPr>
              <w:t>未超载</w:t>
            </w:r>
          </w:p>
        </w:tc>
      </w:tr>
    </w:tbl>
    <w:p>
      <w:pPr>
        <w:keepNext w:val="0"/>
        <w:keepLines w:val="0"/>
        <w:pageBreakBefore w:val="0"/>
        <w:widowControl w:val="0"/>
        <w:suppressAutoHyphens/>
        <w:kinsoku/>
        <w:wordWrap/>
        <w:overflowPunct/>
        <w:topLinePunct w:val="0"/>
        <w:autoSpaceDE/>
        <w:autoSpaceDN/>
        <w:bidi w:val="0"/>
        <w:adjustRightInd/>
        <w:snapToGrid/>
        <w:spacing w:line="560" w:lineRule="exact"/>
        <w:ind w:firstLine="632" w:firstLineChars="200"/>
        <w:textAlignment w:val="auto"/>
        <w:rPr>
          <w:rFonts w:ascii="Times New Roman" w:hAnsi="Times New Roman" w:eastAsia="仿宋_GB2312" w:cs="Times New Roman"/>
          <w:spacing w:val="0"/>
          <w:sz w:val="32"/>
          <w:szCs w:val="32"/>
        </w:rPr>
      </w:pPr>
      <w:r>
        <w:rPr>
          <w:rFonts w:ascii="Times New Roman" w:hAnsi="Times New Roman" w:eastAsia="仿宋_GB2312" w:cs="Times New Roman"/>
          <w:spacing w:val="0"/>
          <w:sz w:val="32"/>
          <w:szCs w:val="32"/>
        </w:rPr>
        <w:t>2022年，全市6个城市集中式饮用水水源地水质达标率均为100%，其中地级集中式饮用水水源巴河大佛寺、化成水库水质均为Ⅱ类；全市纳入考核的10个断面水质达标率均为100%，其中水质为Ⅱ类的断面9个，占90%，Ⅲ类断面1个，占10%。</w:t>
      </w:r>
    </w:p>
    <w:p>
      <w:pPr>
        <w:keepNext w:val="0"/>
        <w:keepLines w:val="0"/>
        <w:pageBreakBefore w:val="0"/>
        <w:widowControl w:val="0"/>
        <w:suppressAutoHyphens/>
        <w:kinsoku/>
        <w:wordWrap/>
        <w:overflowPunct/>
        <w:topLinePunct w:val="0"/>
        <w:autoSpaceDE/>
        <w:autoSpaceDN/>
        <w:bidi w:val="0"/>
        <w:adjustRightInd/>
        <w:snapToGrid/>
        <w:spacing w:line="560" w:lineRule="exact"/>
        <w:ind w:firstLine="632" w:firstLineChars="200"/>
        <w:textAlignment w:val="auto"/>
        <w:rPr>
          <w:rFonts w:ascii="Times New Roman" w:hAnsi="Times New Roman" w:eastAsia="仿宋_GB2312" w:cs="Times New Roman"/>
          <w:spacing w:val="0"/>
          <w:sz w:val="32"/>
          <w:szCs w:val="32"/>
        </w:rPr>
      </w:pPr>
      <w:r>
        <w:rPr>
          <w:rFonts w:ascii="Times New Roman" w:hAnsi="Times New Roman" w:eastAsia="仿宋_GB2312" w:cs="Times New Roman"/>
          <w:spacing w:val="0"/>
          <w:sz w:val="32"/>
          <w:szCs w:val="32"/>
        </w:rPr>
        <w:t>根据2022年度巴中市主要水环境监测断面综合数据分析，水环境整体未超载（承载力指数为100%）。</w:t>
      </w:r>
    </w:p>
    <w:p>
      <w:pPr>
        <w:keepNext w:val="0"/>
        <w:keepLines w:val="0"/>
        <w:pageBreakBefore w:val="0"/>
        <w:widowControl w:val="0"/>
        <w:suppressAutoHyphens/>
        <w:kinsoku/>
        <w:wordWrap/>
        <w:overflowPunct/>
        <w:topLinePunct w:val="0"/>
        <w:autoSpaceDE/>
        <w:autoSpaceDN/>
        <w:bidi w:val="0"/>
        <w:adjustRightInd/>
        <w:snapToGrid/>
        <w:spacing w:line="560" w:lineRule="exact"/>
        <w:ind w:firstLine="632" w:firstLineChars="200"/>
        <w:textAlignment w:val="auto"/>
        <w:rPr>
          <w:rFonts w:ascii="Times New Roman" w:hAnsi="Times New Roman" w:eastAsia="黑体" w:cs="Times New Roman"/>
          <w:spacing w:val="0"/>
          <w:sz w:val="32"/>
          <w:szCs w:val="32"/>
        </w:rPr>
      </w:pPr>
      <w:r>
        <w:rPr>
          <w:rFonts w:ascii="Times New Roman" w:hAnsi="Times New Roman" w:eastAsia="黑体" w:cs="Times New Roman"/>
          <w:spacing w:val="0"/>
          <w:sz w:val="32"/>
          <w:szCs w:val="32"/>
        </w:rPr>
        <w:t>5.3 畜禽养殖环境承载力测算结论</w:t>
      </w:r>
    </w:p>
    <w:p>
      <w:pPr>
        <w:keepNext w:val="0"/>
        <w:keepLines w:val="0"/>
        <w:pageBreakBefore w:val="0"/>
        <w:widowControl w:val="0"/>
        <w:suppressAutoHyphens/>
        <w:kinsoku/>
        <w:wordWrap/>
        <w:overflowPunct/>
        <w:topLinePunct w:val="0"/>
        <w:autoSpaceDE/>
        <w:autoSpaceDN/>
        <w:bidi w:val="0"/>
        <w:adjustRightInd/>
        <w:snapToGrid/>
        <w:spacing w:line="560" w:lineRule="exact"/>
        <w:ind w:firstLine="632" w:firstLineChars="200"/>
        <w:textAlignment w:val="auto"/>
        <w:rPr>
          <w:rFonts w:ascii="Times New Roman" w:hAnsi="Times New Roman" w:eastAsia="仿宋_GB2312" w:cs="Times New Roman"/>
          <w:color w:val="000000"/>
          <w:spacing w:val="0"/>
          <w:sz w:val="32"/>
          <w:szCs w:val="32"/>
        </w:rPr>
      </w:pPr>
      <w:r>
        <w:rPr>
          <w:rFonts w:ascii="Times New Roman" w:hAnsi="Times New Roman" w:eastAsia="仿宋_GB2312" w:cs="Times New Roman"/>
          <w:color w:val="000000"/>
          <w:spacing w:val="0"/>
          <w:sz w:val="32"/>
          <w:szCs w:val="32"/>
        </w:rPr>
        <w:t>按照本规划基准数据分析，巴中市畜禽养殖量折算为390.88万头猪当量，占全市同期土地承载能力上限的32.90%（按氮计），发展畜禽养殖还有一定空间。《巴中市“十四五”推进农业农村现代化规划》提出“到2025年全市生猪出栏达到350万头”的产能目标和做大做响“巴山肉牛”“南江黄羊”品牌等决策部署，从畜禽养殖主要污染物产排情况来看，肉牛和生猪是畜禽养殖污染物主要来源，南江县畜禽粪污土地承载力负荷率（按氮计）43.07%，为全市最高。因此，巴中市在大力发展养殖业的同时，也要注意畜禽养殖的区域和种类平衡，在大力发展“巴山肉牛”的背景下，严守畜禽养殖禁养区管控要求，加快推进畜禽标准化养殖提升工程、国家现代农业产业园相关项目落地。</w:t>
      </w:r>
    </w:p>
    <w:p>
      <w:pPr>
        <w:keepNext w:val="0"/>
        <w:keepLines w:val="0"/>
        <w:pageBreakBefore w:val="0"/>
        <w:widowControl w:val="0"/>
        <w:suppressAutoHyphens/>
        <w:kinsoku/>
        <w:wordWrap/>
        <w:overflowPunct/>
        <w:topLinePunct w:val="0"/>
        <w:autoSpaceDE/>
        <w:autoSpaceDN/>
        <w:bidi w:val="0"/>
        <w:adjustRightInd/>
        <w:snapToGrid/>
        <w:spacing w:before="179" w:beforeLines="30" w:after="120" w:afterLines="20" w:line="560" w:lineRule="exact"/>
        <w:jc w:val="center"/>
        <w:textAlignment w:val="auto"/>
        <w:rPr>
          <w:rFonts w:ascii="Times New Roman" w:hAnsi="Times New Roman" w:eastAsia="方正小标宋简体" w:cs="Times New Roman"/>
          <w:spacing w:val="0"/>
          <w:sz w:val="44"/>
          <w:szCs w:val="44"/>
        </w:rPr>
      </w:pPr>
      <w:r>
        <w:rPr>
          <w:rFonts w:ascii="Times New Roman" w:hAnsi="Times New Roman" w:eastAsia="方正小标宋简体" w:cs="Times New Roman"/>
          <w:spacing w:val="0"/>
          <w:sz w:val="44"/>
          <w:szCs w:val="44"/>
        </w:rPr>
        <w:t>第六章</w:t>
      </w:r>
      <w:r>
        <w:rPr>
          <w:rFonts w:hint="eastAsia" w:eastAsia="方正小标宋简体" w:cs="Times New Roman"/>
          <w:spacing w:val="0"/>
          <w:sz w:val="44"/>
          <w:szCs w:val="44"/>
          <w:lang w:val="en-US" w:eastAsia="zh-CN"/>
        </w:rPr>
        <w:t xml:space="preserve"> </w:t>
      </w:r>
      <w:r>
        <w:rPr>
          <w:rFonts w:ascii="Times New Roman" w:hAnsi="Times New Roman" w:eastAsia="方正小标宋简体" w:cs="Times New Roman"/>
          <w:spacing w:val="0"/>
          <w:sz w:val="44"/>
          <w:szCs w:val="44"/>
        </w:rPr>
        <w:t>主要任务</w:t>
      </w:r>
    </w:p>
    <w:p>
      <w:pPr>
        <w:keepNext w:val="0"/>
        <w:keepLines w:val="0"/>
        <w:pageBreakBefore w:val="0"/>
        <w:widowControl w:val="0"/>
        <w:suppressAutoHyphens/>
        <w:kinsoku/>
        <w:wordWrap/>
        <w:overflowPunct/>
        <w:topLinePunct w:val="0"/>
        <w:autoSpaceDE/>
        <w:autoSpaceDN/>
        <w:bidi w:val="0"/>
        <w:adjustRightInd/>
        <w:snapToGrid/>
        <w:spacing w:line="560" w:lineRule="exact"/>
        <w:ind w:firstLine="632" w:firstLineChars="200"/>
        <w:jc w:val="both"/>
        <w:textAlignment w:val="auto"/>
        <w:rPr>
          <w:rFonts w:ascii="Times New Roman" w:hAnsi="Times New Roman" w:eastAsia="黑体" w:cs="Times New Roman"/>
          <w:spacing w:val="0"/>
          <w:sz w:val="32"/>
          <w:szCs w:val="32"/>
        </w:rPr>
      </w:pPr>
      <w:r>
        <w:rPr>
          <w:rFonts w:ascii="Times New Roman" w:hAnsi="Times New Roman" w:eastAsia="黑体" w:cs="Times New Roman"/>
          <w:spacing w:val="0"/>
          <w:sz w:val="32"/>
          <w:szCs w:val="32"/>
        </w:rPr>
        <w:t>6.1 加快畜牧业转型升级</w:t>
      </w:r>
    </w:p>
    <w:p>
      <w:pPr>
        <w:keepNext w:val="0"/>
        <w:keepLines w:val="0"/>
        <w:pageBreakBefore w:val="0"/>
        <w:widowControl w:val="0"/>
        <w:suppressAutoHyphens/>
        <w:kinsoku/>
        <w:wordWrap/>
        <w:overflowPunct/>
        <w:topLinePunct w:val="0"/>
        <w:autoSpaceDE/>
        <w:autoSpaceDN/>
        <w:bidi w:val="0"/>
        <w:adjustRightInd/>
        <w:snapToGrid/>
        <w:spacing w:line="560" w:lineRule="exact"/>
        <w:ind w:firstLine="632" w:firstLineChars="200"/>
        <w:jc w:val="both"/>
        <w:textAlignment w:val="auto"/>
        <w:rPr>
          <w:rFonts w:ascii="Times New Roman" w:hAnsi="Times New Roman" w:eastAsia="楷体_GB2312" w:cs="Times New Roman"/>
          <w:spacing w:val="0"/>
          <w:sz w:val="32"/>
          <w:szCs w:val="32"/>
        </w:rPr>
      </w:pPr>
      <w:r>
        <w:rPr>
          <w:rFonts w:ascii="Times New Roman" w:hAnsi="Times New Roman" w:eastAsia="楷体_GB2312" w:cs="Times New Roman"/>
          <w:spacing w:val="0"/>
          <w:sz w:val="32"/>
          <w:szCs w:val="32"/>
        </w:rPr>
        <w:t>6.1.1 引导养殖业合理布局</w:t>
      </w:r>
      <w:bookmarkStart w:id="0" w:name="_Toc122429970"/>
      <w:bookmarkStart w:id="1" w:name="_Toc117676300"/>
      <w:bookmarkStart w:id="2" w:name="_Toc122429869"/>
      <w:bookmarkStart w:id="3" w:name="_Toc122430067"/>
      <w:bookmarkStart w:id="4" w:name="_Toc122430170"/>
    </w:p>
    <w:p>
      <w:pPr>
        <w:keepNext w:val="0"/>
        <w:keepLines w:val="0"/>
        <w:pageBreakBefore w:val="0"/>
        <w:widowControl w:val="0"/>
        <w:suppressAutoHyphens/>
        <w:kinsoku/>
        <w:wordWrap/>
        <w:overflowPunct/>
        <w:topLinePunct w:val="0"/>
        <w:autoSpaceDE/>
        <w:autoSpaceDN/>
        <w:bidi w:val="0"/>
        <w:adjustRightInd/>
        <w:snapToGrid/>
        <w:spacing w:line="560" w:lineRule="exact"/>
        <w:ind w:firstLine="632" w:firstLineChars="200"/>
        <w:jc w:val="both"/>
        <w:textAlignment w:val="auto"/>
        <w:rPr>
          <w:rFonts w:ascii="Times New Roman" w:hAnsi="Times New Roman" w:eastAsia="仿宋_GB2312" w:cs="Times New Roman"/>
          <w:color w:val="000000"/>
          <w:spacing w:val="0"/>
          <w:sz w:val="32"/>
          <w:szCs w:val="32"/>
        </w:rPr>
      </w:pPr>
      <w:r>
        <w:rPr>
          <w:rFonts w:ascii="Times New Roman" w:hAnsi="Times New Roman" w:eastAsia="仿宋_GB2312" w:cs="Times New Roman"/>
          <w:b/>
          <w:bCs/>
          <w:color w:val="000000"/>
          <w:spacing w:val="0"/>
          <w:sz w:val="32"/>
          <w:szCs w:val="32"/>
        </w:rPr>
        <w:t>依法依规合理布局。</w:t>
      </w:r>
      <w:r>
        <w:rPr>
          <w:rFonts w:ascii="Times New Roman" w:hAnsi="Times New Roman" w:eastAsia="仿宋_GB2312" w:cs="Times New Roman"/>
          <w:spacing w:val="0"/>
          <w:sz w:val="32"/>
          <w:szCs w:val="32"/>
        </w:rPr>
        <w:t>严格遵守《中华人民共和国土地管理法》《中华人民共和国畜牧法》《中华人民共和国环境保护法》《畜禽规模养殖污染防治条例》，根据巴中市主体功能定位、国土空间规划“三区三线”划定成果、“三线一单”生态环境分区管控要求、各县（区）禁养区划定方案、畜产品产量目标、畜禽粪污土地承载力计算结果等</w:t>
      </w:r>
      <w:r>
        <w:rPr>
          <w:rFonts w:ascii="Times New Roman" w:hAnsi="Times New Roman" w:eastAsia="仿宋_GB2312" w:cs="Times New Roman"/>
          <w:color w:val="000000"/>
          <w:spacing w:val="0"/>
          <w:sz w:val="32"/>
          <w:szCs w:val="32"/>
        </w:rPr>
        <w:t>，结合各县（区）</w:t>
      </w:r>
      <w:r>
        <w:rPr>
          <w:rFonts w:ascii="Times New Roman" w:hAnsi="Times New Roman" w:eastAsia="仿宋_GB2312" w:cs="Times New Roman"/>
          <w:spacing w:val="0"/>
          <w:sz w:val="32"/>
          <w:szCs w:val="32"/>
        </w:rPr>
        <w:t>畜牧业基础、自然禀赋、</w:t>
      </w:r>
      <w:r>
        <w:rPr>
          <w:rFonts w:ascii="Times New Roman" w:hAnsi="Times New Roman" w:eastAsia="仿宋_GB2312" w:cs="Times New Roman"/>
          <w:color w:val="000000"/>
          <w:spacing w:val="0"/>
          <w:sz w:val="32"/>
          <w:szCs w:val="32"/>
        </w:rPr>
        <w:t>人居环境整治要求、重点流域和农业面源污染治理要求等，</w:t>
      </w:r>
      <w:r>
        <w:rPr>
          <w:rFonts w:ascii="Times New Roman" w:hAnsi="Times New Roman" w:eastAsia="仿宋_GB2312" w:cs="Times New Roman"/>
          <w:spacing w:val="0"/>
          <w:sz w:val="32"/>
          <w:szCs w:val="32"/>
        </w:rPr>
        <w:t>依法依规优化养殖结构、协调种养业布局，推进养殖业畜禽粪污资源化利用，实现以种定养、就地消纳、种养循环，在节约用地和保护生态环境的同时，确保养殖业持续健康发展</w:t>
      </w:r>
      <w:r>
        <w:rPr>
          <w:rFonts w:ascii="Times New Roman" w:hAnsi="Times New Roman" w:eastAsia="仿宋_GB2312" w:cs="Times New Roman"/>
          <w:color w:val="000000"/>
          <w:spacing w:val="0"/>
          <w:sz w:val="32"/>
          <w:szCs w:val="32"/>
        </w:rPr>
        <w:t>。</w:t>
      </w:r>
    </w:p>
    <w:bookmarkEnd w:id="0"/>
    <w:bookmarkEnd w:id="1"/>
    <w:bookmarkEnd w:id="2"/>
    <w:bookmarkEnd w:id="3"/>
    <w:bookmarkEnd w:id="4"/>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jc w:val="both"/>
        <w:textAlignment w:val="auto"/>
        <w:rPr>
          <w:rFonts w:ascii="Times New Roman" w:hAnsi="Times New Roman" w:eastAsia="仿宋_GB2312" w:cs="Times New Roman"/>
          <w:color w:val="000000"/>
          <w:spacing w:val="0"/>
          <w:sz w:val="32"/>
          <w:szCs w:val="32"/>
        </w:rPr>
      </w:pPr>
      <w:r>
        <w:rPr>
          <w:rFonts w:ascii="Times New Roman" w:hAnsi="Times New Roman" w:eastAsia="仿宋_GB2312" w:cs="Times New Roman"/>
          <w:b/>
          <w:bCs/>
          <w:color w:val="000000"/>
          <w:spacing w:val="0"/>
          <w:sz w:val="32"/>
          <w:szCs w:val="32"/>
        </w:rPr>
        <w:t>加强畜禽养殖分区管控。</w:t>
      </w:r>
      <w:r>
        <w:rPr>
          <w:rFonts w:ascii="Times New Roman" w:hAnsi="Times New Roman" w:eastAsia="仿宋_GB2312" w:cs="Times New Roman"/>
          <w:color w:val="000000"/>
          <w:spacing w:val="0"/>
          <w:sz w:val="32"/>
          <w:szCs w:val="32"/>
        </w:rPr>
        <w:t>各县（区）要认真实施县域畜禽养殖污染防治规划，严格按照规范要求推进畜禽养殖污染防治工作。根据畜禽养殖规模和密集程度、环境承载力和流域水质达标情况等因素，通江县、南江县、平昌县、巴州区均为重点防治类县（区），要严格管控粪污排放和综合利用，杜绝未经处置的粪污借粪肥名义漫灌入田现象，在新建规模养殖场时应鼓励采用减量化、无害化处理与资源化利用相结合的粪污处理工艺，开展资源化利用时要加强日常监督管理。</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jc w:val="both"/>
        <w:textAlignment w:val="auto"/>
        <w:rPr>
          <w:rFonts w:ascii="Times New Roman" w:hAnsi="Times New Roman" w:eastAsia="仿宋_GB2312" w:cs="Times New Roman"/>
          <w:color w:val="000000"/>
          <w:spacing w:val="0"/>
          <w:sz w:val="32"/>
          <w:szCs w:val="32"/>
        </w:rPr>
      </w:pPr>
      <w:r>
        <w:rPr>
          <w:rFonts w:ascii="Times New Roman" w:hAnsi="Times New Roman" w:eastAsia="仿宋_GB2312" w:cs="Times New Roman"/>
          <w:b/>
          <w:bCs/>
          <w:color w:val="000000"/>
          <w:spacing w:val="0"/>
          <w:sz w:val="32"/>
          <w:szCs w:val="32"/>
        </w:rPr>
        <w:t>合理规划用地建设。</w:t>
      </w:r>
      <w:r>
        <w:rPr>
          <w:rFonts w:ascii="Times New Roman" w:hAnsi="Times New Roman" w:eastAsia="仿宋_GB2312" w:cs="Times New Roman"/>
          <w:color w:val="000000"/>
          <w:spacing w:val="0"/>
          <w:sz w:val="32"/>
          <w:szCs w:val="32"/>
        </w:rPr>
        <w:t>在项目选址时，应当符合市、县国土空间总体规划和乡镇（村）级片区国土空间规划等要求，参照《畜禽养殖业污染防治技术规范》，科学确定环境防护距离，积极引导新建、改建的养殖场在畜禽粪污土地承载力剩余容量较大的适宜发展区域选址建设。新（改、扩）建畜禽养殖项目，应同步建设配套的粪污资源化利用设施，落实与养殖规模相匹配的还田土地，或明确污染处理设施处理后达标排放。在保护耕地、合理利用土地的前提下，利用荒山、荒沟、坡地及废弃地开展养殖生产，严格控制新增畜禽养殖设施占用一般耕地，尽可能不占或少占耕地。严禁新增畜禽养殖设施占用生态保护红线，不扩大生态保护红线内现有畜禽养殖规模，严禁畜禽养殖设施占用永久基本农田。</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jc w:val="both"/>
        <w:textAlignment w:val="auto"/>
        <w:rPr>
          <w:rFonts w:ascii="Times New Roman" w:hAnsi="Times New Roman" w:eastAsia="楷体_GB2312" w:cs="Times New Roman"/>
          <w:spacing w:val="0"/>
          <w:sz w:val="32"/>
          <w:szCs w:val="32"/>
        </w:rPr>
      </w:pPr>
      <w:r>
        <w:rPr>
          <w:rFonts w:ascii="Times New Roman" w:hAnsi="Times New Roman" w:eastAsia="楷体_GB2312" w:cs="Times New Roman"/>
          <w:spacing w:val="0"/>
          <w:sz w:val="32"/>
          <w:szCs w:val="32"/>
        </w:rPr>
        <w:t>6.1.2 严格畜禽养殖禁养区管理</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jc w:val="both"/>
        <w:textAlignment w:val="auto"/>
        <w:rPr>
          <w:rFonts w:ascii="Times New Roman" w:hAnsi="Times New Roman" w:eastAsia="仿宋_GB2312" w:cs="Times New Roman"/>
          <w:color w:val="000000"/>
          <w:spacing w:val="0"/>
          <w:sz w:val="32"/>
          <w:szCs w:val="32"/>
        </w:rPr>
      </w:pPr>
      <w:r>
        <w:rPr>
          <w:rFonts w:ascii="Times New Roman" w:hAnsi="Times New Roman" w:eastAsia="仿宋_GB2312" w:cs="Times New Roman"/>
          <w:color w:val="000000"/>
          <w:spacing w:val="0"/>
          <w:sz w:val="32"/>
          <w:szCs w:val="32"/>
        </w:rPr>
        <w:t>严格落实畜禽养殖禁养区管理规定，依法规范畜禽禁养区划定和管理，禁止在饮用水水源保护区、风景名胜区，自然保护区的核心区和缓冲区，城镇居民区、文化教育科学研究区等人口集中区域和法律、法规规定的其他禁止养殖区域等范围内建设畜禽养殖场、养殖小区。开展禁养区畜禽规模养殖场排查整治工作，对禁养区内关停需搬迁的规模化养殖场实施动态调整；对确需关闭的养殖场，给予合理过渡期，优先支持异地重建，避免以清理代替治理；对不在禁养区范围内、符合环保要求的畜禽养殖建设项目，确保符合污染物总量控制和排放标准要求，依法依规实施环评审批。</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jc w:val="both"/>
        <w:textAlignment w:val="auto"/>
        <w:rPr>
          <w:rFonts w:ascii="Times New Roman" w:hAnsi="Times New Roman" w:eastAsia="楷体_GB2312" w:cs="Times New Roman"/>
          <w:spacing w:val="0"/>
          <w:sz w:val="32"/>
          <w:szCs w:val="32"/>
        </w:rPr>
      </w:pPr>
      <w:r>
        <w:rPr>
          <w:rFonts w:ascii="Times New Roman" w:hAnsi="Times New Roman" w:eastAsia="楷体_GB2312" w:cs="Times New Roman"/>
          <w:spacing w:val="0"/>
          <w:sz w:val="32"/>
          <w:szCs w:val="32"/>
        </w:rPr>
        <w:t>6.1.3 大力发展标准化规模养殖</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jc w:val="both"/>
        <w:textAlignment w:val="auto"/>
        <w:rPr>
          <w:rFonts w:ascii="Times New Roman" w:hAnsi="Times New Roman" w:eastAsia="仿宋_GB2312" w:cs="Times New Roman"/>
          <w:color w:val="000000"/>
          <w:spacing w:val="0"/>
          <w:sz w:val="32"/>
          <w:szCs w:val="32"/>
        </w:rPr>
      </w:pPr>
      <w:r>
        <w:rPr>
          <w:rFonts w:ascii="Times New Roman" w:hAnsi="Times New Roman" w:eastAsia="仿宋_GB2312" w:cs="Times New Roman"/>
          <w:color w:val="000000"/>
          <w:spacing w:val="0"/>
          <w:sz w:val="32"/>
          <w:szCs w:val="32"/>
        </w:rPr>
        <w:t>畜禽标准化生产，就是在场址布局、栏舍建设、生产设施配备、良种选择、投入品使用、卫生防疫、粪污处理等方面严格执行法律法规和相关标准的规定，并按程序组织生产的过程。各县（区）应加快转变养殖观念，持续优化养殖规模结构，按照“畜禽良种化、养殖设施化、生产规范化、防疫制度化、粪污处理无害化和监管常态化”要求，建立健全畜禽标准化生产体系。深入开展禽养殖标准化示范创建，支持规模养殖场圈舍标准化改造、设施设备更新和养殖工艺改进。</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jc w:val="both"/>
        <w:textAlignment w:val="auto"/>
        <w:rPr>
          <w:rFonts w:ascii="Times New Roman" w:hAnsi="Times New Roman" w:eastAsia="楷体_GB2312" w:cs="Times New Roman"/>
          <w:spacing w:val="0"/>
          <w:sz w:val="32"/>
          <w:szCs w:val="32"/>
        </w:rPr>
      </w:pPr>
      <w:r>
        <w:rPr>
          <w:rFonts w:ascii="Times New Roman" w:hAnsi="Times New Roman" w:eastAsia="楷体_GB2312" w:cs="Times New Roman"/>
          <w:spacing w:val="0"/>
          <w:sz w:val="32"/>
          <w:szCs w:val="32"/>
        </w:rPr>
        <w:t>6.1.4 引导小散养殖场（户）转型提升</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jc w:val="both"/>
        <w:textAlignment w:val="auto"/>
        <w:rPr>
          <w:rFonts w:ascii="Times New Roman" w:hAnsi="Times New Roman" w:eastAsia="仿宋_GB2312" w:cs="Times New Roman"/>
          <w:color w:val="000000"/>
          <w:spacing w:val="0"/>
          <w:sz w:val="32"/>
          <w:szCs w:val="32"/>
        </w:rPr>
      </w:pPr>
      <w:r>
        <w:rPr>
          <w:rFonts w:ascii="Times New Roman" w:hAnsi="Times New Roman" w:eastAsia="仿宋_GB2312" w:cs="Times New Roman"/>
          <w:color w:val="000000"/>
          <w:spacing w:val="0"/>
          <w:sz w:val="32"/>
          <w:szCs w:val="32"/>
        </w:rPr>
        <w:t>进一步加强小散养殖污染防治工作，引导小散养殖场（户）加快转变发展观念，提高小散养殖场（户）环境意识、卫生意识和法律意识，调动小散养殖场（户）和种植户以粪养地的积极性，减少畜禽粪污乱堆乱放乱排现象。鼓励经济基础较好、技术水平较高的小散养殖场（户）通过应用养殖新技术、完善生产设施和粪污处理设施设备、增加土地流转等方式，逐渐向专业化养殖场和种养结合型家庭农场转变；引导基础条件差、毗邻居民聚集区的小散养殖场（户）有序退出。</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jc w:val="both"/>
        <w:textAlignment w:val="auto"/>
        <w:rPr>
          <w:rFonts w:ascii="Times New Roman" w:hAnsi="Times New Roman" w:eastAsia="黑体" w:cs="Times New Roman"/>
          <w:color w:val="000000"/>
          <w:spacing w:val="0"/>
          <w:sz w:val="32"/>
          <w:szCs w:val="32"/>
        </w:rPr>
      </w:pPr>
      <w:r>
        <w:rPr>
          <w:rFonts w:ascii="Times New Roman" w:hAnsi="Times New Roman" w:eastAsia="黑体" w:cs="Times New Roman"/>
          <w:color w:val="000000"/>
          <w:spacing w:val="0"/>
          <w:sz w:val="32"/>
          <w:szCs w:val="32"/>
        </w:rPr>
        <w:t>6.2 持续提升畜禽粪污资源化利用水平</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jc w:val="both"/>
        <w:textAlignment w:val="auto"/>
        <w:rPr>
          <w:rFonts w:ascii="Times New Roman" w:hAnsi="Times New Roman" w:eastAsia="楷体_GB2312" w:cs="Times New Roman"/>
          <w:spacing w:val="0"/>
          <w:sz w:val="32"/>
          <w:szCs w:val="32"/>
        </w:rPr>
      </w:pPr>
      <w:r>
        <w:rPr>
          <w:rFonts w:ascii="Times New Roman" w:hAnsi="Times New Roman" w:eastAsia="楷体_GB2312" w:cs="Times New Roman"/>
          <w:spacing w:val="0"/>
          <w:sz w:val="32"/>
          <w:szCs w:val="32"/>
        </w:rPr>
        <w:t>6.2.1 科学推广畜禽粪污资源化利用模式</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jc w:val="both"/>
        <w:textAlignment w:val="auto"/>
        <w:rPr>
          <w:rFonts w:ascii="Times New Roman" w:hAnsi="Times New Roman" w:eastAsia="仿宋_GB2312" w:cs="Times New Roman"/>
          <w:color w:val="000000"/>
          <w:spacing w:val="0"/>
          <w:sz w:val="32"/>
          <w:szCs w:val="32"/>
        </w:rPr>
      </w:pPr>
      <w:r>
        <w:rPr>
          <w:rFonts w:ascii="Times New Roman" w:hAnsi="Times New Roman" w:eastAsia="仿宋_GB2312" w:cs="Times New Roman"/>
          <w:color w:val="000000"/>
          <w:spacing w:val="0"/>
          <w:sz w:val="32"/>
          <w:szCs w:val="32"/>
        </w:rPr>
        <w:t>综合考虑巴中市种养结合条件、畜禽养殖现状及发展趋势、沼气等清洁能源发展需求等，因地制宜选择粪污全量收集还田利用、固体粪便堆肥利用、粪水肥料化利用、粪污能源化利用、污水达标排放等模式，选择达标排放的，要符合国家和省最新排放标准。在消纳土地充足的区域，宜采用“粪污全量收集还田利用”模式，将收集的全部粪污进行无害化处理后就地就近还田利用；在消纳土地不足的区域，优先推广机械干清粪工艺，固体粪污以堆沤肥处理为主，液体粪污重点推广沼气发酵、异位发酵床、贮存发酵等技术，在非环境敏感区积极引导沼液、沼渣还田利用。</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jc w:val="both"/>
        <w:textAlignment w:val="auto"/>
        <w:rPr>
          <w:rFonts w:ascii="Times New Roman" w:hAnsi="Times New Roman" w:eastAsia="楷体_GB2312" w:cs="Times New Roman"/>
          <w:spacing w:val="0"/>
          <w:sz w:val="32"/>
          <w:szCs w:val="32"/>
        </w:rPr>
      </w:pPr>
      <w:r>
        <w:rPr>
          <w:rFonts w:ascii="Times New Roman" w:hAnsi="Times New Roman" w:eastAsia="楷体_GB2312" w:cs="Times New Roman"/>
          <w:spacing w:val="0"/>
          <w:sz w:val="32"/>
          <w:szCs w:val="32"/>
        </w:rPr>
        <w:t>6.2.2 稳步推进种养结合发展思路</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jc w:val="both"/>
        <w:textAlignment w:val="auto"/>
        <w:rPr>
          <w:rFonts w:ascii="Times New Roman" w:hAnsi="Times New Roman" w:eastAsia="仿宋_GB2312" w:cs="Times New Roman"/>
          <w:color w:val="000000"/>
          <w:spacing w:val="0"/>
          <w:sz w:val="32"/>
          <w:szCs w:val="32"/>
        </w:rPr>
      </w:pPr>
      <w:r>
        <w:rPr>
          <w:rFonts w:ascii="Times New Roman" w:hAnsi="Times New Roman" w:eastAsia="仿宋_GB2312" w:cs="Times New Roman"/>
          <w:color w:val="000000"/>
          <w:spacing w:val="0"/>
          <w:sz w:val="32"/>
          <w:szCs w:val="32"/>
        </w:rPr>
        <w:t>按照“以种带养、以养促种”的种养结合循环发展理念，以就地消纳、能量循环、综合利用为主线，以绿色种养循环农业试点示范为重点，加快构建种养结合循环发展新格局。各县（区）应根据当地环境承载力，合理确定种植、养殖规模和布局，因地制宜选择种养结合模式，科学制定种养结合粪肥定量定向施用计划，</w:t>
      </w:r>
      <w:r>
        <w:rPr>
          <w:rFonts w:ascii="Times New Roman" w:hAnsi="Times New Roman" w:eastAsia="仿宋_GB2312" w:cs="Times New Roman"/>
          <w:spacing w:val="0"/>
          <w:sz w:val="32"/>
          <w:szCs w:val="32"/>
        </w:rPr>
        <w:t>试点推进种养循环，加强粪污、沼液、沼渣、有机肥科学还田利用，试点地区粪肥优先安排粮食作物和蔬菜，兼顾其他作物。</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jc w:val="both"/>
        <w:textAlignment w:val="auto"/>
        <w:rPr>
          <w:rFonts w:ascii="Times New Roman" w:hAnsi="Times New Roman" w:eastAsia="楷体_GB2312" w:cs="Times New Roman"/>
          <w:spacing w:val="0"/>
          <w:sz w:val="32"/>
          <w:szCs w:val="32"/>
        </w:rPr>
      </w:pPr>
      <w:r>
        <w:rPr>
          <w:rFonts w:ascii="Times New Roman" w:hAnsi="Times New Roman" w:eastAsia="楷体_GB2312" w:cs="Times New Roman"/>
          <w:spacing w:val="0"/>
          <w:sz w:val="32"/>
          <w:szCs w:val="32"/>
        </w:rPr>
        <w:t>6.2.3 畅通畜禽粪污利用渠道</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jc w:val="both"/>
        <w:textAlignment w:val="auto"/>
        <w:rPr>
          <w:rFonts w:ascii="Times New Roman" w:hAnsi="Times New Roman" w:eastAsia="仿宋_GB2312" w:cs="Times New Roman"/>
          <w:color w:val="000000"/>
          <w:spacing w:val="0"/>
          <w:sz w:val="32"/>
          <w:szCs w:val="32"/>
        </w:rPr>
      </w:pPr>
      <w:r>
        <w:rPr>
          <w:rFonts w:ascii="Times New Roman" w:hAnsi="Times New Roman" w:eastAsia="仿宋_GB2312" w:cs="Times New Roman"/>
          <w:color w:val="000000"/>
          <w:spacing w:val="0"/>
          <w:sz w:val="32"/>
          <w:szCs w:val="32"/>
        </w:rPr>
        <w:t>进一步扩大堆（沤）肥、液态粪肥利用，多种形式利用粪污养分资源，服务种植业提质增效。以规模养殖场为重点，开展畜禽规模养殖场“一场一策”综合利用治理，鼓励采取粪肥还田、制取沼气、生产有机肥等方式进行资源化利用。规模养殖场应依据粪污养分产生量和农作物养分需求量落实用肥土地，为畜禽粪肥就地就近还田利用提供有利条件；对无法足量配套用肥土地的养殖场（户），鼓励通过社会化服务主体，与种植主体有效衔接；对无法就地就近利用的畜禽粪污，鼓励用作生产商品有机肥原料，扩大还田利用半径。鼓励养殖场与种植大户、合作社、家庭农场、农业企业等加强合作，在用肥土地配套建设或配备液态粪肥田间贮存池、输送管网、撒肥机、液体粪肥喷灌设备等设施，实现场内粪污贮存发酵与田间粪肥贮存利用设施相配套，解决粪肥还田“最后一公里”问题，实现种养循环发展。推广沼肥异地还田利用PPP模式，鼓励工厂化堆肥处理、商品化有机肥生产技术，引导农户优先使用以畜禽粪便为原料的商品有机肥。</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jc w:val="both"/>
        <w:textAlignment w:val="auto"/>
        <w:rPr>
          <w:rFonts w:ascii="Times New Roman" w:hAnsi="Times New Roman" w:eastAsia="楷体_GB2312" w:cs="Times New Roman"/>
          <w:spacing w:val="0"/>
          <w:sz w:val="32"/>
          <w:szCs w:val="32"/>
        </w:rPr>
      </w:pPr>
      <w:r>
        <w:rPr>
          <w:rFonts w:ascii="Times New Roman" w:hAnsi="Times New Roman" w:eastAsia="楷体_GB2312" w:cs="Times New Roman"/>
          <w:spacing w:val="0"/>
          <w:sz w:val="32"/>
          <w:szCs w:val="32"/>
        </w:rPr>
        <w:t xml:space="preserve">6.2.4 </w:t>
      </w:r>
      <w:bookmarkStart w:id="5" w:name="_Toc122430075"/>
      <w:bookmarkStart w:id="6" w:name="_Toc122429978"/>
      <w:bookmarkStart w:id="7" w:name="_Toc122430178"/>
      <w:bookmarkStart w:id="8" w:name="_Toc117676308"/>
      <w:bookmarkStart w:id="9" w:name="_Toc122429877"/>
      <w:r>
        <w:rPr>
          <w:rFonts w:ascii="Times New Roman" w:hAnsi="Times New Roman" w:eastAsia="楷体_GB2312" w:cs="Times New Roman"/>
          <w:spacing w:val="0"/>
          <w:sz w:val="32"/>
          <w:szCs w:val="32"/>
        </w:rPr>
        <w:t>完善资源利用台账</w:t>
      </w:r>
      <w:bookmarkEnd w:id="5"/>
      <w:bookmarkEnd w:id="6"/>
      <w:bookmarkEnd w:id="7"/>
      <w:bookmarkEnd w:id="8"/>
      <w:bookmarkEnd w:id="9"/>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jc w:val="both"/>
        <w:textAlignment w:val="auto"/>
        <w:rPr>
          <w:rFonts w:ascii="Times New Roman" w:hAnsi="Times New Roman" w:eastAsia="仿宋_GB2312" w:cs="Times New Roman"/>
          <w:color w:val="000000"/>
          <w:spacing w:val="0"/>
          <w:sz w:val="32"/>
          <w:szCs w:val="32"/>
        </w:rPr>
      </w:pPr>
      <w:r>
        <w:rPr>
          <w:rFonts w:ascii="Times New Roman" w:hAnsi="Times New Roman" w:eastAsia="仿宋_GB2312" w:cs="Times New Roman"/>
          <w:color w:val="000000"/>
          <w:spacing w:val="0"/>
          <w:sz w:val="32"/>
          <w:szCs w:val="32"/>
        </w:rPr>
        <w:t>按照《畜禽规模养殖污染防治条例》第二十二条规定，明确畜禽养殖场粪污资源化利用计划、台账管理内容和要求。规模养殖场年度畜禽粪污资源化利用计划内容包括养殖品种、规模及畜禽养殖废弃物的产生、排放和综合利用等情况，确保畜禽粪污去向可追溯。配套土地面积不足无法就地就近还田的规模化养殖场，应委托第三方代为实现资源化利用，及时准确记录有关信息。建立规模化以下养殖场（户）畜禽养殖粪污资源化利用台账制度，根据养殖规模明确配套农田面积、农田类型、种植制度、粪肥施用时间及使用量等，确保台账数据真实准确。加大对全市畜禽规模养殖场粪污资源化利用计划和台账备案情况的抽查检查，每年抽查比例不低于10%。到2025年，畜禽规模养殖场粪污资源化利用台账覆盖率达到80%以上；到2030年，畜禽规模养殖场粪污资源化利用台账覆盖率达到100%。</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jc w:val="both"/>
        <w:textAlignment w:val="auto"/>
        <w:rPr>
          <w:rFonts w:ascii="Times New Roman" w:hAnsi="Times New Roman" w:eastAsia="楷体_GB2312" w:cs="Times New Roman"/>
          <w:spacing w:val="0"/>
          <w:sz w:val="32"/>
          <w:szCs w:val="32"/>
        </w:rPr>
      </w:pPr>
      <w:r>
        <w:rPr>
          <w:rFonts w:ascii="Times New Roman" w:hAnsi="Times New Roman" w:eastAsia="楷体_GB2312" w:cs="Times New Roman"/>
          <w:spacing w:val="0"/>
          <w:sz w:val="32"/>
          <w:szCs w:val="32"/>
        </w:rPr>
        <w:t>6.2.5 开展绿色种养循环农业试点示范</w:t>
      </w:r>
    </w:p>
    <w:p>
      <w:pPr>
        <w:keepNext w:val="0"/>
        <w:keepLines w:val="0"/>
        <w:pageBreakBefore w:val="0"/>
        <w:widowControl w:val="0"/>
        <w:suppressAutoHyphens/>
        <w:kinsoku/>
        <w:wordWrap/>
        <w:overflowPunct/>
        <w:topLinePunct w:val="0"/>
        <w:autoSpaceDE/>
        <w:autoSpaceDN/>
        <w:bidi w:val="0"/>
        <w:adjustRightInd/>
        <w:snapToGrid/>
        <w:spacing w:line="580" w:lineRule="exact"/>
        <w:ind w:firstLine="632" w:firstLineChars="200"/>
        <w:jc w:val="both"/>
        <w:textAlignment w:val="auto"/>
        <w:rPr>
          <w:rFonts w:ascii="Times New Roman" w:hAnsi="Times New Roman" w:cs="Times New Roman"/>
          <w:spacing w:val="0"/>
        </w:rPr>
      </w:pPr>
      <w:r>
        <w:rPr>
          <w:rFonts w:ascii="Times New Roman" w:hAnsi="Times New Roman" w:eastAsia="仿宋_GB2312" w:cs="Times New Roman"/>
          <w:color w:val="000000"/>
          <w:spacing w:val="0"/>
          <w:sz w:val="32"/>
          <w:szCs w:val="32"/>
        </w:rPr>
        <w:t>通江县作为全省24个试点县之一开展绿色种养循环农业试点示范，开展种养区配套、粪肥就地消纳、就近还田奖补试点，打造连片种养循环示范区，以县为单位构建1—2种粪肥还田组织运行模式，</w:t>
      </w:r>
      <w:r>
        <w:rPr>
          <w:rFonts w:ascii="Times New Roman" w:hAnsi="Times New Roman" w:eastAsia="仿宋_GB2312" w:cs="Times New Roman"/>
          <w:spacing w:val="0"/>
          <w:sz w:val="32"/>
          <w:szCs w:val="32"/>
        </w:rPr>
        <w:t>到2025年，</w:t>
      </w:r>
      <w:r>
        <w:rPr>
          <w:rFonts w:ascii="Times New Roman" w:hAnsi="Times New Roman" w:eastAsia="仿宋_GB2312" w:cs="Times New Roman"/>
          <w:color w:val="000000"/>
          <w:spacing w:val="0"/>
          <w:sz w:val="32"/>
          <w:szCs w:val="32"/>
        </w:rPr>
        <w:t>通江县畜禽粪污综合利用率达到90%以上，试点示范取得积极成效，推动化肥减量化，促进耕地质量提升和农业绿色发展。</w:t>
      </w:r>
    </w:p>
    <w:p>
      <w:pPr>
        <w:keepNext w:val="0"/>
        <w:keepLines w:val="0"/>
        <w:pageBreakBefore w:val="0"/>
        <w:widowControl w:val="0"/>
        <w:suppressAutoHyphens/>
        <w:kinsoku/>
        <w:wordWrap/>
        <w:overflowPunct/>
        <w:topLinePunct w:val="0"/>
        <w:autoSpaceDE/>
        <w:autoSpaceDN/>
        <w:bidi w:val="0"/>
        <w:adjustRightInd/>
        <w:snapToGrid/>
        <w:spacing w:line="580" w:lineRule="exact"/>
        <w:ind w:firstLine="632" w:firstLineChars="200"/>
        <w:jc w:val="both"/>
        <w:textAlignment w:val="auto"/>
        <w:rPr>
          <w:rFonts w:ascii="Times New Roman" w:hAnsi="Times New Roman" w:eastAsia="黑体" w:cs="Times New Roman"/>
          <w:spacing w:val="0"/>
          <w:sz w:val="32"/>
          <w:szCs w:val="32"/>
        </w:rPr>
      </w:pPr>
      <w:r>
        <w:rPr>
          <w:rFonts w:ascii="Times New Roman" w:hAnsi="Times New Roman" w:eastAsia="黑体" w:cs="Times New Roman"/>
          <w:spacing w:val="0"/>
          <w:sz w:val="32"/>
          <w:szCs w:val="32"/>
        </w:rPr>
        <w:t>6.3 加快提高养殖污染治理能力</w:t>
      </w:r>
    </w:p>
    <w:p>
      <w:pPr>
        <w:keepNext w:val="0"/>
        <w:keepLines w:val="0"/>
        <w:pageBreakBefore w:val="0"/>
        <w:widowControl w:val="0"/>
        <w:suppressAutoHyphens/>
        <w:kinsoku/>
        <w:wordWrap/>
        <w:overflowPunct/>
        <w:topLinePunct w:val="0"/>
        <w:autoSpaceDE/>
        <w:autoSpaceDN/>
        <w:bidi w:val="0"/>
        <w:adjustRightInd/>
        <w:snapToGrid/>
        <w:spacing w:line="580" w:lineRule="exact"/>
        <w:ind w:firstLine="632" w:firstLineChars="200"/>
        <w:jc w:val="both"/>
        <w:textAlignment w:val="auto"/>
        <w:rPr>
          <w:rFonts w:ascii="Times New Roman" w:hAnsi="Times New Roman" w:eastAsia="楷体_GB2312" w:cs="Times New Roman"/>
          <w:spacing w:val="0"/>
          <w:sz w:val="32"/>
          <w:szCs w:val="32"/>
        </w:rPr>
      </w:pPr>
      <w:r>
        <w:rPr>
          <w:rFonts w:ascii="Times New Roman" w:hAnsi="Times New Roman" w:eastAsia="楷体_GB2312" w:cs="Times New Roman"/>
          <w:spacing w:val="0"/>
          <w:sz w:val="32"/>
          <w:szCs w:val="32"/>
        </w:rPr>
        <w:t>6.3.1 源头减量，大力推进清洁化生产</w:t>
      </w:r>
    </w:p>
    <w:p>
      <w:pPr>
        <w:keepNext w:val="0"/>
        <w:keepLines w:val="0"/>
        <w:pageBreakBefore w:val="0"/>
        <w:widowControl w:val="0"/>
        <w:suppressAutoHyphens/>
        <w:kinsoku/>
        <w:wordWrap/>
        <w:overflowPunct/>
        <w:topLinePunct w:val="0"/>
        <w:autoSpaceDE/>
        <w:autoSpaceDN/>
        <w:bidi w:val="0"/>
        <w:adjustRightInd/>
        <w:snapToGrid/>
        <w:spacing w:line="580" w:lineRule="exact"/>
        <w:ind w:firstLine="632" w:firstLineChars="200"/>
        <w:jc w:val="both"/>
        <w:textAlignment w:val="auto"/>
        <w:rPr>
          <w:rFonts w:ascii="Times New Roman" w:hAnsi="Times New Roman" w:eastAsia="仿宋_GB2312" w:cs="Times New Roman"/>
          <w:color w:val="000000"/>
          <w:spacing w:val="0"/>
          <w:sz w:val="32"/>
          <w:szCs w:val="32"/>
        </w:rPr>
      </w:pPr>
      <w:r>
        <w:rPr>
          <w:rFonts w:ascii="Times New Roman" w:hAnsi="Times New Roman" w:eastAsia="仿宋_GB2312" w:cs="Times New Roman"/>
          <w:b/>
          <w:bCs/>
          <w:color w:val="000000"/>
          <w:spacing w:val="0"/>
          <w:sz w:val="32"/>
          <w:szCs w:val="32"/>
        </w:rPr>
        <w:t>加强畜禽投入品管理。</w:t>
      </w:r>
      <w:r>
        <w:rPr>
          <w:rFonts w:ascii="Times New Roman" w:hAnsi="Times New Roman" w:eastAsia="仿宋_GB2312" w:cs="Times New Roman"/>
          <w:color w:val="000000"/>
          <w:spacing w:val="0"/>
          <w:sz w:val="32"/>
          <w:szCs w:val="32"/>
        </w:rPr>
        <w:t>严格执行《饲料添加剂安全使用规范》《饲料卫生标准》等国家和地方有关规定，科学、规范使用饲料和兽药，加大饲料中药物监测力度，严厉打击违法添加行为；大力推广使用微生物制剂、酶制剂等绿色、安全、高效新型饲料添加剂，大力实施饲料精准配方和精准配置工艺，提高饲料转化效率，降低畜禽养殖氮磷排泄量。</w:t>
      </w:r>
    </w:p>
    <w:p>
      <w:pPr>
        <w:keepNext w:val="0"/>
        <w:keepLines w:val="0"/>
        <w:pageBreakBefore w:val="0"/>
        <w:widowControl w:val="0"/>
        <w:suppressAutoHyphens/>
        <w:kinsoku/>
        <w:wordWrap/>
        <w:overflowPunct/>
        <w:topLinePunct w:val="0"/>
        <w:autoSpaceDE/>
        <w:autoSpaceDN/>
        <w:bidi w:val="0"/>
        <w:adjustRightInd/>
        <w:snapToGrid/>
        <w:spacing w:line="580" w:lineRule="exact"/>
        <w:ind w:firstLine="632" w:firstLineChars="200"/>
        <w:jc w:val="both"/>
        <w:textAlignment w:val="auto"/>
        <w:rPr>
          <w:rFonts w:ascii="Times New Roman" w:hAnsi="Times New Roman" w:eastAsia="仿宋_GB2312" w:cs="Times New Roman"/>
          <w:color w:val="000000"/>
          <w:spacing w:val="0"/>
          <w:sz w:val="32"/>
          <w:szCs w:val="32"/>
        </w:rPr>
      </w:pPr>
      <w:r>
        <w:rPr>
          <w:rFonts w:ascii="Times New Roman" w:hAnsi="Times New Roman" w:eastAsia="仿宋_GB2312" w:cs="Times New Roman"/>
          <w:b/>
          <w:bCs/>
          <w:color w:val="000000"/>
          <w:spacing w:val="0"/>
          <w:sz w:val="32"/>
          <w:szCs w:val="32"/>
        </w:rPr>
        <w:t>做好粪污减量化措施。</w:t>
      </w:r>
      <w:r>
        <w:rPr>
          <w:rFonts w:ascii="Times New Roman" w:hAnsi="Times New Roman" w:eastAsia="仿宋_GB2312" w:cs="Times New Roman"/>
          <w:color w:val="000000"/>
          <w:spacing w:val="0"/>
          <w:sz w:val="32"/>
          <w:szCs w:val="32"/>
        </w:rPr>
        <w:t>引导畜禽养殖场（户）使用节水工艺、技术和设备，推进节水控水设施设备升级改造，鼓励采用碗式或液位控制等防溢漏饮水器，减少畜禽饮水漏水。优化清粪方式，鼓励采用干清粪方式，逐步淘汰水冲粪工艺，现采用水泡粪、水冲粪工艺的养殖场应逐步改造为干清粪工艺，引导生猪规模养殖场改人工干清粪为漏缝地板下自动化干清粪，保持合理的清粪频次，及时收集圈舍和运动场的粪污，冲洗圈舍时鼓励使用高压清洗机代替普通水管，做好粪污贮存设施升级改造和雨污分流，鼓励饮污分流溅洒水回用和养殖污水净化水回用，切实从源头提高畜禽养殖的清洁化水平，从源头减少液体粪污产生量。</w:t>
      </w:r>
    </w:p>
    <w:p>
      <w:pPr>
        <w:keepNext w:val="0"/>
        <w:keepLines w:val="0"/>
        <w:pageBreakBefore w:val="0"/>
        <w:widowControl w:val="0"/>
        <w:suppressAutoHyphens/>
        <w:kinsoku/>
        <w:wordWrap/>
        <w:overflowPunct/>
        <w:topLinePunct w:val="0"/>
        <w:autoSpaceDE/>
        <w:autoSpaceDN/>
        <w:bidi w:val="0"/>
        <w:adjustRightInd/>
        <w:snapToGrid/>
        <w:spacing w:line="580" w:lineRule="exact"/>
        <w:ind w:firstLine="632" w:firstLineChars="200"/>
        <w:jc w:val="both"/>
        <w:textAlignment w:val="auto"/>
        <w:rPr>
          <w:rFonts w:ascii="Times New Roman" w:hAnsi="Times New Roman" w:eastAsia="楷体_GB2312" w:cs="Times New Roman"/>
          <w:spacing w:val="0"/>
          <w:sz w:val="32"/>
          <w:szCs w:val="32"/>
        </w:rPr>
      </w:pPr>
      <w:r>
        <w:rPr>
          <w:rFonts w:ascii="Times New Roman" w:hAnsi="Times New Roman" w:eastAsia="楷体_GB2312" w:cs="Times New Roman"/>
          <w:spacing w:val="0"/>
          <w:sz w:val="32"/>
          <w:szCs w:val="32"/>
        </w:rPr>
        <w:t>6.3.2 过程控制，强化畜禽养殖污染治理设施建设</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jc w:val="both"/>
        <w:textAlignment w:val="auto"/>
        <w:rPr>
          <w:rFonts w:ascii="Times New Roman" w:hAnsi="Times New Roman" w:eastAsia="仿宋_GB2312" w:cs="Times New Roman"/>
          <w:color w:val="000000"/>
          <w:spacing w:val="0"/>
          <w:sz w:val="32"/>
          <w:szCs w:val="32"/>
        </w:rPr>
      </w:pPr>
      <w:r>
        <w:rPr>
          <w:rFonts w:ascii="Times New Roman" w:hAnsi="Times New Roman" w:eastAsia="仿宋_GB2312" w:cs="Times New Roman"/>
          <w:color w:val="000000"/>
          <w:spacing w:val="0"/>
          <w:sz w:val="32"/>
          <w:szCs w:val="32"/>
        </w:rPr>
        <w:t>畜禽养殖废弃物治理应以畜禽粪污资源化利用为重点，兼顾场内生产回冲用水、农田灌溉用水和向环境水体达标排放等处理方式，推进畜禽粪污收集、贮存、处理、运输、施用和畜禽尸体处理设施建设，严格执行新建、改建、扩建项目防污设施与主体工程设计、施工、使用的“三同时”制度，减少氮、磷和臭气排放，加强臭气的收集处理。畜禽养殖场（户）应当采取有效措施，防止、减轻噪声污染，对外环境排放噪声须满足《工业企业厂界环境噪声排放标准》（GB12348-2008）相关要求。</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jc w:val="both"/>
        <w:textAlignment w:val="auto"/>
        <w:rPr>
          <w:rFonts w:ascii="Times New Roman" w:hAnsi="Times New Roman" w:eastAsia="仿宋_GB2312" w:cs="Times New Roman"/>
          <w:color w:val="000000"/>
          <w:spacing w:val="0"/>
          <w:sz w:val="32"/>
          <w:szCs w:val="32"/>
        </w:rPr>
      </w:pPr>
      <w:r>
        <w:rPr>
          <w:rFonts w:ascii="Times New Roman" w:hAnsi="Times New Roman" w:eastAsia="仿宋_GB2312" w:cs="Times New Roman"/>
          <w:b/>
          <w:bCs/>
          <w:color w:val="000000"/>
          <w:spacing w:val="0"/>
          <w:sz w:val="32"/>
          <w:szCs w:val="32"/>
        </w:rPr>
        <w:t>支持现有畜禽规模养殖场根据养殖规模和污染防治需要进行标准化改造。</w:t>
      </w:r>
      <w:r>
        <w:rPr>
          <w:rFonts w:ascii="Times New Roman" w:hAnsi="Times New Roman" w:eastAsia="仿宋_GB2312" w:cs="Times New Roman"/>
          <w:color w:val="000000"/>
          <w:spacing w:val="0"/>
          <w:sz w:val="32"/>
          <w:szCs w:val="32"/>
        </w:rPr>
        <w:t>加快完善畜禽规模养殖场粪污处理和资源化利用设施，重点对规模养殖场进行雨污分流、固液分离、粪便储存及输送管网等基础设施升级改造，提高规模化养殖自动化水平，打造一批畜禽养殖标准化示范场。新建畜禽规模养殖场应配备与设计生产能力、粪污处理利用方式相匹配的畜禽污染治理和综合利用设施。支持年出栏500头以上规模猪场更新设施设备和标准化改造栏舍。到2025年，畜禽规模养殖场粪污处理设施装备配套率达到100%；到2030年，畜禽规模养殖场粪污处理设施装备配套率继续保持100%。</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jc w:val="both"/>
        <w:textAlignment w:val="auto"/>
        <w:rPr>
          <w:rFonts w:ascii="Times New Roman" w:hAnsi="Times New Roman" w:eastAsia="仿宋_GB2312" w:cs="Times New Roman"/>
          <w:color w:val="000000"/>
          <w:spacing w:val="0"/>
          <w:sz w:val="32"/>
          <w:szCs w:val="32"/>
        </w:rPr>
      </w:pPr>
      <w:r>
        <w:rPr>
          <w:rFonts w:ascii="Times New Roman" w:hAnsi="Times New Roman" w:eastAsia="仿宋_GB2312" w:cs="Times New Roman"/>
          <w:b/>
          <w:bCs/>
          <w:color w:val="000000"/>
          <w:spacing w:val="0"/>
          <w:sz w:val="32"/>
          <w:szCs w:val="32"/>
        </w:rPr>
        <w:t>持续推进畜禽养殖专业户养殖废弃物处理设施建设。</w:t>
      </w:r>
      <w:r>
        <w:rPr>
          <w:rFonts w:ascii="Times New Roman" w:hAnsi="Times New Roman" w:eastAsia="仿宋_GB2312" w:cs="Times New Roman"/>
          <w:color w:val="000000"/>
          <w:spacing w:val="0"/>
          <w:sz w:val="32"/>
          <w:szCs w:val="32"/>
        </w:rPr>
        <w:t>各县（区）要指导已配备粪污处理和利用设施设备的养殖专业户根据养殖规模和生产工艺进行设施升级改造；指导未配备粪污处理和利用设施设备的养殖专业户根据养殖种类、规模、生产工艺、环境条件等合理规划布局必要的粪污收集、贮存、处理、利用等设施装备，优先选择经济适用的处理工艺，减少畜禽养殖对生态环境的污染。粪污无害化处理后优先采用就地就近还田利用的方式，需配套与养殖规模和处理工艺相适应的粪污消纳用地，粪污处理能力不足或消纳土地不够的养殖户可依托附近的规模养殖场或第三方社会服务组织进行粪污运输、处理和利用。</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jc w:val="both"/>
        <w:textAlignment w:val="auto"/>
        <w:rPr>
          <w:rFonts w:ascii="Times New Roman" w:hAnsi="Times New Roman" w:eastAsia="仿宋_GB2312" w:cs="Times New Roman"/>
          <w:color w:val="000000"/>
          <w:spacing w:val="0"/>
          <w:sz w:val="32"/>
          <w:szCs w:val="32"/>
        </w:rPr>
      </w:pPr>
      <w:r>
        <w:rPr>
          <w:rFonts w:ascii="Times New Roman" w:hAnsi="Times New Roman" w:eastAsia="仿宋_GB2312" w:cs="Times New Roman"/>
          <w:b/>
          <w:bCs/>
          <w:color w:val="000000"/>
          <w:spacing w:val="0"/>
          <w:sz w:val="32"/>
          <w:szCs w:val="32"/>
        </w:rPr>
        <w:t>合理引导畜禽养殖散养户开展养殖污染防治。</w:t>
      </w:r>
      <w:r>
        <w:rPr>
          <w:rFonts w:ascii="Times New Roman" w:hAnsi="Times New Roman" w:eastAsia="仿宋_GB2312" w:cs="Times New Roman"/>
          <w:color w:val="000000"/>
          <w:spacing w:val="0"/>
          <w:sz w:val="32"/>
          <w:szCs w:val="32"/>
        </w:rPr>
        <w:t>充分利用村规民约规范散养户行为，做好人畜分离和日常环境卫生保持，通过减少排污量、废弃物资源化利用等方式，大力推进散养户污染治理工作。在散养户较为集中的区域，探索建立由第三方服务机构开展畜禽养殖废弃物的统一收集、运输、集中处置或技术运维模式。充分发挥镇村两级监督力量，将散养户逐步纳入基层网格化管理，逐步实现畜禽散养污染防治全覆盖。</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jc w:val="both"/>
        <w:textAlignment w:val="auto"/>
        <w:rPr>
          <w:rFonts w:ascii="Times New Roman" w:hAnsi="Times New Roman" w:eastAsia="楷体_GB2312" w:cs="Times New Roman"/>
          <w:spacing w:val="0"/>
          <w:sz w:val="32"/>
          <w:szCs w:val="32"/>
        </w:rPr>
      </w:pPr>
      <w:r>
        <w:rPr>
          <w:rFonts w:ascii="Times New Roman" w:hAnsi="Times New Roman" w:eastAsia="楷体_GB2312" w:cs="Times New Roman"/>
          <w:spacing w:val="0"/>
          <w:sz w:val="32"/>
          <w:szCs w:val="32"/>
        </w:rPr>
        <w:t>6.3.3 末端处置，提高养殖废弃物资源化利用水平</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jc w:val="both"/>
        <w:textAlignment w:val="auto"/>
        <w:rPr>
          <w:rFonts w:ascii="Times New Roman" w:hAnsi="Times New Roman" w:eastAsia="仿宋_GB2312" w:cs="Times New Roman"/>
          <w:color w:val="000000"/>
          <w:spacing w:val="0"/>
          <w:sz w:val="32"/>
          <w:szCs w:val="32"/>
        </w:rPr>
      </w:pPr>
      <w:r>
        <w:rPr>
          <w:rFonts w:ascii="Times New Roman" w:hAnsi="Times New Roman" w:eastAsia="仿宋_GB2312" w:cs="Times New Roman"/>
          <w:b/>
          <w:bCs/>
          <w:color w:val="000000"/>
          <w:spacing w:val="0"/>
          <w:sz w:val="32"/>
          <w:szCs w:val="32"/>
        </w:rPr>
        <w:t>合理布局田间配套设施。</w:t>
      </w:r>
      <w:r>
        <w:rPr>
          <w:rFonts w:ascii="Times New Roman" w:hAnsi="Times New Roman" w:eastAsia="仿宋_GB2312" w:cs="Times New Roman"/>
          <w:color w:val="000000"/>
          <w:spacing w:val="0"/>
          <w:sz w:val="32"/>
          <w:szCs w:val="32"/>
        </w:rPr>
        <w:t>根据畜禽种类、养殖规模、种植类型等合理布局田间粪肥暂存设施，在畜禽养殖场与还田利用的农田之间应建立有效的污水输送网络，通过车载或管道形式将处理（置）后的污水输送至农田，要加强管理，严格控制污水输送沿途的弃、撒和跑、冒、滴、漏，防止液体粪污进入外部水体。用于异地消纳的液体粪肥，可配置浓缩液，降低运输成本。在液体粪肥施用时应避免漫灌、沟灌等耗水量大、利用率低的灌溉方式，推荐采用喷灌、滴灌、注入式灌溉或软管浇施等方式，提高液体粪肥利用率，减少灌溉过程中臭气排放，避免粪肥外溢到外部水体。</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jc w:val="both"/>
        <w:textAlignment w:val="auto"/>
        <w:rPr>
          <w:rFonts w:ascii="Times New Roman" w:hAnsi="Times New Roman" w:eastAsia="仿宋" w:cs="Times New Roman"/>
          <w:color w:val="000000"/>
          <w:spacing w:val="0"/>
        </w:rPr>
      </w:pPr>
      <w:r>
        <w:rPr>
          <w:rFonts w:ascii="Times New Roman" w:hAnsi="Times New Roman" w:eastAsia="仿宋_GB2312" w:cs="Times New Roman"/>
          <w:b/>
          <w:bCs/>
          <w:color w:val="000000"/>
          <w:spacing w:val="0"/>
          <w:sz w:val="32"/>
          <w:szCs w:val="32"/>
        </w:rPr>
        <w:t>加强配套场所污染治理。</w:t>
      </w:r>
      <w:r>
        <w:rPr>
          <w:rFonts w:ascii="Times New Roman" w:hAnsi="Times New Roman" w:eastAsia="仿宋_GB2312" w:cs="Times New Roman"/>
          <w:color w:val="000000"/>
          <w:spacing w:val="0"/>
          <w:sz w:val="32"/>
          <w:szCs w:val="32"/>
        </w:rPr>
        <w:t>加强畜禽屠宰加工企业、商品有机肥厂、沼气工业企业、粪污集中处理企业等场所的污染治理。按照“统筹规划、属地负责、政府监管、市场运作、财政补助、保险联动”的原则，加快病死畜禽集中无害化处理场及收集点建设，规范染疫畜禽以及染疫畜禽排泄物、染疫畜禽产品、病死或者死因不明的畜禽尸体等病害畜禽废弃物无害化处理，避免二次污染。到2025年，全市病死畜禽无害化处理率保持100%；到2030年，全市病死畜禽无害化处理率稳定保持100%。</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jc w:val="both"/>
        <w:textAlignment w:val="auto"/>
        <w:rPr>
          <w:rFonts w:ascii="Times New Roman" w:hAnsi="Times New Roman" w:eastAsia="黑体" w:cs="Times New Roman"/>
          <w:spacing w:val="0"/>
          <w:sz w:val="32"/>
          <w:szCs w:val="32"/>
        </w:rPr>
      </w:pPr>
      <w:r>
        <w:rPr>
          <w:rFonts w:ascii="Times New Roman" w:hAnsi="Times New Roman" w:eastAsia="黑体" w:cs="Times New Roman"/>
          <w:spacing w:val="0"/>
          <w:sz w:val="32"/>
          <w:szCs w:val="32"/>
        </w:rPr>
        <w:t>6.4</w:t>
      </w:r>
      <w:r>
        <w:rPr>
          <w:rFonts w:hint="eastAsia" w:eastAsia="黑体" w:cs="Times New Roman"/>
          <w:spacing w:val="0"/>
          <w:sz w:val="32"/>
          <w:szCs w:val="32"/>
          <w:lang w:val="en-US" w:eastAsia="zh-CN"/>
        </w:rPr>
        <w:t xml:space="preserve"> </w:t>
      </w:r>
      <w:r>
        <w:rPr>
          <w:rFonts w:ascii="Times New Roman" w:hAnsi="Times New Roman" w:eastAsia="黑体" w:cs="Times New Roman"/>
          <w:spacing w:val="0"/>
          <w:sz w:val="32"/>
          <w:szCs w:val="32"/>
        </w:rPr>
        <w:t>强化畜禽养殖环境监管</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jc w:val="both"/>
        <w:textAlignment w:val="auto"/>
        <w:rPr>
          <w:rFonts w:ascii="Times New Roman" w:hAnsi="Times New Roman" w:eastAsia="楷体_GB2312" w:cs="Times New Roman"/>
          <w:spacing w:val="0"/>
          <w:sz w:val="32"/>
          <w:szCs w:val="32"/>
        </w:rPr>
      </w:pPr>
      <w:r>
        <w:rPr>
          <w:rFonts w:ascii="Times New Roman" w:hAnsi="Times New Roman" w:eastAsia="楷体_GB2312" w:cs="Times New Roman"/>
          <w:spacing w:val="0"/>
          <w:sz w:val="32"/>
          <w:szCs w:val="32"/>
        </w:rPr>
        <w:t>6.4.1 加强畜禽粪污资源化管理</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jc w:val="both"/>
        <w:textAlignment w:val="auto"/>
        <w:rPr>
          <w:rFonts w:ascii="Times New Roman" w:hAnsi="Times New Roman" w:eastAsia="仿宋_GB2312" w:cs="Times New Roman"/>
          <w:color w:val="000000"/>
          <w:spacing w:val="0"/>
          <w:sz w:val="32"/>
          <w:szCs w:val="32"/>
        </w:rPr>
      </w:pPr>
      <w:r>
        <w:rPr>
          <w:rFonts w:ascii="Times New Roman" w:hAnsi="Times New Roman" w:eastAsia="仿宋_GB2312" w:cs="Times New Roman"/>
          <w:b/>
          <w:bCs/>
          <w:color w:val="000000"/>
          <w:spacing w:val="0"/>
          <w:sz w:val="32"/>
          <w:szCs w:val="32"/>
        </w:rPr>
        <w:t>加强畜禽粪污资源化利用计划和台账管理。</w:t>
      </w:r>
      <w:r>
        <w:rPr>
          <w:rFonts w:ascii="Times New Roman" w:hAnsi="Times New Roman" w:eastAsia="仿宋_GB2312" w:cs="Times New Roman"/>
          <w:color w:val="000000"/>
          <w:spacing w:val="0"/>
          <w:sz w:val="32"/>
          <w:szCs w:val="32"/>
        </w:rPr>
        <w:t>督促指导畜禽规模养殖场制定完善年度畜禽粪污资源化利用计划和畜禽粪污资源化利用台账（模版详见附件1），进一步提高畜禽粪污资源化利用的规范化、标准化水平，避免粪肥“一田多用”、施用超量或施用时间不合理现象，畜禽规模养殖场应于每年1月底前将畜禽粪污资源化利用计划报县级生态环境部门备案，同时抄送农业农村部门。自行处理利用的畜禽养殖场（户），其粪污去向应明确，去向不明的，视为未利用；委托第三方处理或利用的畜禽养殖场（户），需签订粪污消纳协议或委托处理合同，科学设计粪污暂存池（场）规模，合理安排畜禽粪污外运时间，明确双方职责；采用深度处理的畜禽养殖场（户），需配套有效的处理设施，达标排放的应满足《畜禽养殖业污染物排放标准》（GB 18596）要求，用于农田灌溉的应符合《农田灌溉水质标准》（GB 5084）要求。逐步推行规模以下畜禽养殖场（户）畜禽粪污资源化利用计划和台账管理，确保畜禽粪污去向可追溯。</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jc w:val="both"/>
        <w:textAlignment w:val="auto"/>
        <w:rPr>
          <w:rFonts w:ascii="Times New Roman" w:hAnsi="Times New Roman" w:eastAsia="仿宋_GB2312" w:cs="Times New Roman"/>
          <w:color w:val="000000"/>
          <w:spacing w:val="0"/>
          <w:sz w:val="32"/>
          <w:szCs w:val="32"/>
        </w:rPr>
      </w:pPr>
      <w:r>
        <w:rPr>
          <w:rFonts w:ascii="Times New Roman" w:hAnsi="Times New Roman" w:eastAsia="仿宋_GB2312" w:cs="Times New Roman"/>
          <w:b/>
          <w:bCs/>
          <w:color w:val="000000"/>
          <w:spacing w:val="0"/>
          <w:sz w:val="32"/>
          <w:szCs w:val="32"/>
        </w:rPr>
        <w:t>加强畜禽粪污无害化处理和粪肥还田利用管理。</w:t>
      </w:r>
      <w:r>
        <w:rPr>
          <w:rFonts w:ascii="Times New Roman" w:hAnsi="Times New Roman" w:eastAsia="仿宋_GB2312" w:cs="Times New Roman"/>
          <w:color w:val="000000"/>
          <w:spacing w:val="0"/>
          <w:sz w:val="32"/>
          <w:szCs w:val="32"/>
        </w:rPr>
        <w:t>各县（区）农业农村部门要加强对畜禽养殖场（户）的指导和畜禽粪肥的质量监测，以畜禽粪污就地就近肥料化利用为重点，按照畜禽粪肥还田要求和标准，加强对畜禽养殖场（户）畜禽粪污资源化利用的指导，鼓励采用低成本、低排放、易操作的粪污处理工艺，配备容量合理的粪污贮存设施，配套面积充足的粪肥消纳土地，防止以“农田利用”为名，变相排放污染物。加强畜禽粪肥质量监测，及时掌握粪污养分和有害物质含量，严防还田环境风险。生态环境部门要加强对畜禽养殖场（户）的监督，把畜禽粪污资源化利用计划和台账作为技术指导和执法监管的重要依据，按照排污许可证规定加强畜禽养殖执法监管，规范畜禽养殖污染物排放，依法查处粪肥超量施用污染环境的环境违法行为。</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jc w:val="both"/>
        <w:textAlignment w:val="auto"/>
        <w:rPr>
          <w:rFonts w:ascii="Times New Roman" w:hAnsi="Times New Roman" w:eastAsia="楷体_GB2312" w:cs="Times New Roman"/>
          <w:spacing w:val="0"/>
          <w:sz w:val="32"/>
          <w:szCs w:val="32"/>
        </w:rPr>
      </w:pPr>
      <w:r>
        <w:rPr>
          <w:rFonts w:ascii="Times New Roman" w:hAnsi="Times New Roman" w:eastAsia="楷体_GB2312" w:cs="Times New Roman"/>
          <w:spacing w:val="0"/>
          <w:sz w:val="32"/>
          <w:szCs w:val="32"/>
        </w:rPr>
        <w:t>6.4.2 落实畜禽养殖项目环评管理</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jc w:val="both"/>
        <w:textAlignment w:val="auto"/>
        <w:rPr>
          <w:rFonts w:ascii="Times New Roman" w:hAnsi="Times New Roman" w:eastAsia="仿宋_GB2312" w:cs="Times New Roman"/>
          <w:color w:val="000000"/>
          <w:spacing w:val="0"/>
          <w:sz w:val="32"/>
          <w:szCs w:val="32"/>
        </w:rPr>
      </w:pPr>
      <w:r>
        <w:rPr>
          <w:rFonts w:ascii="Times New Roman" w:hAnsi="Times New Roman" w:eastAsia="仿宋_GB2312" w:cs="Times New Roman"/>
          <w:color w:val="000000"/>
          <w:spacing w:val="0"/>
          <w:sz w:val="32"/>
          <w:szCs w:val="32"/>
        </w:rPr>
        <w:t>严格畜禽养殖项目环境准入，依法落实环境影响评价制度，按照《建设项目环境影响评价分类管理名录》规定，年出栏生猪5000头（其他畜禽种类折合猪的养殖量）及以上的规模化畜禽养殖、存栏生猪2500头（其他畜禽种类折合猪的养殖规模）及以上无出栏量的规模化畜禽养殖、涉及环境敏感区的规模化畜禽养殖，在开工前完成环境影响报告书审批；其他（规模化以下的除外）类型规模养殖场在投产前完成环境影响登记表备案（注：具体要求根据《建设项目环境影响评价分类管理名录》修订情况而动态更新调整。）对退养后畜禽养殖污染主体不明确或主体消失的现有区域污染、历史遗留污染，制定整治方案并组织实施。</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jc w:val="both"/>
        <w:textAlignment w:val="auto"/>
        <w:rPr>
          <w:rFonts w:ascii="Times New Roman" w:hAnsi="Times New Roman" w:eastAsia="楷体_GB2312" w:cs="Times New Roman"/>
          <w:spacing w:val="0"/>
          <w:sz w:val="32"/>
          <w:szCs w:val="32"/>
        </w:rPr>
      </w:pPr>
      <w:r>
        <w:rPr>
          <w:rFonts w:ascii="Times New Roman" w:hAnsi="Times New Roman" w:eastAsia="楷体_GB2312" w:cs="Times New Roman"/>
          <w:spacing w:val="0"/>
          <w:sz w:val="32"/>
          <w:szCs w:val="32"/>
        </w:rPr>
        <w:t>6.4.3 纵深推进排污许可制度</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jc w:val="both"/>
        <w:textAlignment w:val="auto"/>
        <w:rPr>
          <w:rFonts w:ascii="Times New Roman" w:hAnsi="Times New Roman" w:eastAsia="仿宋" w:cs="Times New Roman"/>
          <w:color w:val="000000"/>
          <w:spacing w:val="0"/>
        </w:rPr>
      </w:pPr>
      <w:r>
        <w:rPr>
          <w:rFonts w:ascii="Times New Roman" w:hAnsi="Times New Roman" w:eastAsia="仿宋_GB2312" w:cs="Times New Roman"/>
          <w:color w:val="000000"/>
          <w:spacing w:val="0"/>
          <w:sz w:val="32"/>
          <w:szCs w:val="32"/>
        </w:rPr>
        <w:t>严格落实《排污许可管理条例》，对设有固定排污口的规模化畜禽养殖场，依法开展排污许可证申领核发相关工作。进一步加强证后管理，做好与环评、总量控制等制度的深入衔接，建立起精简高效、衔接顺畅的固定污染源环境管理制度。将排污许可证检查纳入畜禽规模养殖场日常执法监管内容，完善以排污许可制为核心的执法监管模式。指导排污单位按照排污许可证规定和有关标准规范，依法开展自行监测和环境管理台账记录，落实责任主体，并按照排污许可证规定的格式、内容和频次，如实记录生产设施、污染防治设施的基本信息、管理信息、监测记录等，保证台账的真实性、完整性和规范性。</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jc w:val="both"/>
        <w:textAlignment w:val="auto"/>
        <w:rPr>
          <w:rFonts w:ascii="Times New Roman" w:hAnsi="Times New Roman" w:eastAsia="楷体_GB2312" w:cs="Times New Roman"/>
          <w:spacing w:val="0"/>
          <w:sz w:val="32"/>
          <w:szCs w:val="32"/>
        </w:rPr>
      </w:pPr>
      <w:r>
        <w:rPr>
          <w:rFonts w:ascii="Times New Roman" w:hAnsi="Times New Roman" w:eastAsia="楷体_GB2312" w:cs="Times New Roman"/>
          <w:spacing w:val="0"/>
          <w:sz w:val="32"/>
          <w:szCs w:val="32"/>
        </w:rPr>
        <w:t>6.4.4 加强畜禽养殖环境监管执法</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jc w:val="both"/>
        <w:textAlignment w:val="auto"/>
        <w:rPr>
          <w:rFonts w:ascii="Times New Roman" w:hAnsi="Times New Roman" w:eastAsia="仿宋_GB2312" w:cs="Times New Roman"/>
          <w:color w:val="000000"/>
          <w:spacing w:val="0"/>
          <w:sz w:val="32"/>
          <w:szCs w:val="32"/>
        </w:rPr>
      </w:pPr>
      <w:r>
        <w:rPr>
          <w:rFonts w:ascii="Times New Roman" w:hAnsi="Times New Roman" w:eastAsia="仿宋_GB2312" w:cs="Times New Roman"/>
          <w:b/>
          <w:bCs/>
          <w:color w:val="000000"/>
          <w:spacing w:val="0"/>
          <w:sz w:val="32"/>
          <w:szCs w:val="32"/>
        </w:rPr>
        <w:t>加强畜禽养殖环境监管。</w:t>
      </w:r>
      <w:r>
        <w:rPr>
          <w:rFonts w:ascii="Times New Roman" w:hAnsi="Times New Roman" w:eastAsia="仿宋_GB2312" w:cs="Times New Roman"/>
          <w:color w:val="000000"/>
          <w:spacing w:val="0"/>
          <w:sz w:val="32"/>
          <w:szCs w:val="32"/>
        </w:rPr>
        <w:t>严格畜禽养殖准入门槛，新建、改建、扩建畜禽养殖场（户）应符合畜牧业发展规划及畜禽养殖污染防治规划，满足动物防疫条件，并进行环境影响评价。强化环境风险源头管理，以畜禽规模养殖场为重点，深入开展环境风险隐患专项排查整治。将畜禽规模养殖场纳入“双随机、一公开”环境执法范围和河湖长制日常巡河工作中，对实行告知承诺制的生猪养殖项目，重点加强对环评执行情况、承诺制履行情况等方面的监督检查，健全以“双随机、一公开”监管为基本手段、以重点监管为补充、以信用监管为基础的监管机制。</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jc w:val="both"/>
        <w:textAlignment w:val="auto"/>
        <w:rPr>
          <w:rFonts w:ascii="Times New Roman" w:hAnsi="Times New Roman" w:eastAsia="仿宋_GB2312" w:cs="Times New Roman"/>
          <w:color w:val="000000"/>
          <w:spacing w:val="0"/>
          <w:sz w:val="32"/>
          <w:szCs w:val="32"/>
        </w:rPr>
      </w:pPr>
      <w:r>
        <w:rPr>
          <w:rFonts w:ascii="Times New Roman" w:hAnsi="Times New Roman" w:eastAsia="仿宋_GB2312" w:cs="Times New Roman"/>
          <w:b/>
          <w:bCs/>
          <w:color w:val="000000"/>
          <w:spacing w:val="0"/>
          <w:sz w:val="32"/>
          <w:szCs w:val="32"/>
        </w:rPr>
        <w:t>规范执法行为。</w:t>
      </w:r>
      <w:r>
        <w:rPr>
          <w:rFonts w:ascii="Times New Roman" w:hAnsi="Times New Roman" w:eastAsia="仿宋_GB2312" w:cs="Times New Roman"/>
          <w:color w:val="000000"/>
          <w:spacing w:val="0"/>
          <w:sz w:val="32"/>
          <w:szCs w:val="32"/>
        </w:rPr>
        <w:t>健全执法责任制，规范行政裁量权，强化对监管执法行为的约束，坚决纠正不作为、乱作为问题，严禁“一刀切”。对粪污贮存、处理、利用、雨污分流等环保设施配套不到位，粪污直排的养殖场（户），应责令限期整改，禁止采取“一律关停”“先停再说”等敷衍应对和简单粗暴行为，避免以清理代替整治。逾期整改不到位的，要依法查处。全面推行行政执法公示、执法全过程记录、重大执法决定法制审核等制度，探索包容审慎监督执法，完善环境违法容错纠错机制。充分运用视频监控、无人机、特种机器人等科技手段，大力推进非现场执法。</w:t>
      </w:r>
    </w:p>
    <w:p>
      <w:pPr>
        <w:keepNext w:val="0"/>
        <w:keepLines w:val="0"/>
        <w:pageBreakBefore w:val="0"/>
        <w:widowControl w:val="0"/>
        <w:suppressAutoHyphens/>
        <w:kinsoku/>
        <w:wordWrap/>
        <w:overflowPunct/>
        <w:topLinePunct w:val="0"/>
        <w:autoSpaceDE/>
        <w:autoSpaceDN/>
        <w:bidi w:val="0"/>
        <w:adjustRightInd/>
        <w:snapToGrid/>
        <w:spacing w:before="297" w:beforeLines="50" w:after="297" w:afterLines="50" w:line="576" w:lineRule="exact"/>
        <w:jc w:val="center"/>
        <w:textAlignment w:val="auto"/>
        <w:rPr>
          <w:rFonts w:ascii="Times New Roman" w:hAnsi="Times New Roman" w:eastAsia="方正小标宋简体" w:cs="Times New Roman"/>
          <w:spacing w:val="0"/>
          <w:sz w:val="44"/>
          <w:szCs w:val="44"/>
        </w:rPr>
      </w:pPr>
      <w:r>
        <w:rPr>
          <w:rFonts w:ascii="Times New Roman" w:hAnsi="Times New Roman" w:eastAsia="方正小标宋简体" w:cs="Times New Roman"/>
          <w:spacing w:val="0"/>
          <w:sz w:val="44"/>
          <w:szCs w:val="44"/>
        </w:rPr>
        <w:t>第七章</w:t>
      </w:r>
      <w:r>
        <w:rPr>
          <w:rFonts w:hint="eastAsia" w:eastAsia="方正小标宋简体" w:cs="Times New Roman"/>
          <w:spacing w:val="0"/>
          <w:sz w:val="44"/>
          <w:szCs w:val="44"/>
          <w:lang w:val="en-US" w:eastAsia="zh-CN"/>
        </w:rPr>
        <w:t xml:space="preserve"> </w:t>
      </w:r>
      <w:r>
        <w:rPr>
          <w:rFonts w:ascii="Times New Roman" w:hAnsi="Times New Roman" w:eastAsia="方正小标宋简体" w:cs="Times New Roman"/>
          <w:spacing w:val="0"/>
          <w:sz w:val="44"/>
          <w:szCs w:val="44"/>
        </w:rPr>
        <w:t>重点工程和投资估算</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jc w:val="left"/>
        <w:textAlignment w:val="auto"/>
        <w:rPr>
          <w:rFonts w:ascii="Times New Roman" w:hAnsi="Times New Roman" w:eastAsia="黑体" w:cs="Times New Roman"/>
          <w:spacing w:val="0"/>
          <w:sz w:val="32"/>
          <w:szCs w:val="32"/>
        </w:rPr>
      </w:pPr>
      <w:r>
        <w:rPr>
          <w:rFonts w:ascii="Times New Roman" w:hAnsi="Times New Roman" w:eastAsia="黑体" w:cs="Times New Roman"/>
          <w:spacing w:val="0"/>
          <w:sz w:val="32"/>
          <w:szCs w:val="32"/>
        </w:rPr>
        <w:t>7.1 重点建设项目</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jc w:val="left"/>
        <w:textAlignment w:val="auto"/>
        <w:rPr>
          <w:rFonts w:ascii="Times New Roman" w:hAnsi="Times New Roman" w:eastAsia="仿宋_GB2312" w:cs="Times New Roman"/>
          <w:color w:val="000000"/>
          <w:spacing w:val="0"/>
          <w:sz w:val="32"/>
          <w:szCs w:val="32"/>
        </w:rPr>
      </w:pPr>
      <w:r>
        <w:rPr>
          <w:rFonts w:ascii="Times New Roman" w:hAnsi="Times New Roman" w:eastAsia="仿宋_GB2312" w:cs="Times New Roman"/>
          <w:color w:val="000000"/>
          <w:spacing w:val="0"/>
          <w:sz w:val="32"/>
          <w:szCs w:val="32"/>
        </w:rPr>
        <w:t>巴中市畜禽养殖污染防治和资源化利用重点项目具体包括升级改造环保设备、粪肥灌溉管网系统工程、建设病死畜禽无害化处理中心及收集站等，具体建设内容和实施时间见下表。</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jc w:val="left"/>
        <w:textAlignment w:val="auto"/>
        <w:rPr>
          <w:rFonts w:ascii="Times New Roman" w:hAnsi="Times New Roman" w:eastAsia="仿宋_GB2312" w:cs="Times New Roman"/>
          <w:color w:val="000000"/>
          <w:spacing w:val="0"/>
          <w:sz w:val="32"/>
          <w:szCs w:val="32"/>
        </w:rPr>
      </w:pPr>
    </w:p>
    <w:tbl>
      <w:tblPr>
        <w:tblStyle w:val="16"/>
        <w:tblW w:w="10486" w:type="dxa"/>
        <w:jc w:val="center"/>
        <w:tblLayout w:type="fixed"/>
        <w:tblCellMar>
          <w:top w:w="0" w:type="dxa"/>
          <w:left w:w="108" w:type="dxa"/>
          <w:bottom w:w="0" w:type="dxa"/>
          <w:right w:w="108" w:type="dxa"/>
        </w:tblCellMar>
      </w:tblPr>
      <w:tblGrid>
        <w:gridCol w:w="2165"/>
        <w:gridCol w:w="4210"/>
        <w:gridCol w:w="2030"/>
        <w:gridCol w:w="1309"/>
        <w:gridCol w:w="772"/>
      </w:tblGrid>
      <w:tr>
        <w:tblPrEx>
          <w:tblCellMar>
            <w:top w:w="0" w:type="dxa"/>
            <w:left w:w="108" w:type="dxa"/>
            <w:bottom w:w="0" w:type="dxa"/>
            <w:right w:w="108" w:type="dxa"/>
          </w:tblCellMar>
        </w:tblPrEx>
        <w:trPr>
          <w:trHeight w:val="567" w:hRule="atLeast"/>
          <w:jc w:val="center"/>
        </w:trPr>
        <w:tc>
          <w:tcPr>
            <w:tcW w:w="2165" w:type="dxa"/>
            <w:tcBorders>
              <w:top w:val="single" w:color="9BBB59" w:sz="8" w:space="0"/>
              <w:left w:val="single" w:color="9BBB59" w:sz="8" w:space="0"/>
              <w:bottom w:val="single" w:color="9BBB59" w:sz="8" w:space="0"/>
              <w:right w:val="dotted" w:color="auto" w:sz="8"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FFFFFF"/>
                <w:spacing w:val="0"/>
                <w:sz w:val="22"/>
                <w:szCs w:val="22"/>
              </w:rPr>
            </w:pPr>
            <w:r>
              <w:rPr>
                <w:rFonts w:ascii="Times New Roman" w:hAnsi="Times New Roman" w:eastAsia="楷体_GB2312" w:cs="Times New Roman"/>
                <w:color w:val="FFFFFF"/>
                <w:spacing w:val="0"/>
                <w:sz w:val="22"/>
                <w:szCs w:val="22"/>
              </w:rPr>
              <w:t>项目名称</w:t>
            </w:r>
          </w:p>
        </w:tc>
        <w:tc>
          <w:tcPr>
            <w:tcW w:w="4210" w:type="dxa"/>
            <w:tcBorders>
              <w:top w:val="single" w:color="9BBB59" w:sz="8" w:space="0"/>
              <w:left w:val="dotted" w:color="auto" w:sz="8" w:space="0"/>
              <w:bottom w:val="single" w:color="9BBB59" w:sz="8" w:space="0"/>
              <w:right w:val="dotted" w:color="auto" w:sz="8"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FFFFFF"/>
                <w:spacing w:val="0"/>
                <w:sz w:val="22"/>
                <w:szCs w:val="22"/>
              </w:rPr>
            </w:pPr>
            <w:r>
              <w:rPr>
                <w:rFonts w:ascii="Times New Roman" w:hAnsi="Times New Roman" w:eastAsia="楷体_GB2312" w:cs="Times New Roman"/>
                <w:color w:val="FFFFFF"/>
                <w:spacing w:val="0"/>
                <w:sz w:val="22"/>
                <w:szCs w:val="22"/>
              </w:rPr>
              <w:t>建设内容</w:t>
            </w:r>
          </w:p>
        </w:tc>
        <w:tc>
          <w:tcPr>
            <w:tcW w:w="2030" w:type="dxa"/>
            <w:tcBorders>
              <w:top w:val="single" w:color="9BBB59" w:sz="8" w:space="0"/>
              <w:left w:val="dotted" w:color="auto" w:sz="8" w:space="0"/>
              <w:bottom w:val="single" w:color="9BBB59" w:sz="8" w:space="0"/>
              <w:right w:val="dotted" w:color="auto" w:sz="8"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FFFFFF"/>
                <w:spacing w:val="0"/>
                <w:sz w:val="22"/>
                <w:szCs w:val="22"/>
              </w:rPr>
            </w:pPr>
            <w:r>
              <w:rPr>
                <w:rFonts w:ascii="Times New Roman" w:hAnsi="Times New Roman" w:eastAsia="楷体_GB2312" w:cs="Times New Roman"/>
                <w:color w:val="FFFFFF"/>
                <w:spacing w:val="0"/>
                <w:sz w:val="22"/>
                <w:szCs w:val="22"/>
              </w:rPr>
              <w:t>建设时间</w:t>
            </w:r>
          </w:p>
        </w:tc>
        <w:tc>
          <w:tcPr>
            <w:tcW w:w="1309" w:type="dxa"/>
            <w:tcBorders>
              <w:top w:val="single" w:color="9BBB59" w:sz="8" w:space="0"/>
              <w:left w:val="dotted" w:color="auto" w:sz="8" w:space="0"/>
              <w:bottom w:val="single" w:color="9BBB59" w:sz="8" w:space="0"/>
              <w:right w:val="single" w:color="9BBB59" w:sz="8"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FFFFFF"/>
                <w:spacing w:val="0"/>
                <w:sz w:val="22"/>
                <w:szCs w:val="22"/>
              </w:rPr>
            </w:pPr>
            <w:r>
              <w:rPr>
                <w:rFonts w:ascii="Times New Roman" w:hAnsi="Times New Roman" w:eastAsia="楷体_GB2312" w:cs="Times New Roman"/>
                <w:color w:val="FFFFFF"/>
                <w:spacing w:val="0"/>
                <w:sz w:val="22"/>
                <w:szCs w:val="22"/>
              </w:rPr>
              <w:t>投资概算（万元）</w:t>
            </w:r>
          </w:p>
        </w:tc>
        <w:tc>
          <w:tcPr>
            <w:tcW w:w="772" w:type="dxa"/>
            <w:tcBorders>
              <w:top w:val="single" w:color="9BBB59" w:sz="8" w:space="0"/>
              <w:left w:val="dotted" w:color="auto" w:sz="8" w:space="0"/>
              <w:bottom w:val="single" w:color="9BBB59" w:sz="8" w:space="0"/>
              <w:right w:val="single" w:color="9BBB59" w:sz="8" w:space="0"/>
            </w:tcBorders>
            <w:shd w:val="clear" w:color="auto" w:fill="9BBB59"/>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FFFFFF"/>
                <w:spacing w:val="0"/>
                <w:sz w:val="22"/>
                <w:szCs w:val="22"/>
              </w:rPr>
            </w:pPr>
            <w:r>
              <w:rPr>
                <w:rFonts w:ascii="Times New Roman" w:hAnsi="Times New Roman" w:eastAsia="楷体_GB2312" w:cs="Times New Roman"/>
                <w:color w:val="FFFFFF"/>
                <w:spacing w:val="0"/>
                <w:sz w:val="22"/>
                <w:szCs w:val="22"/>
              </w:rPr>
              <w:t>备注</w:t>
            </w:r>
          </w:p>
        </w:tc>
      </w:tr>
      <w:tr>
        <w:tblPrEx>
          <w:tblCellMar>
            <w:top w:w="0" w:type="dxa"/>
            <w:left w:w="108" w:type="dxa"/>
            <w:bottom w:w="0" w:type="dxa"/>
            <w:right w:w="108" w:type="dxa"/>
          </w:tblCellMar>
        </w:tblPrEx>
        <w:trPr>
          <w:trHeight w:val="1000" w:hRule="atLeast"/>
          <w:jc w:val="center"/>
        </w:trPr>
        <w:tc>
          <w:tcPr>
            <w:tcW w:w="2165" w:type="dxa"/>
            <w:tcBorders>
              <w:top w:val="single" w:color="9BBB59" w:sz="8" w:space="0"/>
              <w:left w:val="single" w:color="9BBB59" w:sz="8" w:space="0"/>
              <w:bottom w:val="single" w:color="9BBB59" w:sz="8" w:space="0"/>
              <w:right w:val="dotted" w:color="auto"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升级改造</w:t>
            </w:r>
          </w:p>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环保设备</w:t>
            </w:r>
          </w:p>
        </w:tc>
        <w:tc>
          <w:tcPr>
            <w:tcW w:w="4210" w:type="dxa"/>
            <w:tcBorders>
              <w:top w:val="single" w:color="9BBB59" w:sz="8" w:space="0"/>
              <w:left w:val="dotted" w:color="auto" w:sz="8" w:space="0"/>
              <w:bottom w:val="single" w:color="9BBB59" w:sz="8" w:space="0"/>
              <w:right w:val="dotted" w:color="auto"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textAlignment w:val="auto"/>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各县（区）每年分别升级改造10家规模养殖场粪污处理设施设备。</w:t>
            </w:r>
          </w:p>
        </w:tc>
        <w:tc>
          <w:tcPr>
            <w:tcW w:w="2030" w:type="dxa"/>
            <w:tcBorders>
              <w:top w:val="single" w:color="9BBB59" w:sz="8" w:space="0"/>
              <w:left w:val="dotted" w:color="auto" w:sz="8" w:space="0"/>
              <w:bottom w:val="single" w:color="9BBB59" w:sz="8" w:space="0"/>
              <w:right w:val="dotted" w:color="auto"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2024年－2030年</w:t>
            </w:r>
          </w:p>
        </w:tc>
        <w:tc>
          <w:tcPr>
            <w:tcW w:w="1309" w:type="dxa"/>
            <w:tcBorders>
              <w:top w:val="single" w:color="9BBB59" w:sz="8" w:space="0"/>
              <w:left w:val="dotted" w:color="auto" w:sz="8" w:space="0"/>
              <w:bottom w:val="single" w:color="9BBB59" w:sz="8" w:space="0"/>
              <w:right w:val="single" w:color="9BBB59"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2500</w:t>
            </w:r>
          </w:p>
        </w:tc>
        <w:tc>
          <w:tcPr>
            <w:tcW w:w="772" w:type="dxa"/>
            <w:tcBorders>
              <w:top w:val="single" w:color="9BBB59" w:sz="8" w:space="0"/>
              <w:left w:val="dotted" w:color="auto" w:sz="8" w:space="0"/>
              <w:bottom w:val="single" w:color="9BBB59" w:sz="8" w:space="0"/>
              <w:right w:val="single" w:color="9BBB59"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2"/>
                <w:szCs w:val="22"/>
              </w:rPr>
            </w:pPr>
          </w:p>
        </w:tc>
      </w:tr>
      <w:tr>
        <w:tblPrEx>
          <w:tblCellMar>
            <w:top w:w="0" w:type="dxa"/>
            <w:left w:w="108" w:type="dxa"/>
            <w:bottom w:w="0" w:type="dxa"/>
            <w:right w:w="108" w:type="dxa"/>
          </w:tblCellMar>
        </w:tblPrEx>
        <w:trPr>
          <w:trHeight w:val="1512" w:hRule="atLeast"/>
          <w:jc w:val="center"/>
        </w:trPr>
        <w:tc>
          <w:tcPr>
            <w:tcW w:w="2165" w:type="dxa"/>
            <w:tcBorders>
              <w:top w:val="single" w:color="9BBB59" w:sz="8" w:space="0"/>
              <w:left w:val="single" w:color="9BBB59" w:sz="8" w:space="0"/>
              <w:bottom w:val="single" w:color="9BBB59" w:sz="8" w:space="0"/>
              <w:right w:val="dotted" w:color="auto" w:sz="8"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粪肥灌溉管网系统工程</w:t>
            </w:r>
          </w:p>
        </w:tc>
        <w:tc>
          <w:tcPr>
            <w:tcW w:w="4210" w:type="dxa"/>
            <w:tcBorders>
              <w:top w:val="single" w:color="9BBB59" w:sz="8" w:space="0"/>
              <w:left w:val="dotted" w:color="auto" w:sz="8" w:space="0"/>
              <w:bottom w:val="single" w:color="9BBB59" w:sz="8" w:space="0"/>
              <w:right w:val="dotted" w:color="auto" w:sz="8"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textAlignment w:val="auto"/>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依托大型规模养殖场统一规划建设粪肥灌溉管网，实现网管达田、田田通网，力争年存栏500头以上规模牛场（使用发酵床技术除外）粪肥灌溉网配套率2025年达60%、2027年达100%。</w:t>
            </w:r>
          </w:p>
        </w:tc>
        <w:tc>
          <w:tcPr>
            <w:tcW w:w="2030" w:type="dxa"/>
            <w:tcBorders>
              <w:top w:val="single" w:color="9BBB59" w:sz="8" w:space="0"/>
              <w:left w:val="dotted" w:color="auto" w:sz="8" w:space="0"/>
              <w:bottom w:val="single" w:color="9BBB59" w:sz="8" w:space="0"/>
              <w:right w:val="dotted" w:color="auto" w:sz="8"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2024年－2027年</w:t>
            </w:r>
          </w:p>
        </w:tc>
        <w:tc>
          <w:tcPr>
            <w:tcW w:w="1309" w:type="dxa"/>
            <w:tcBorders>
              <w:top w:val="single" w:color="9BBB59" w:sz="8" w:space="0"/>
              <w:left w:val="dotted" w:color="auto" w:sz="8" w:space="0"/>
              <w:bottom w:val="single" w:color="9BBB59" w:sz="8" w:space="0"/>
              <w:right w:val="single" w:color="9BBB59" w:sz="8"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4000</w:t>
            </w:r>
          </w:p>
        </w:tc>
        <w:tc>
          <w:tcPr>
            <w:tcW w:w="772" w:type="dxa"/>
            <w:tcBorders>
              <w:top w:val="single" w:color="9BBB59" w:sz="8" w:space="0"/>
              <w:left w:val="dotted" w:color="auto" w:sz="8" w:space="0"/>
              <w:bottom w:val="single" w:color="9BBB59" w:sz="8" w:space="0"/>
              <w:right w:val="single" w:color="9BBB59" w:sz="8" w:space="0"/>
            </w:tcBorders>
            <w:shd w:val="clear" w:color="auto" w:fill="FFFFFF"/>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2"/>
                <w:szCs w:val="22"/>
              </w:rPr>
            </w:pPr>
          </w:p>
        </w:tc>
      </w:tr>
      <w:tr>
        <w:trPr>
          <w:trHeight w:val="818" w:hRule="atLeast"/>
          <w:jc w:val="center"/>
        </w:trPr>
        <w:tc>
          <w:tcPr>
            <w:tcW w:w="2165" w:type="dxa"/>
            <w:tcBorders>
              <w:top w:val="single" w:color="9BBB59" w:sz="8" w:space="0"/>
              <w:left w:val="single" w:color="9BBB59" w:sz="8" w:space="0"/>
              <w:bottom w:val="single" w:color="9BBB59" w:sz="8" w:space="0"/>
              <w:right w:val="dotted" w:color="auto"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建设病死畜禽无害化处理中心、收集站</w:t>
            </w:r>
          </w:p>
        </w:tc>
        <w:tc>
          <w:tcPr>
            <w:tcW w:w="4210" w:type="dxa"/>
            <w:tcBorders>
              <w:top w:val="single" w:color="9BBB59" w:sz="8" w:space="0"/>
              <w:left w:val="dotted" w:color="auto" w:sz="8" w:space="0"/>
              <w:bottom w:val="single" w:color="9BBB59" w:sz="8" w:space="0"/>
              <w:right w:val="dotted" w:color="auto"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textAlignment w:val="auto"/>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在巴州区建设全市病死畜禽集中无害化处理中心，在南江、通江、平昌县各建设一个病死畜禽无害化处理收集站。</w:t>
            </w:r>
          </w:p>
        </w:tc>
        <w:tc>
          <w:tcPr>
            <w:tcW w:w="2030" w:type="dxa"/>
            <w:tcBorders>
              <w:top w:val="single" w:color="9BBB59" w:sz="8" w:space="0"/>
              <w:left w:val="dotted" w:color="auto" w:sz="8" w:space="0"/>
              <w:bottom w:val="single" w:color="9BBB59" w:sz="8" w:space="0"/>
              <w:right w:val="dotted" w:color="auto"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2024年－2030年</w:t>
            </w:r>
          </w:p>
        </w:tc>
        <w:tc>
          <w:tcPr>
            <w:tcW w:w="1309" w:type="dxa"/>
            <w:tcBorders>
              <w:top w:val="single" w:color="9BBB59" w:sz="8" w:space="0"/>
              <w:left w:val="dotted" w:color="auto" w:sz="8" w:space="0"/>
              <w:bottom w:val="single" w:color="9BBB59" w:sz="8" w:space="0"/>
              <w:right w:val="single" w:color="9BBB59"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3500</w:t>
            </w:r>
          </w:p>
        </w:tc>
        <w:tc>
          <w:tcPr>
            <w:tcW w:w="772" w:type="dxa"/>
            <w:tcBorders>
              <w:top w:val="single" w:color="9BBB59" w:sz="8" w:space="0"/>
              <w:left w:val="dotted" w:color="auto" w:sz="8" w:space="0"/>
              <w:bottom w:val="single" w:color="9BBB59" w:sz="8" w:space="0"/>
              <w:right w:val="single" w:color="9BBB59"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2"/>
                <w:szCs w:val="22"/>
              </w:rPr>
            </w:pPr>
          </w:p>
        </w:tc>
      </w:tr>
      <w:tr>
        <w:tblPrEx>
          <w:tblCellMar>
            <w:top w:w="0" w:type="dxa"/>
            <w:left w:w="108" w:type="dxa"/>
            <w:bottom w:w="0" w:type="dxa"/>
            <w:right w:w="108" w:type="dxa"/>
          </w:tblCellMar>
        </w:tblPrEx>
        <w:trPr>
          <w:trHeight w:val="524" w:hRule="atLeast"/>
          <w:jc w:val="center"/>
        </w:trPr>
        <w:tc>
          <w:tcPr>
            <w:tcW w:w="2165" w:type="dxa"/>
            <w:tcBorders>
              <w:top w:val="single" w:color="9BBB59" w:sz="8" w:space="0"/>
              <w:left w:val="single" w:color="9BBB59" w:sz="8" w:space="0"/>
              <w:bottom w:val="single" w:color="9BBB59" w:sz="8" w:space="0"/>
              <w:right w:val="dotted" w:color="auto"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规模以下畜禽粪便收集处理系统</w:t>
            </w:r>
          </w:p>
        </w:tc>
        <w:tc>
          <w:tcPr>
            <w:tcW w:w="4210" w:type="dxa"/>
            <w:tcBorders>
              <w:top w:val="single" w:color="9BBB59" w:sz="8" w:space="0"/>
              <w:left w:val="dotted" w:color="auto" w:sz="8" w:space="0"/>
              <w:bottom w:val="single" w:color="9BBB59" w:sz="8" w:space="0"/>
              <w:right w:val="dotted" w:color="auto"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textAlignment w:val="auto"/>
              <w:rPr>
                <w:rFonts w:ascii="Times New Roman" w:hAnsi="Times New Roman" w:eastAsia="楷体_GB2312" w:cs="Times New Roman"/>
                <w:color w:val="000000"/>
                <w:spacing w:val="0"/>
                <w:sz w:val="22"/>
                <w:szCs w:val="22"/>
              </w:rPr>
            </w:pPr>
            <w:r>
              <w:rPr>
                <w:rFonts w:hint="eastAsia" w:ascii="Times New Roman" w:hAnsi="Times New Roman" w:eastAsia="楷体_GB2312" w:cs="Times New Roman"/>
                <w:color w:val="000000"/>
                <w:spacing w:val="0"/>
                <w:sz w:val="22"/>
                <w:szCs w:val="22"/>
              </w:rPr>
              <w:t>支持</w:t>
            </w:r>
            <w:r>
              <w:rPr>
                <w:rFonts w:ascii="Times New Roman" w:hAnsi="Times New Roman" w:eastAsia="楷体_GB2312" w:cs="Times New Roman"/>
                <w:color w:val="000000"/>
                <w:spacing w:val="0"/>
                <w:sz w:val="22"/>
                <w:szCs w:val="22"/>
              </w:rPr>
              <w:t>升级改造规模以下畜禽粪便收集处理设施设备。</w:t>
            </w:r>
          </w:p>
        </w:tc>
        <w:tc>
          <w:tcPr>
            <w:tcW w:w="2030" w:type="dxa"/>
            <w:tcBorders>
              <w:top w:val="single" w:color="9BBB59" w:sz="8" w:space="0"/>
              <w:left w:val="dotted" w:color="auto" w:sz="8" w:space="0"/>
              <w:bottom w:val="single" w:color="9BBB59" w:sz="8" w:space="0"/>
              <w:right w:val="dotted" w:color="auto"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2024年－2030年</w:t>
            </w:r>
          </w:p>
        </w:tc>
        <w:tc>
          <w:tcPr>
            <w:tcW w:w="1309" w:type="dxa"/>
            <w:tcBorders>
              <w:top w:val="single" w:color="9BBB59" w:sz="8" w:space="0"/>
              <w:left w:val="dotted" w:color="auto" w:sz="8" w:space="0"/>
              <w:bottom w:val="single" w:color="9BBB59" w:sz="8" w:space="0"/>
              <w:right w:val="single" w:color="9BBB59"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2"/>
                <w:szCs w:val="22"/>
              </w:rPr>
            </w:pPr>
            <w:r>
              <w:rPr>
                <w:rFonts w:hint="eastAsia" w:ascii="Times New Roman" w:hAnsi="Times New Roman" w:eastAsia="楷体_GB2312" w:cs="Times New Roman"/>
                <w:color w:val="000000"/>
                <w:spacing w:val="0"/>
                <w:sz w:val="22"/>
                <w:szCs w:val="22"/>
              </w:rPr>
              <w:t>900</w:t>
            </w:r>
            <w:r>
              <w:rPr>
                <w:rFonts w:ascii="Times New Roman" w:hAnsi="Times New Roman" w:eastAsia="楷体_GB2312" w:cs="Times New Roman"/>
                <w:color w:val="000000"/>
                <w:spacing w:val="0"/>
                <w:sz w:val="22"/>
                <w:szCs w:val="22"/>
              </w:rPr>
              <w:t>0</w:t>
            </w:r>
          </w:p>
        </w:tc>
        <w:tc>
          <w:tcPr>
            <w:tcW w:w="772" w:type="dxa"/>
            <w:tcBorders>
              <w:top w:val="single" w:color="9BBB59" w:sz="8" w:space="0"/>
              <w:left w:val="dotted" w:color="auto" w:sz="8" w:space="0"/>
              <w:bottom w:val="single" w:color="9BBB59" w:sz="8" w:space="0"/>
              <w:right w:val="single" w:color="9BBB59"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2"/>
                <w:szCs w:val="22"/>
              </w:rPr>
            </w:pPr>
          </w:p>
        </w:tc>
      </w:tr>
      <w:tr>
        <w:tblPrEx>
          <w:tblCellMar>
            <w:top w:w="0" w:type="dxa"/>
            <w:left w:w="108" w:type="dxa"/>
            <w:bottom w:w="0" w:type="dxa"/>
            <w:right w:w="108" w:type="dxa"/>
          </w:tblCellMar>
        </w:tblPrEx>
        <w:trPr>
          <w:trHeight w:val="583" w:hRule="atLeast"/>
          <w:jc w:val="center"/>
        </w:trPr>
        <w:tc>
          <w:tcPr>
            <w:tcW w:w="2165" w:type="dxa"/>
            <w:tcBorders>
              <w:top w:val="single" w:color="9BBB59" w:sz="8" w:space="0"/>
              <w:left w:val="single" w:color="9BBB59" w:sz="8" w:space="0"/>
              <w:bottom w:val="single" w:color="9BBB59" w:sz="8" w:space="0"/>
              <w:right w:val="dotted" w:color="auto"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畜禽养殖场（户）粪污集中收集处理工程</w:t>
            </w:r>
          </w:p>
        </w:tc>
        <w:tc>
          <w:tcPr>
            <w:tcW w:w="4210" w:type="dxa"/>
            <w:tcBorders>
              <w:top w:val="single" w:color="9BBB59" w:sz="8" w:space="0"/>
              <w:left w:val="dotted" w:color="auto" w:sz="8" w:space="0"/>
              <w:bottom w:val="single" w:color="9BBB59" w:sz="8" w:space="0"/>
              <w:right w:val="dotted" w:color="auto"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textAlignment w:val="auto"/>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建设有机肥厂和粪污综合利用示范区。</w:t>
            </w:r>
          </w:p>
        </w:tc>
        <w:tc>
          <w:tcPr>
            <w:tcW w:w="2030" w:type="dxa"/>
            <w:tcBorders>
              <w:top w:val="single" w:color="9BBB59" w:sz="8" w:space="0"/>
              <w:left w:val="dotted" w:color="auto" w:sz="8" w:space="0"/>
              <w:bottom w:val="single" w:color="9BBB59" w:sz="8" w:space="0"/>
              <w:right w:val="dotted" w:color="auto"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2024年－2030年</w:t>
            </w:r>
          </w:p>
        </w:tc>
        <w:tc>
          <w:tcPr>
            <w:tcW w:w="1309" w:type="dxa"/>
            <w:tcBorders>
              <w:top w:val="single" w:color="9BBB59" w:sz="8" w:space="0"/>
              <w:left w:val="dotted" w:color="auto" w:sz="8" w:space="0"/>
              <w:bottom w:val="single" w:color="9BBB59" w:sz="8" w:space="0"/>
              <w:right w:val="single" w:color="9BBB59"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5000</w:t>
            </w:r>
          </w:p>
        </w:tc>
        <w:tc>
          <w:tcPr>
            <w:tcW w:w="772" w:type="dxa"/>
            <w:tcBorders>
              <w:top w:val="single" w:color="9BBB59" w:sz="8" w:space="0"/>
              <w:left w:val="dotted" w:color="auto" w:sz="8" w:space="0"/>
              <w:bottom w:val="single" w:color="9BBB59" w:sz="8" w:space="0"/>
              <w:right w:val="single" w:color="9BBB59"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2"/>
                <w:szCs w:val="22"/>
              </w:rPr>
            </w:pPr>
          </w:p>
        </w:tc>
      </w:tr>
      <w:tr>
        <w:tblPrEx>
          <w:tblCellMar>
            <w:top w:w="0" w:type="dxa"/>
            <w:left w:w="108" w:type="dxa"/>
            <w:bottom w:w="0" w:type="dxa"/>
            <w:right w:w="108" w:type="dxa"/>
          </w:tblCellMar>
        </w:tblPrEx>
        <w:trPr>
          <w:trHeight w:val="1090" w:hRule="atLeast"/>
          <w:jc w:val="center"/>
        </w:trPr>
        <w:tc>
          <w:tcPr>
            <w:tcW w:w="2165" w:type="dxa"/>
            <w:tcBorders>
              <w:top w:val="single" w:color="9BBB59" w:sz="8" w:space="0"/>
              <w:left w:val="single" w:color="9BBB59" w:sz="8" w:space="0"/>
              <w:bottom w:val="single" w:color="9BBB59" w:sz="8" w:space="0"/>
              <w:right w:val="dotted" w:color="auto"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2"/>
                <w:szCs w:val="22"/>
              </w:rPr>
            </w:pPr>
            <w:r>
              <w:rPr>
                <w:rFonts w:hint="eastAsia" w:ascii="Times New Roman" w:hAnsi="Times New Roman" w:eastAsia="楷体_GB2312" w:cs="Times New Roman"/>
                <w:color w:val="000000"/>
                <w:spacing w:val="0"/>
                <w:sz w:val="22"/>
                <w:szCs w:val="22"/>
              </w:rPr>
              <w:t>开展畜禽粪污能源化利用工程</w:t>
            </w:r>
          </w:p>
        </w:tc>
        <w:tc>
          <w:tcPr>
            <w:tcW w:w="4210" w:type="dxa"/>
            <w:tcBorders>
              <w:top w:val="single" w:color="9BBB59" w:sz="8" w:space="0"/>
              <w:left w:val="dotted" w:color="auto" w:sz="8" w:space="0"/>
              <w:bottom w:val="single" w:color="9BBB59" w:sz="8" w:space="0"/>
              <w:right w:val="dotted" w:color="auto"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textAlignment w:val="auto"/>
              <w:rPr>
                <w:rFonts w:ascii="Times New Roman" w:hAnsi="Times New Roman" w:eastAsia="楷体_GB2312" w:cs="Times New Roman"/>
                <w:color w:val="000000"/>
                <w:spacing w:val="0"/>
                <w:sz w:val="22"/>
                <w:szCs w:val="22"/>
              </w:rPr>
            </w:pPr>
            <w:r>
              <w:rPr>
                <w:rFonts w:hint="eastAsia" w:ascii="Times New Roman" w:hAnsi="Times New Roman" w:eastAsia="楷体_GB2312" w:cs="Times New Roman"/>
                <w:color w:val="000000"/>
                <w:spacing w:val="0"/>
                <w:sz w:val="22"/>
                <w:szCs w:val="22"/>
              </w:rPr>
              <w:t>实施</w:t>
            </w:r>
            <w:r>
              <w:rPr>
                <w:rFonts w:ascii="Times New Roman" w:hAnsi="Times New Roman" w:eastAsia="楷体_GB2312" w:cs="Times New Roman"/>
                <w:color w:val="000000"/>
                <w:spacing w:val="0"/>
                <w:sz w:val="22"/>
                <w:szCs w:val="22"/>
              </w:rPr>
              <w:t>畜禽粪污能源化利用工程，包括原料预处理、</w:t>
            </w:r>
            <w:r>
              <w:rPr>
                <w:rFonts w:hint="eastAsia" w:ascii="Times New Roman" w:hAnsi="Times New Roman" w:eastAsia="楷体_GB2312" w:cs="Times New Roman"/>
                <w:color w:val="000000"/>
                <w:spacing w:val="0"/>
                <w:sz w:val="22"/>
                <w:szCs w:val="22"/>
              </w:rPr>
              <w:t>厌氧消化、沼气净化、生物燃气利用、沼渣沼液贮存或处理利用、其他附属设施等</w:t>
            </w:r>
            <w:r>
              <w:rPr>
                <w:rFonts w:ascii="Times New Roman" w:hAnsi="Times New Roman" w:eastAsia="楷体_GB2312" w:cs="Times New Roman"/>
                <w:color w:val="000000"/>
                <w:spacing w:val="0"/>
                <w:sz w:val="22"/>
                <w:szCs w:val="22"/>
              </w:rPr>
              <w:t>。</w:t>
            </w:r>
          </w:p>
        </w:tc>
        <w:tc>
          <w:tcPr>
            <w:tcW w:w="2030" w:type="dxa"/>
            <w:tcBorders>
              <w:top w:val="single" w:color="9BBB59" w:sz="8" w:space="0"/>
              <w:left w:val="dotted" w:color="auto" w:sz="8" w:space="0"/>
              <w:bottom w:val="single" w:color="9BBB59" w:sz="8" w:space="0"/>
              <w:right w:val="dotted" w:color="auto"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2024年－2030年</w:t>
            </w:r>
          </w:p>
        </w:tc>
        <w:tc>
          <w:tcPr>
            <w:tcW w:w="1309" w:type="dxa"/>
            <w:tcBorders>
              <w:top w:val="single" w:color="9BBB59" w:sz="8" w:space="0"/>
              <w:left w:val="dotted" w:color="auto" w:sz="8" w:space="0"/>
              <w:bottom w:val="single" w:color="9BBB59" w:sz="8" w:space="0"/>
              <w:right w:val="single" w:color="9BBB59"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2"/>
                <w:szCs w:val="22"/>
              </w:rPr>
            </w:pPr>
            <w:r>
              <w:rPr>
                <w:rFonts w:hint="eastAsia" w:ascii="Times New Roman" w:hAnsi="Times New Roman" w:eastAsia="楷体_GB2312" w:cs="Times New Roman"/>
                <w:color w:val="000000"/>
                <w:spacing w:val="0"/>
                <w:sz w:val="22"/>
                <w:szCs w:val="22"/>
              </w:rPr>
              <w:t>1000</w:t>
            </w:r>
          </w:p>
        </w:tc>
        <w:tc>
          <w:tcPr>
            <w:tcW w:w="772" w:type="dxa"/>
            <w:tcBorders>
              <w:top w:val="single" w:color="9BBB59" w:sz="8" w:space="0"/>
              <w:left w:val="dotted" w:color="auto" w:sz="8" w:space="0"/>
              <w:bottom w:val="single" w:color="9BBB59" w:sz="8" w:space="0"/>
              <w:right w:val="single" w:color="9BBB59"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2"/>
                <w:szCs w:val="22"/>
              </w:rPr>
            </w:pPr>
          </w:p>
        </w:tc>
      </w:tr>
      <w:tr>
        <w:trPr>
          <w:trHeight w:val="1242" w:hRule="atLeast"/>
          <w:jc w:val="center"/>
        </w:trPr>
        <w:tc>
          <w:tcPr>
            <w:tcW w:w="2165" w:type="dxa"/>
            <w:tcBorders>
              <w:top w:val="single" w:color="9BBB59" w:sz="8" w:space="0"/>
              <w:left w:val="single" w:color="9BBB59" w:sz="8" w:space="0"/>
              <w:bottom w:val="single" w:color="9BBB59" w:sz="8" w:space="0"/>
              <w:right w:val="dotted" w:color="auto"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2"/>
                <w:szCs w:val="22"/>
              </w:rPr>
            </w:pPr>
            <w:r>
              <w:rPr>
                <w:rFonts w:hint="eastAsia" w:ascii="Times New Roman" w:hAnsi="Times New Roman" w:eastAsia="楷体_GB2312" w:cs="Times New Roman"/>
                <w:color w:val="000000"/>
                <w:spacing w:val="0"/>
                <w:sz w:val="22"/>
                <w:szCs w:val="22"/>
              </w:rPr>
              <w:t>种养循环/结合基地</w:t>
            </w:r>
          </w:p>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2"/>
                <w:szCs w:val="22"/>
              </w:rPr>
            </w:pPr>
            <w:r>
              <w:rPr>
                <w:rFonts w:hint="eastAsia" w:ascii="Times New Roman" w:hAnsi="Times New Roman" w:eastAsia="楷体_GB2312" w:cs="Times New Roman"/>
                <w:color w:val="000000"/>
                <w:spacing w:val="0"/>
                <w:sz w:val="22"/>
                <w:szCs w:val="22"/>
              </w:rPr>
              <w:t>建设</w:t>
            </w:r>
          </w:p>
        </w:tc>
        <w:tc>
          <w:tcPr>
            <w:tcW w:w="4210" w:type="dxa"/>
            <w:tcBorders>
              <w:top w:val="single" w:color="9BBB59" w:sz="8" w:space="0"/>
              <w:left w:val="dotted" w:color="auto" w:sz="8" w:space="0"/>
              <w:bottom w:val="single" w:color="9BBB59" w:sz="8" w:space="0"/>
              <w:right w:val="dotted" w:color="auto"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textAlignment w:val="auto"/>
              <w:rPr>
                <w:rFonts w:ascii="Times New Roman" w:hAnsi="Times New Roman" w:eastAsia="楷体_GB2312" w:cs="Times New Roman"/>
                <w:color w:val="000000"/>
                <w:spacing w:val="0"/>
                <w:sz w:val="22"/>
                <w:szCs w:val="22"/>
              </w:rPr>
            </w:pPr>
            <w:r>
              <w:rPr>
                <w:rFonts w:hint="eastAsia" w:ascii="Times New Roman" w:hAnsi="Times New Roman" w:eastAsia="楷体_GB2312" w:cs="Times New Roman"/>
                <w:color w:val="000000"/>
                <w:spacing w:val="0"/>
                <w:sz w:val="22"/>
                <w:szCs w:val="22"/>
              </w:rPr>
              <w:t>依托饲草基地、“菜篮子”基地、中药材基地、果树或林木基地，科学构建种养循环模式，各县（区）每年建设种养循环或结合基地不低2个。</w:t>
            </w:r>
          </w:p>
        </w:tc>
        <w:tc>
          <w:tcPr>
            <w:tcW w:w="2030" w:type="dxa"/>
            <w:tcBorders>
              <w:top w:val="single" w:color="9BBB59" w:sz="8" w:space="0"/>
              <w:left w:val="dotted" w:color="auto" w:sz="8" w:space="0"/>
              <w:bottom w:val="single" w:color="9BBB59" w:sz="8" w:space="0"/>
              <w:right w:val="dotted" w:color="auto"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2"/>
                <w:szCs w:val="22"/>
              </w:rPr>
            </w:pPr>
            <w:r>
              <w:rPr>
                <w:rFonts w:ascii="Times New Roman" w:hAnsi="Times New Roman" w:eastAsia="楷体_GB2312" w:cs="Times New Roman"/>
                <w:color w:val="000000"/>
                <w:spacing w:val="0"/>
                <w:sz w:val="22"/>
                <w:szCs w:val="22"/>
              </w:rPr>
              <w:t>2024年－2030年</w:t>
            </w:r>
          </w:p>
        </w:tc>
        <w:tc>
          <w:tcPr>
            <w:tcW w:w="1309" w:type="dxa"/>
            <w:tcBorders>
              <w:top w:val="single" w:color="9BBB59" w:sz="8" w:space="0"/>
              <w:left w:val="dotted" w:color="auto" w:sz="8" w:space="0"/>
              <w:bottom w:val="single" w:color="9BBB59" w:sz="8" w:space="0"/>
              <w:right w:val="single" w:color="9BBB59"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2"/>
                <w:szCs w:val="22"/>
              </w:rPr>
            </w:pPr>
            <w:r>
              <w:rPr>
                <w:rFonts w:hint="eastAsia" w:ascii="Times New Roman" w:hAnsi="Times New Roman" w:eastAsia="楷体_GB2312" w:cs="Times New Roman"/>
                <w:color w:val="000000"/>
                <w:spacing w:val="0"/>
                <w:sz w:val="22"/>
                <w:szCs w:val="22"/>
              </w:rPr>
              <w:t>7000</w:t>
            </w:r>
          </w:p>
        </w:tc>
        <w:tc>
          <w:tcPr>
            <w:tcW w:w="772" w:type="dxa"/>
            <w:tcBorders>
              <w:top w:val="single" w:color="9BBB59" w:sz="8" w:space="0"/>
              <w:left w:val="dotted" w:color="auto" w:sz="8" w:space="0"/>
              <w:bottom w:val="single" w:color="9BBB59" w:sz="8" w:space="0"/>
              <w:right w:val="single" w:color="9BBB59" w:sz="8" w:space="0"/>
            </w:tcBorders>
            <w:shd w:val="clear" w:color="auto" w:fill="EFF3EA"/>
            <w:noWrap/>
            <w:vAlign w:val="center"/>
          </w:tcPr>
          <w:p>
            <w:pPr>
              <w:keepNext w:val="0"/>
              <w:keepLines w:val="0"/>
              <w:pageBreakBefore w:val="0"/>
              <w:widowControl w:val="0"/>
              <w:suppressAutoHyphens/>
              <w:kinsoku/>
              <w:wordWrap/>
              <w:overflowPunct/>
              <w:topLinePunct w:val="0"/>
              <w:autoSpaceDE/>
              <w:autoSpaceDN/>
              <w:bidi w:val="0"/>
              <w:adjustRightInd/>
              <w:snapToGrid/>
              <w:spacing w:line="300" w:lineRule="exact"/>
              <w:jc w:val="center"/>
              <w:textAlignment w:val="auto"/>
              <w:rPr>
                <w:rFonts w:ascii="Times New Roman" w:hAnsi="Times New Roman" w:eastAsia="楷体_GB2312" w:cs="Times New Roman"/>
                <w:color w:val="000000"/>
                <w:spacing w:val="0"/>
                <w:sz w:val="22"/>
                <w:szCs w:val="22"/>
              </w:rPr>
            </w:pPr>
          </w:p>
        </w:tc>
      </w:tr>
    </w:tbl>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eastAsia="黑体" w:cs="Times New Roman"/>
          <w:spacing w:val="0"/>
          <w:sz w:val="32"/>
          <w:szCs w:val="32"/>
        </w:rPr>
      </w:pPr>
      <w:r>
        <w:rPr>
          <w:rFonts w:ascii="Times New Roman" w:hAnsi="Times New Roman" w:eastAsia="黑体" w:cs="Times New Roman"/>
          <w:spacing w:val="0"/>
          <w:sz w:val="32"/>
          <w:szCs w:val="32"/>
        </w:rPr>
        <w:t>7.2 效益分析</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eastAsia="楷体_GB2312" w:cs="Times New Roman"/>
          <w:spacing w:val="0"/>
          <w:sz w:val="32"/>
          <w:szCs w:val="32"/>
        </w:rPr>
      </w:pPr>
      <w:r>
        <w:rPr>
          <w:rFonts w:ascii="Times New Roman" w:hAnsi="Times New Roman" w:eastAsia="楷体_GB2312" w:cs="Times New Roman"/>
          <w:spacing w:val="0"/>
          <w:sz w:val="32"/>
          <w:szCs w:val="32"/>
        </w:rPr>
        <w:t>7.2.1 经济效益</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eastAsia="仿宋_GB2312" w:cs="Times New Roman"/>
          <w:color w:val="000000"/>
          <w:spacing w:val="0"/>
          <w:sz w:val="32"/>
          <w:szCs w:val="32"/>
        </w:rPr>
      </w:pPr>
      <w:r>
        <w:rPr>
          <w:rFonts w:ascii="Times New Roman" w:hAnsi="Times New Roman" w:eastAsia="仿宋_GB2312" w:cs="Times New Roman"/>
          <w:color w:val="000000"/>
          <w:spacing w:val="0"/>
          <w:sz w:val="32"/>
          <w:szCs w:val="32"/>
        </w:rPr>
        <w:t>畜禽养殖业和种植业是巴中市的优势产业，加快畜牧业转型升级，引导畜禽养殖向规模化、标准化、产业化转型，通过产业链的延伸、标准化养殖、养殖废弃物资源利用等方式降低生产成本，提升产品产值。将养殖废弃物加工成为养殖副产品，提升了产业综合效益，拓宽了创收渠道。此外，畜禽粪污无害化处理后生产的粪肥进行还田利用，降低了种植业生产化肥的投入，能有效节约农业生产成本。</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eastAsia="楷体_GB2312" w:cs="Times New Roman"/>
          <w:spacing w:val="0"/>
          <w:sz w:val="32"/>
          <w:szCs w:val="32"/>
        </w:rPr>
      </w:pPr>
      <w:r>
        <w:rPr>
          <w:rFonts w:ascii="Times New Roman" w:hAnsi="Times New Roman" w:eastAsia="楷体_GB2312" w:cs="Times New Roman"/>
          <w:spacing w:val="0"/>
          <w:sz w:val="32"/>
          <w:szCs w:val="32"/>
        </w:rPr>
        <w:t>7.2.2 环境效益</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eastAsia="仿宋_GB2312" w:cs="Times New Roman"/>
          <w:color w:val="000000"/>
          <w:spacing w:val="0"/>
          <w:sz w:val="32"/>
          <w:szCs w:val="32"/>
        </w:rPr>
      </w:pPr>
      <w:r>
        <w:rPr>
          <w:rFonts w:ascii="Times New Roman" w:hAnsi="Times New Roman" w:eastAsia="仿宋_GB2312" w:cs="Times New Roman"/>
          <w:color w:val="000000"/>
          <w:spacing w:val="0"/>
          <w:sz w:val="32"/>
          <w:szCs w:val="32"/>
        </w:rPr>
        <w:t>通过完善畜禽养殖废弃物防治设施建设和提升畜禽粪污资源化利用水平，将更多的畜禽养殖废弃物转变成种植业等其他生产过程的原料资源，减少全市畜禽养殖污染物排放总量；通过合理规划布局养殖场（户）和第三方服务组织，减少环境敏感区和环境承载力不足区域的养殖数量，缓解养殖密集区域环境压力，进一步降低畜禽养殖废弃物对水、土壤生态环境的影响。粪肥的科学还田利用还能改善土壤理化性质，提高土壤地力，减少农业面源污染。</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eastAsia="楷体_GB2312" w:cs="Times New Roman"/>
          <w:spacing w:val="0"/>
          <w:sz w:val="32"/>
          <w:szCs w:val="32"/>
        </w:rPr>
      </w:pPr>
      <w:r>
        <w:rPr>
          <w:rFonts w:ascii="Times New Roman" w:hAnsi="Times New Roman" w:eastAsia="楷体_GB2312" w:cs="Times New Roman"/>
          <w:spacing w:val="0"/>
          <w:sz w:val="32"/>
          <w:szCs w:val="32"/>
        </w:rPr>
        <w:t>7.2.3 社会效益</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eastAsia="仿宋_GB2312" w:cs="Times New Roman"/>
          <w:color w:val="000000"/>
          <w:spacing w:val="0"/>
          <w:sz w:val="32"/>
          <w:szCs w:val="32"/>
        </w:rPr>
      </w:pPr>
      <w:r>
        <w:rPr>
          <w:rFonts w:ascii="Times New Roman" w:hAnsi="Times New Roman" w:eastAsia="仿宋_GB2312" w:cs="Times New Roman"/>
          <w:color w:val="000000"/>
          <w:spacing w:val="0"/>
          <w:sz w:val="32"/>
          <w:szCs w:val="32"/>
        </w:rPr>
        <w:t>优化调整畜禽养殖布局，推动养殖废弃物的收集、利用，既能减轻畜禽养殖对居民生产、生活的影响，减少畜禽粪便随意堆放、养殖废水乱排现象和黑臭水体的产生，有效改善农村人居环境；又能改善养殖场生产环境，进一步铲除病原菌、蚊蝇等的生存场所，进而减少抗生素等药物的投入，提升畜禽产品品质。利用粪肥进行农业生产，还有利于促进绿色食品和有机食品的开发，提高农产品品质。</w:t>
      </w:r>
    </w:p>
    <w:p>
      <w:pPr>
        <w:keepNext w:val="0"/>
        <w:keepLines w:val="0"/>
        <w:pageBreakBefore w:val="0"/>
        <w:widowControl w:val="0"/>
        <w:suppressAutoHyphens/>
        <w:kinsoku/>
        <w:wordWrap/>
        <w:overflowPunct/>
        <w:topLinePunct w:val="0"/>
        <w:autoSpaceDE/>
        <w:autoSpaceDN/>
        <w:bidi w:val="0"/>
        <w:adjustRightInd/>
        <w:spacing w:line="540" w:lineRule="exact"/>
        <w:rPr>
          <w:rFonts w:ascii="Times New Roman" w:hAnsi="Times New Roman" w:eastAsia="仿宋_GB2312" w:cs="Times New Roman"/>
          <w:color w:val="000000"/>
          <w:spacing w:val="0"/>
          <w:sz w:val="32"/>
          <w:szCs w:val="32"/>
        </w:rPr>
      </w:pPr>
    </w:p>
    <w:p>
      <w:pPr>
        <w:keepNext w:val="0"/>
        <w:keepLines w:val="0"/>
        <w:pageBreakBefore w:val="0"/>
        <w:widowControl w:val="0"/>
        <w:suppressAutoHyphens/>
        <w:kinsoku/>
        <w:wordWrap/>
        <w:overflowPunct/>
        <w:topLinePunct w:val="0"/>
        <w:autoSpaceDE/>
        <w:autoSpaceDN/>
        <w:bidi w:val="0"/>
        <w:adjustRightInd/>
        <w:spacing w:line="576" w:lineRule="exact"/>
        <w:jc w:val="center"/>
        <w:textAlignment w:val="auto"/>
        <w:rPr>
          <w:rFonts w:ascii="Times New Roman" w:hAnsi="Times New Roman" w:eastAsia="方正小标宋简体" w:cs="Times New Roman"/>
          <w:spacing w:val="0"/>
          <w:sz w:val="44"/>
          <w:szCs w:val="44"/>
        </w:rPr>
      </w:pPr>
      <w:r>
        <w:rPr>
          <w:rFonts w:ascii="Times New Roman" w:hAnsi="Times New Roman" w:eastAsia="方正小标宋简体" w:cs="Times New Roman"/>
          <w:spacing w:val="0"/>
          <w:sz w:val="44"/>
          <w:szCs w:val="44"/>
        </w:rPr>
        <w:t>第八章</w:t>
      </w:r>
      <w:r>
        <w:rPr>
          <w:rFonts w:hint="eastAsia" w:eastAsia="方正小标宋简体" w:cs="Times New Roman"/>
          <w:spacing w:val="0"/>
          <w:sz w:val="44"/>
          <w:szCs w:val="44"/>
          <w:lang w:val="en-US" w:eastAsia="zh-CN"/>
        </w:rPr>
        <w:t xml:space="preserve"> </w:t>
      </w:r>
      <w:r>
        <w:rPr>
          <w:rFonts w:ascii="Times New Roman" w:hAnsi="Times New Roman" w:eastAsia="方正小标宋简体" w:cs="Times New Roman"/>
          <w:spacing w:val="0"/>
          <w:sz w:val="44"/>
          <w:szCs w:val="44"/>
        </w:rPr>
        <w:t>保障措施</w:t>
      </w:r>
    </w:p>
    <w:p>
      <w:pPr>
        <w:keepNext w:val="0"/>
        <w:keepLines w:val="0"/>
        <w:pageBreakBefore w:val="0"/>
        <w:widowControl w:val="0"/>
        <w:suppressAutoHyphens/>
        <w:kinsoku/>
        <w:wordWrap/>
        <w:overflowPunct/>
        <w:topLinePunct w:val="0"/>
        <w:autoSpaceDE/>
        <w:autoSpaceDN/>
        <w:bidi w:val="0"/>
        <w:adjustRightInd/>
        <w:spacing w:line="576" w:lineRule="exact"/>
        <w:ind w:firstLine="632" w:firstLineChars="200"/>
        <w:textAlignment w:val="auto"/>
        <w:rPr>
          <w:rFonts w:ascii="Times New Roman" w:hAnsi="Times New Roman" w:eastAsia="黑体" w:cs="Times New Roman"/>
          <w:spacing w:val="0"/>
          <w:sz w:val="32"/>
          <w:szCs w:val="32"/>
        </w:rPr>
      </w:pPr>
      <w:r>
        <w:rPr>
          <w:rFonts w:ascii="Times New Roman" w:hAnsi="Times New Roman" w:eastAsia="黑体" w:cs="Times New Roman"/>
          <w:spacing w:val="0"/>
          <w:sz w:val="32"/>
          <w:szCs w:val="32"/>
        </w:rPr>
        <w:t>8.1 强化组织领导</w:t>
      </w:r>
    </w:p>
    <w:p>
      <w:pPr>
        <w:keepNext w:val="0"/>
        <w:keepLines w:val="0"/>
        <w:pageBreakBefore w:val="0"/>
        <w:widowControl w:val="0"/>
        <w:suppressAutoHyphens/>
        <w:kinsoku/>
        <w:wordWrap/>
        <w:overflowPunct/>
        <w:topLinePunct w:val="0"/>
        <w:autoSpaceDE/>
        <w:autoSpaceDN/>
        <w:bidi w:val="0"/>
        <w:adjustRightInd/>
        <w:spacing w:line="576" w:lineRule="exact"/>
        <w:ind w:firstLine="630"/>
        <w:textAlignment w:val="auto"/>
        <w:rPr>
          <w:rFonts w:ascii="Times New Roman" w:hAnsi="Times New Roman" w:eastAsia="仿宋_GB2312" w:cs="Times New Roman"/>
          <w:color w:val="000000"/>
          <w:spacing w:val="0"/>
          <w:sz w:val="32"/>
          <w:szCs w:val="32"/>
        </w:rPr>
      </w:pPr>
      <w:r>
        <w:rPr>
          <w:rFonts w:ascii="Times New Roman" w:hAnsi="Times New Roman" w:eastAsia="仿宋_GB2312" w:cs="Times New Roman"/>
          <w:color w:val="000000"/>
          <w:spacing w:val="0"/>
          <w:sz w:val="32"/>
          <w:szCs w:val="32"/>
        </w:rPr>
        <w:t>按照市县抓落实的工作机制，落实县级人民政府主体责任，建立市、县、镇、村分级管理责任制，规范各级政府职责。生态环境部门负责畜禽养殖污染防治的统一监督管理，负责畜禽养殖建设项目环境影响评价审批、排污许可管理，加强监管执法检查，及时查处违法行为；农业农村部门编制畜牧业发展规划，负责畜禽养殖废弃物综合利用和病死畜禽无害化处理的指导与服务，指导畜禽标准化养殖；发改、财政、生态环境、农业农村等</w:t>
      </w:r>
      <w:r>
        <w:rPr>
          <w:rFonts w:hint="eastAsia" w:ascii="Times New Roman" w:hAnsi="Times New Roman" w:eastAsia="仿宋_GB2312" w:cs="Times New Roman"/>
          <w:color w:val="000000"/>
          <w:spacing w:val="0"/>
          <w:sz w:val="32"/>
          <w:szCs w:val="32"/>
        </w:rPr>
        <w:t>有关</w:t>
      </w:r>
      <w:r>
        <w:rPr>
          <w:rFonts w:ascii="Times New Roman" w:hAnsi="Times New Roman" w:eastAsia="仿宋_GB2312" w:cs="Times New Roman"/>
          <w:color w:val="000000"/>
          <w:spacing w:val="0"/>
          <w:sz w:val="32"/>
          <w:szCs w:val="32"/>
        </w:rPr>
        <w:t>部门共建畜禽养殖污染防治管理体系，建立协调机制</w:t>
      </w:r>
      <w:r>
        <w:rPr>
          <w:rFonts w:ascii="Times New Roman" w:hAnsi="Times New Roman" w:eastAsia="仿宋_GB2312" w:cs="Times New Roman"/>
          <w:spacing w:val="0"/>
          <w:sz w:val="32"/>
          <w:szCs w:val="32"/>
        </w:rPr>
        <w:t>，厘清部门责权，整合各方力量，推动数据互联互通，打好畜禽养殖污染防治“组合拳”；建立各级</w:t>
      </w:r>
      <w:r>
        <w:rPr>
          <w:rFonts w:ascii="Times New Roman" w:hAnsi="Times New Roman" w:eastAsia="仿宋_GB2312" w:cs="Times New Roman"/>
          <w:color w:val="000000"/>
          <w:spacing w:val="0"/>
          <w:sz w:val="32"/>
          <w:szCs w:val="32"/>
        </w:rPr>
        <w:t>各部门上下联动、各负其责、分工协作的工作推动机制，形成合力，共同推进种养结合循环发展。</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eastAsia="黑体" w:cs="Times New Roman"/>
          <w:spacing w:val="0"/>
          <w:sz w:val="32"/>
          <w:szCs w:val="32"/>
        </w:rPr>
      </w:pPr>
      <w:r>
        <w:rPr>
          <w:rFonts w:ascii="Times New Roman" w:hAnsi="Times New Roman" w:eastAsia="黑体" w:cs="Times New Roman"/>
          <w:spacing w:val="0"/>
          <w:sz w:val="32"/>
          <w:szCs w:val="32"/>
        </w:rPr>
        <w:t>8.2 加强政策保障</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eastAsia="仿宋_GB2312" w:cs="Times New Roman"/>
          <w:color w:val="000000"/>
          <w:spacing w:val="0"/>
          <w:sz w:val="32"/>
          <w:szCs w:val="32"/>
        </w:rPr>
      </w:pPr>
      <w:r>
        <w:rPr>
          <w:rFonts w:ascii="Times New Roman" w:hAnsi="Times New Roman" w:eastAsia="仿宋_GB2312" w:cs="Times New Roman"/>
          <w:color w:val="000000"/>
          <w:spacing w:val="0"/>
          <w:sz w:val="32"/>
          <w:szCs w:val="32"/>
        </w:rPr>
        <w:t>根据我市经济发展特点、畜禽养殖现状、种养业结合程度、畜禽粪污处理利用基础等情况，加大对生态养殖项目和畜禽养殖污染防治项目的政策扶持力度，出台相关政策支持绿色养殖项目建设。探索建立多元化畜禽养殖污染治理资金投入机制，通过政策引导和优惠措施，鼓励企业进行畜牧业绿色化改造，吸引社会多元主体投资畜禽污粪资源化利用项目和畜禽养殖污染治理设施建设。加大对粪污资源化利用技术研发的投入和政策支持，推广应用控源减排、清洁生产、高效堆肥、沼液沼渣综合利用等经济高效实用技术。</w:t>
      </w:r>
    </w:p>
    <w:p>
      <w:pPr>
        <w:keepNext w:val="0"/>
        <w:keepLines w:val="0"/>
        <w:pageBreakBefore w:val="0"/>
        <w:widowControl w:val="0"/>
        <w:suppressAutoHyphens/>
        <w:kinsoku/>
        <w:wordWrap/>
        <w:overflowPunct/>
        <w:topLinePunct w:val="0"/>
        <w:autoSpaceDE/>
        <w:autoSpaceDN/>
        <w:bidi w:val="0"/>
        <w:adjustRightInd/>
        <w:spacing w:line="576" w:lineRule="exact"/>
        <w:ind w:firstLine="632" w:firstLineChars="200"/>
        <w:textAlignment w:val="auto"/>
        <w:rPr>
          <w:rFonts w:ascii="Times New Roman" w:hAnsi="Times New Roman" w:eastAsia="黑体" w:cs="Times New Roman"/>
          <w:spacing w:val="0"/>
          <w:sz w:val="32"/>
          <w:szCs w:val="32"/>
        </w:rPr>
      </w:pPr>
      <w:r>
        <w:rPr>
          <w:rFonts w:ascii="Times New Roman" w:hAnsi="Times New Roman" w:eastAsia="黑体" w:cs="Times New Roman"/>
          <w:spacing w:val="0"/>
          <w:sz w:val="32"/>
          <w:szCs w:val="32"/>
        </w:rPr>
        <w:t>8.3 加强监督考核</w:t>
      </w:r>
    </w:p>
    <w:p>
      <w:pPr>
        <w:keepNext w:val="0"/>
        <w:keepLines w:val="0"/>
        <w:pageBreakBefore w:val="0"/>
        <w:widowControl w:val="0"/>
        <w:suppressAutoHyphens/>
        <w:kinsoku/>
        <w:wordWrap/>
        <w:overflowPunct/>
        <w:topLinePunct w:val="0"/>
        <w:autoSpaceDE/>
        <w:autoSpaceDN/>
        <w:bidi w:val="0"/>
        <w:adjustRightInd/>
        <w:snapToGrid w:val="0"/>
        <w:spacing w:line="576" w:lineRule="exact"/>
        <w:ind w:firstLine="632" w:firstLineChars="200"/>
        <w:textAlignment w:val="auto"/>
        <w:rPr>
          <w:rFonts w:ascii="Times New Roman" w:hAnsi="Times New Roman" w:eastAsia="仿宋_GB2312" w:cs="Times New Roman"/>
          <w:color w:val="000000"/>
          <w:spacing w:val="0"/>
          <w:sz w:val="32"/>
          <w:szCs w:val="32"/>
        </w:rPr>
      </w:pPr>
      <w:r>
        <w:rPr>
          <w:rFonts w:ascii="Times New Roman" w:hAnsi="Times New Roman" w:eastAsia="仿宋_GB2312" w:cs="Times New Roman"/>
          <w:color w:val="000000"/>
          <w:spacing w:val="0"/>
          <w:sz w:val="32"/>
          <w:szCs w:val="32"/>
        </w:rPr>
        <w:t>建立健全科学完善的监督考核机制，激发畜禽养殖污染防治内生动力。将规划目标和主要任务纳入有关部门年度目标责任考核内容。定期调度规划实施进展，适时开展规划实施情况评估，依据评估结果和国家、省、市的最新要求，及时调整规划目标任务，改进评估方案，评估考核结果作为对领导班子和领导干部综合考核的参考依据，推动完善管理措施、提升项目管理水平。</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eastAsia="黑体" w:cs="Times New Roman"/>
          <w:spacing w:val="0"/>
          <w:sz w:val="32"/>
          <w:szCs w:val="32"/>
        </w:rPr>
      </w:pPr>
      <w:r>
        <w:rPr>
          <w:rFonts w:ascii="Times New Roman" w:hAnsi="Times New Roman" w:eastAsia="黑体" w:cs="Times New Roman"/>
          <w:spacing w:val="0"/>
          <w:sz w:val="32"/>
          <w:szCs w:val="32"/>
        </w:rPr>
        <w:t>8.4</w:t>
      </w:r>
      <w:r>
        <w:rPr>
          <w:rFonts w:hint="eastAsia" w:eastAsia="黑体" w:cs="Times New Roman"/>
          <w:spacing w:val="0"/>
          <w:sz w:val="32"/>
          <w:szCs w:val="32"/>
          <w:lang w:val="en-US" w:eastAsia="zh-CN"/>
        </w:rPr>
        <w:t xml:space="preserve"> </w:t>
      </w:r>
      <w:r>
        <w:rPr>
          <w:rFonts w:ascii="Times New Roman" w:hAnsi="Times New Roman" w:eastAsia="黑体" w:cs="Times New Roman"/>
          <w:spacing w:val="0"/>
          <w:sz w:val="32"/>
          <w:szCs w:val="32"/>
        </w:rPr>
        <w:t>加强宣传引导</w:t>
      </w:r>
    </w:p>
    <w:p>
      <w:pPr>
        <w:keepNext w:val="0"/>
        <w:keepLines w:val="0"/>
        <w:pageBreakBefore w:val="0"/>
        <w:widowControl w:val="0"/>
        <w:kinsoku/>
        <w:wordWrap/>
        <w:overflowPunct/>
        <w:topLinePunct w:val="0"/>
        <w:autoSpaceDE/>
        <w:autoSpaceDN/>
        <w:bidi w:val="0"/>
        <w:adjustRightInd/>
        <w:spacing w:line="576" w:lineRule="exact"/>
        <w:ind w:firstLine="632" w:firstLineChars="200"/>
        <w:textAlignment w:val="auto"/>
        <w:rPr>
          <w:rFonts w:ascii="Times New Roman" w:hAnsi="Times New Roman" w:eastAsia="仿宋_GB2312" w:cs="Times New Roman"/>
          <w:color w:val="000000"/>
          <w:spacing w:val="0"/>
          <w:sz w:val="32"/>
          <w:szCs w:val="32"/>
        </w:rPr>
        <w:sectPr>
          <w:pgSz w:w="11906" w:h="16838"/>
          <w:pgMar w:top="2098" w:right="1474" w:bottom="1984" w:left="1587" w:header="850" w:footer="1531" w:gutter="0"/>
          <w:cols w:space="0" w:num="1"/>
          <w:rtlGutter w:val="0"/>
          <w:docGrid w:type="linesAndChars" w:linePitch="589" w:charSpace="-842"/>
        </w:sectPr>
      </w:pPr>
      <w:r>
        <w:rPr>
          <w:rFonts w:ascii="Times New Roman" w:hAnsi="Times New Roman" w:eastAsia="仿宋_GB2312" w:cs="Times New Roman"/>
          <w:color w:val="000000"/>
          <w:spacing w:val="0"/>
          <w:sz w:val="32"/>
          <w:szCs w:val="32"/>
        </w:rPr>
        <w:t>充分保障和发挥社会公众的环境知情权和监督权，对退养企业实施台账管理，信息向社会公开。利用“两微一端”、广播、报刊等新闻媒介，结合线下环保宣传、农技推广、科技下乡等活动，开展多层次、多形式的宣传教育，提高畜禽养殖业从业者的环境保护意识，加强对畜禽养殖污染防治的科学普及、舆论宣传和技术推广，引导他们充分认识到畜禽养殖污染的危害和养殖废弃物综合利用的好处，在认识上从“要我治”变成“我要治”。积极开展畜禽养殖污染防治技术交流、培训，以畜禽养殖业从业者、行业主管人员为重点，持续开展以畜禽养殖污染防治法规政策、标准规范、实用技术、案例分析等为主要内容的专项培训活动，通过专题讲座、现场参观等多种形式，全方位提升从业者、行业主管人员的技术水平和管理能力，从“治得了”变成“治得好”。</w:t>
      </w:r>
    </w:p>
    <w:p>
      <w:pPr>
        <w:keepNext w:val="0"/>
        <w:keepLines w:val="0"/>
        <w:pageBreakBefore w:val="0"/>
        <w:widowControl w:val="0"/>
        <w:suppressAutoHyphens/>
        <w:kinsoku/>
        <w:wordWrap/>
        <w:overflowPunct/>
        <w:topLinePunct w:val="0"/>
        <w:autoSpaceDE/>
        <w:autoSpaceDN/>
        <w:bidi w:val="0"/>
        <w:adjustRightInd/>
        <w:snapToGrid/>
        <w:spacing w:line="576" w:lineRule="exact"/>
        <w:textAlignment w:val="auto"/>
        <w:rPr>
          <w:rFonts w:ascii="Times New Roman" w:hAnsi="Times New Roman" w:eastAsia="黑体" w:cs="Times New Roman"/>
          <w:color w:val="000000"/>
          <w:spacing w:val="0"/>
          <w:sz w:val="32"/>
          <w:szCs w:val="40"/>
        </w:rPr>
      </w:pPr>
      <w:r>
        <w:rPr>
          <w:rFonts w:ascii="Times New Roman" w:hAnsi="Times New Roman" w:eastAsia="黑体" w:cs="Times New Roman"/>
          <w:color w:val="000000"/>
          <w:spacing w:val="0"/>
          <w:sz w:val="32"/>
          <w:szCs w:val="40"/>
        </w:rPr>
        <w:t>附件1</w:t>
      </w:r>
    </w:p>
    <w:p>
      <w:pPr>
        <w:keepNext w:val="0"/>
        <w:keepLines w:val="0"/>
        <w:pageBreakBefore w:val="0"/>
        <w:widowControl w:val="0"/>
        <w:suppressAutoHyphens/>
        <w:kinsoku/>
        <w:wordWrap/>
        <w:overflowPunct/>
        <w:topLinePunct w:val="0"/>
        <w:autoSpaceDE/>
        <w:autoSpaceDN/>
        <w:bidi w:val="0"/>
        <w:adjustRightInd/>
        <w:snapToGrid/>
        <w:spacing w:line="576" w:lineRule="exact"/>
        <w:textAlignment w:val="auto"/>
        <w:rPr>
          <w:rFonts w:ascii="Times New Roman" w:hAnsi="Times New Roman" w:eastAsia="黑体" w:cs="Times New Roman"/>
          <w:color w:val="000000"/>
          <w:spacing w:val="0"/>
          <w:sz w:val="32"/>
          <w:szCs w:val="40"/>
        </w:rPr>
      </w:pPr>
    </w:p>
    <w:p>
      <w:pPr>
        <w:keepNext w:val="0"/>
        <w:keepLines w:val="0"/>
        <w:pageBreakBefore w:val="0"/>
        <w:widowControl w:val="0"/>
        <w:suppressAutoHyphens/>
        <w:kinsoku/>
        <w:wordWrap/>
        <w:overflowPunct/>
        <w:topLinePunct w:val="0"/>
        <w:autoSpaceDE/>
        <w:autoSpaceDN/>
        <w:bidi w:val="0"/>
        <w:adjustRightInd/>
        <w:snapToGrid/>
        <w:spacing w:line="576" w:lineRule="exact"/>
        <w:jc w:val="center"/>
        <w:textAlignment w:val="auto"/>
        <w:rPr>
          <w:rFonts w:ascii="Times New Roman" w:hAnsi="Times New Roman" w:eastAsia="方正小标宋简体" w:cs="Times New Roman"/>
          <w:spacing w:val="0"/>
          <w:sz w:val="44"/>
          <w:szCs w:val="44"/>
        </w:rPr>
      </w:pPr>
      <w:r>
        <w:rPr>
          <w:rFonts w:ascii="Times New Roman" w:hAnsi="Times New Roman" w:eastAsia="方正小标宋简体" w:cs="Times New Roman"/>
          <w:spacing w:val="0"/>
          <w:sz w:val="44"/>
          <w:szCs w:val="44"/>
        </w:rPr>
        <w:t>关于《巴中市畜禽养殖污染防治规划</w:t>
      </w:r>
    </w:p>
    <w:p>
      <w:pPr>
        <w:keepNext w:val="0"/>
        <w:keepLines w:val="0"/>
        <w:pageBreakBefore w:val="0"/>
        <w:widowControl w:val="0"/>
        <w:suppressAutoHyphens/>
        <w:kinsoku/>
        <w:wordWrap/>
        <w:overflowPunct/>
        <w:topLinePunct w:val="0"/>
        <w:autoSpaceDE/>
        <w:autoSpaceDN/>
        <w:bidi w:val="0"/>
        <w:adjustRightInd/>
        <w:snapToGrid/>
        <w:spacing w:line="576" w:lineRule="exact"/>
        <w:jc w:val="center"/>
        <w:textAlignment w:val="auto"/>
        <w:rPr>
          <w:rFonts w:ascii="Times New Roman" w:hAnsi="Times New Roman" w:eastAsia="方正小标宋简体" w:cs="Times New Roman"/>
          <w:spacing w:val="0"/>
          <w:sz w:val="44"/>
          <w:szCs w:val="44"/>
        </w:rPr>
      </w:pPr>
      <w:r>
        <w:rPr>
          <w:rFonts w:ascii="Times New Roman" w:hAnsi="Times New Roman" w:eastAsia="方正小标宋简体" w:cs="Times New Roman"/>
          <w:spacing w:val="0"/>
          <w:sz w:val="44"/>
          <w:szCs w:val="44"/>
        </w:rPr>
        <w:t>（2024—2030年）》的编制说明</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eastAsia="仿宋" w:cs="Times New Roman"/>
          <w:spacing w:val="0"/>
          <w:sz w:val="32"/>
          <w:szCs w:val="32"/>
        </w:rPr>
      </w:pP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hint="default" w:ascii="Times New Roman" w:hAnsi="Times New Roman" w:eastAsia="仿宋_GB2312" w:cs="Times New Roman"/>
          <w:spacing w:val="0"/>
          <w:sz w:val="32"/>
          <w:szCs w:val="32"/>
        </w:rPr>
      </w:pPr>
      <w:r>
        <w:rPr>
          <w:rFonts w:hint="default" w:ascii="Times New Roman" w:hAnsi="Times New Roman" w:eastAsia="仿宋_GB2312" w:cs="Times New Roman"/>
          <w:spacing w:val="0"/>
          <w:sz w:val="32"/>
          <w:szCs w:val="32"/>
        </w:rPr>
        <w:t>现将《巴中市畜禽养殖污染防治规划（2024—2030年）》的有关情况说明如下：</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eastAsia="黑体" w:cs="Times New Roman"/>
          <w:spacing w:val="0"/>
          <w:sz w:val="32"/>
          <w:szCs w:val="32"/>
        </w:rPr>
      </w:pPr>
      <w:r>
        <w:rPr>
          <w:rFonts w:ascii="Times New Roman" w:hAnsi="Times New Roman" w:eastAsia="黑体" w:cs="Times New Roman"/>
          <w:spacing w:val="0"/>
          <w:sz w:val="32"/>
          <w:szCs w:val="32"/>
        </w:rPr>
        <w:t>一、制定文件的必要性</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eastAsia="仿宋" w:cs="Times New Roman"/>
          <w:spacing w:val="0"/>
          <w:sz w:val="32"/>
          <w:szCs w:val="32"/>
        </w:rPr>
      </w:pPr>
      <w:r>
        <w:rPr>
          <w:rFonts w:hint="default" w:ascii="Times New Roman" w:hAnsi="Times New Roman" w:eastAsia="仿宋_GB2312" w:cs="Times New Roman"/>
          <w:spacing w:val="0"/>
          <w:sz w:val="32"/>
          <w:szCs w:val="32"/>
        </w:rPr>
        <w:t>近年来，我国畜牧业持续稳定发展，规模化养殖水平显著提高，保障了肉蛋奶供给，促进了农民增收致富。巴中是四川省产粮大市和生猪调出大市之一，协调好生态环境保护与农业农村发展是实现区域可持续发展的关键，但全市畜禽粪污综合利用及无害化处理能力不足，已成为我市绿色发展短板，畜禽养殖污染防治水平及监管能力仍有待进一步加强，迫切需要制定畜禽养殖污染防治规划来深入推进畜禽养殖污染防治和畜禽粪污资源化利用，加快构建以种养结合为抓手的畜牧业绿色循环发展新格局。依据《畜禽规模养殖污染防治条例》第十条规定，县级以上人民政府环境保护主管部门会同农牧主管部门编制畜禽养殖污染防治规划，报本级人民政府或者其授权的部门批准实施。在此背景下，巴中市生态环境局会同巴中市农业农村局，组织编制了《《巴中市畜禽养殖污染防治规划（2024—2030年）》。</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eastAsia="黑体" w:cs="Times New Roman"/>
          <w:spacing w:val="0"/>
          <w:sz w:val="32"/>
          <w:szCs w:val="32"/>
        </w:rPr>
      </w:pPr>
      <w:r>
        <w:rPr>
          <w:rFonts w:ascii="Times New Roman" w:hAnsi="Times New Roman" w:eastAsia="黑体" w:cs="Times New Roman"/>
          <w:spacing w:val="0"/>
          <w:sz w:val="32"/>
          <w:szCs w:val="32"/>
        </w:rPr>
        <w:t>二、起草依据</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hint="default" w:ascii="Times New Roman" w:hAnsi="Times New Roman" w:eastAsia="仿宋_GB2312" w:cs="Times New Roman"/>
          <w:spacing w:val="0"/>
          <w:sz w:val="32"/>
          <w:szCs w:val="32"/>
        </w:rPr>
      </w:pPr>
      <w:r>
        <w:rPr>
          <w:rFonts w:hint="default" w:ascii="Times New Roman" w:hAnsi="Times New Roman" w:eastAsia="仿宋_GB2312" w:cs="Times New Roman"/>
          <w:spacing w:val="0"/>
          <w:sz w:val="32"/>
          <w:szCs w:val="32"/>
        </w:rPr>
        <w:t>规划编制的主要依据包括：</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hint="default" w:ascii="Times New Roman" w:hAnsi="Times New Roman" w:eastAsia="仿宋_GB2312" w:cs="Times New Roman"/>
          <w:spacing w:val="0"/>
          <w:sz w:val="32"/>
          <w:szCs w:val="32"/>
        </w:rPr>
      </w:pPr>
      <w:r>
        <w:rPr>
          <w:rFonts w:hint="default" w:ascii="Times New Roman" w:hAnsi="Times New Roman" w:eastAsia="仿宋_GB2312" w:cs="Times New Roman"/>
          <w:spacing w:val="0"/>
          <w:sz w:val="32"/>
          <w:szCs w:val="32"/>
        </w:rPr>
        <w:t>（1）《中华人民共和国环境保护法》；</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hint="default" w:ascii="Times New Roman" w:hAnsi="Times New Roman" w:eastAsia="仿宋_GB2312" w:cs="Times New Roman"/>
          <w:spacing w:val="0"/>
          <w:sz w:val="32"/>
          <w:szCs w:val="32"/>
        </w:rPr>
      </w:pPr>
      <w:r>
        <w:rPr>
          <w:rFonts w:hint="default" w:ascii="Times New Roman" w:hAnsi="Times New Roman" w:eastAsia="仿宋_GB2312" w:cs="Times New Roman"/>
          <w:spacing w:val="0"/>
          <w:sz w:val="32"/>
          <w:szCs w:val="32"/>
        </w:rPr>
        <w:t>（2）《中华人民共和国水污染防治法》；</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hint="default" w:ascii="Times New Roman" w:hAnsi="Times New Roman" w:eastAsia="仿宋_GB2312" w:cs="Times New Roman"/>
          <w:spacing w:val="0"/>
          <w:sz w:val="32"/>
          <w:szCs w:val="32"/>
        </w:rPr>
      </w:pPr>
      <w:r>
        <w:rPr>
          <w:rFonts w:hint="default" w:ascii="Times New Roman" w:hAnsi="Times New Roman" w:eastAsia="仿宋_GB2312" w:cs="Times New Roman"/>
          <w:spacing w:val="0"/>
          <w:sz w:val="32"/>
          <w:szCs w:val="32"/>
        </w:rPr>
        <w:t>（3）《中华人民共和国大气污染防治法》；</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hint="default" w:ascii="Times New Roman" w:hAnsi="Times New Roman" w:eastAsia="仿宋_GB2312" w:cs="Times New Roman"/>
          <w:spacing w:val="0"/>
          <w:sz w:val="32"/>
          <w:szCs w:val="32"/>
        </w:rPr>
      </w:pPr>
      <w:r>
        <w:rPr>
          <w:rFonts w:hint="default" w:ascii="Times New Roman" w:hAnsi="Times New Roman" w:eastAsia="仿宋_GB2312" w:cs="Times New Roman"/>
          <w:spacing w:val="0"/>
          <w:sz w:val="32"/>
          <w:szCs w:val="32"/>
        </w:rPr>
        <w:t>（4）《中华人民共和国土壤污染防治法》；</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hint="default" w:ascii="Times New Roman" w:hAnsi="Times New Roman" w:eastAsia="仿宋_GB2312" w:cs="Times New Roman"/>
          <w:spacing w:val="0"/>
          <w:sz w:val="32"/>
          <w:szCs w:val="32"/>
        </w:rPr>
      </w:pPr>
      <w:r>
        <w:rPr>
          <w:rFonts w:hint="default" w:ascii="Times New Roman" w:hAnsi="Times New Roman" w:eastAsia="仿宋_GB2312" w:cs="Times New Roman"/>
          <w:spacing w:val="0"/>
          <w:sz w:val="32"/>
          <w:szCs w:val="32"/>
        </w:rPr>
        <w:t>（5）《中华人民共和国固体废物污染环境防治法》；</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hint="default" w:ascii="Times New Roman" w:hAnsi="Times New Roman" w:eastAsia="仿宋_GB2312" w:cs="Times New Roman"/>
          <w:spacing w:val="0"/>
          <w:sz w:val="32"/>
          <w:szCs w:val="32"/>
        </w:rPr>
      </w:pPr>
      <w:r>
        <w:rPr>
          <w:rFonts w:hint="default" w:ascii="Times New Roman" w:hAnsi="Times New Roman" w:eastAsia="仿宋_GB2312" w:cs="Times New Roman"/>
          <w:spacing w:val="0"/>
          <w:sz w:val="32"/>
          <w:szCs w:val="32"/>
        </w:rPr>
        <w:t>（6）《中华人民共和国畜牧法》；</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hint="default" w:ascii="Times New Roman" w:hAnsi="Times New Roman" w:eastAsia="仿宋_GB2312" w:cs="Times New Roman"/>
          <w:spacing w:val="0"/>
          <w:sz w:val="32"/>
          <w:szCs w:val="32"/>
        </w:rPr>
      </w:pPr>
      <w:r>
        <w:rPr>
          <w:rFonts w:hint="default" w:ascii="Times New Roman" w:hAnsi="Times New Roman" w:eastAsia="仿宋_GB2312" w:cs="Times New Roman"/>
          <w:spacing w:val="0"/>
          <w:sz w:val="32"/>
          <w:szCs w:val="32"/>
        </w:rPr>
        <w:t>（7）《中华人民共和国环境影响评价法》；</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hint="default" w:ascii="Times New Roman" w:hAnsi="Times New Roman" w:eastAsia="仿宋_GB2312" w:cs="Times New Roman"/>
          <w:spacing w:val="0"/>
          <w:sz w:val="32"/>
          <w:szCs w:val="32"/>
        </w:rPr>
      </w:pPr>
      <w:r>
        <w:rPr>
          <w:rFonts w:hint="default" w:ascii="Times New Roman" w:hAnsi="Times New Roman" w:eastAsia="仿宋_GB2312" w:cs="Times New Roman"/>
          <w:spacing w:val="0"/>
          <w:sz w:val="32"/>
          <w:szCs w:val="32"/>
        </w:rPr>
        <w:t>（8）《中华人民共和国噪声污染防治法》；</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hint="default" w:ascii="Times New Roman" w:hAnsi="Times New Roman" w:eastAsia="仿宋_GB2312" w:cs="Times New Roman"/>
          <w:spacing w:val="0"/>
          <w:sz w:val="32"/>
          <w:szCs w:val="32"/>
        </w:rPr>
      </w:pPr>
      <w:r>
        <w:rPr>
          <w:rFonts w:hint="default" w:ascii="Times New Roman" w:hAnsi="Times New Roman" w:eastAsia="仿宋_GB2312" w:cs="Times New Roman"/>
          <w:spacing w:val="0"/>
          <w:sz w:val="32"/>
          <w:szCs w:val="32"/>
        </w:rPr>
        <w:t>（9）《畜禽规模养殖污染防治条例》；</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hint="default" w:ascii="Times New Roman" w:hAnsi="Times New Roman" w:eastAsia="仿宋_GB2312" w:cs="Times New Roman"/>
          <w:spacing w:val="0"/>
          <w:sz w:val="32"/>
          <w:szCs w:val="32"/>
        </w:rPr>
      </w:pPr>
      <w:r>
        <w:rPr>
          <w:rFonts w:hint="default" w:ascii="Times New Roman" w:hAnsi="Times New Roman" w:eastAsia="仿宋_GB2312" w:cs="Times New Roman"/>
          <w:spacing w:val="0"/>
          <w:sz w:val="32"/>
          <w:szCs w:val="32"/>
        </w:rPr>
        <w:t>（10）《四川省环境保护条例》。</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eastAsia="黑体" w:cs="Times New Roman"/>
          <w:spacing w:val="0"/>
          <w:sz w:val="32"/>
          <w:szCs w:val="32"/>
        </w:rPr>
      </w:pPr>
      <w:r>
        <w:rPr>
          <w:rFonts w:ascii="Times New Roman" w:hAnsi="Times New Roman" w:eastAsia="黑体" w:cs="Times New Roman"/>
          <w:spacing w:val="0"/>
          <w:sz w:val="32"/>
          <w:szCs w:val="32"/>
        </w:rPr>
        <w:t>三、起草过程</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hint="default" w:ascii="Times New Roman" w:hAnsi="Times New Roman" w:eastAsia="仿宋_GB2312" w:cs="Times New Roman"/>
          <w:spacing w:val="0"/>
          <w:sz w:val="32"/>
          <w:szCs w:val="32"/>
        </w:rPr>
      </w:pPr>
      <w:r>
        <w:rPr>
          <w:rFonts w:hint="default" w:ascii="Times New Roman" w:hAnsi="Times New Roman" w:eastAsia="仿宋_GB2312" w:cs="Times New Roman"/>
          <w:spacing w:val="0"/>
          <w:sz w:val="32"/>
          <w:szCs w:val="32"/>
        </w:rPr>
        <w:t>（1）根据国家及地方相关政策要求，巴中市生态环境局建立了规划编制工作机制，提出了编制方案，进行相关资料收集，并在此基础上开展了实地调研和专题研究，综合研判推进畜禽养殖污染防治和种养结合的重大问题，明确了规划目标、任务与措施、重点工程等。</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hint="default" w:ascii="Times New Roman" w:hAnsi="Times New Roman" w:eastAsia="仿宋_GB2312" w:cs="Times New Roman"/>
          <w:spacing w:val="0"/>
          <w:sz w:val="32"/>
          <w:szCs w:val="32"/>
        </w:rPr>
      </w:pPr>
      <w:r>
        <w:rPr>
          <w:rFonts w:hint="default" w:ascii="Times New Roman" w:hAnsi="Times New Roman" w:eastAsia="仿宋_GB2312" w:cs="Times New Roman"/>
          <w:spacing w:val="0"/>
          <w:sz w:val="32"/>
          <w:szCs w:val="32"/>
        </w:rPr>
        <w:t>（2）根据收集的相关资料、技术要求和巴中实际，起草了规划文本。</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hint="default" w:ascii="Times New Roman" w:hAnsi="Times New Roman" w:eastAsia="仿宋_GB2312" w:cs="Times New Roman"/>
          <w:spacing w:val="0"/>
          <w:sz w:val="32"/>
          <w:szCs w:val="32"/>
        </w:rPr>
      </w:pPr>
      <w:r>
        <w:rPr>
          <w:rFonts w:hint="default" w:ascii="Times New Roman" w:hAnsi="Times New Roman" w:eastAsia="仿宋_GB2312" w:cs="Times New Roman"/>
          <w:spacing w:val="0"/>
          <w:sz w:val="32"/>
          <w:szCs w:val="32"/>
        </w:rPr>
        <w:t>（3）召集市级相关部门、行业协会、专家、企业代表召开讨论会、意见征求会进行研究讨论修改规划具体内容，并先后广泛征求了市级相关部门、各县（区）人民政府、社会公众意见，于2023年7月26日在巴中市生态环境局网站发布了公开征求意见公告，编制组根据反馈意见对规划进行了修改完善。</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hint="default" w:ascii="Times New Roman" w:hAnsi="Times New Roman" w:eastAsia="仿宋_GB2312" w:cs="Times New Roman"/>
          <w:spacing w:val="0"/>
          <w:sz w:val="32"/>
          <w:szCs w:val="32"/>
        </w:rPr>
      </w:pPr>
      <w:r>
        <w:rPr>
          <w:rFonts w:hint="default" w:ascii="Times New Roman" w:hAnsi="Times New Roman" w:eastAsia="仿宋_GB2312" w:cs="Times New Roman"/>
          <w:spacing w:val="0"/>
          <w:sz w:val="32"/>
          <w:szCs w:val="32"/>
        </w:rPr>
        <w:t>（4）规划初稿编制完成后，经巴中市生态环境局党组会议研究通过。</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eastAsia="黑体" w:cs="Times New Roman"/>
          <w:spacing w:val="0"/>
          <w:sz w:val="32"/>
          <w:szCs w:val="32"/>
        </w:rPr>
      </w:pPr>
      <w:r>
        <w:rPr>
          <w:rFonts w:ascii="Times New Roman" w:hAnsi="Times New Roman" w:eastAsia="黑体" w:cs="Times New Roman"/>
          <w:spacing w:val="0"/>
          <w:sz w:val="32"/>
          <w:szCs w:val="32"/>
        </w:rPr>
        <w:t>四、主要内容</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hint="default" w:ascii="Times New Roman" w:hAnsi="Times New Roman" w:eastAsia="仿宋_GB2312" w:cs="Times New Roman"/>
          <w:spacing w:val="0"/>
          <w:sz w:val="32"/>
          <w:szCs w:val="32"/>
        </w:rPr>
      </w:pPr>
      <w:r>
        <w:rPr>
          <w:rFonts w:hint="default" w:ascii="Times New Roman" w:hAnsi="Times New Roman" w:eastAsia="仿宋_GB2312" w:cs="Times New Roman"/>
          <w:spacing w:val="0"/>
          <w:sz w:val="32"/>
          <w:szCs w:val="32"/>
        </w:rPr>
        <w:t>《规划》主要内容包括《规划》文本部分、编制说明部分和附表、图件等附件部分。《规划》文本以习近平新时代中国特色社会主义思想为指导思想；以统筹兼顾、强化监督，因地制宜、分区施策，种养结合、协同减排，政府主导、多方联动为原则；以中华人民共和国制定颁布的法律法规、标准规范以及政策文件为编制依据；按照《畜禽养殖污染防治规划编制指南（试行）》的要求，结合巴中市情实际，对《规划》文本编制做全面完善的参考。本次规划通过调查畜禽养殖、污染防治及种养结合现状，分析养殖业污染防治及粪污资源化利用存在的主要问题；结合畜禽养殖环境承载力测算，明确到2025年和2030年的近、远期规划目标和具体指标体系；通过畜禽养殖污染防治规划的制定，从加快畜牧业转型升级、持续提升畜禽粪污资源化利用水平、加快提高养殖污染治理能力、强化畜禽养殖环境监管、重点工程投资估算等方面提出规划任务，明确规划实施的保障措施，最后通过规划的实施实现经济效益、环境效益及社会效益的协调统一。</w:t>
      </w:r>
    </w:p>
    <w:p>
      <w:pPr>
        <w:keepNext w:val="0"/>
        <w:keepLines w:val="0"/>
        <w:pageBreakBefore w:val="0"/>
        <w:widowControl w:val="0"/>
        <w:suppressAutoHyphens/>
        <w:kinsoku/>
        <w:wordWrap/>
        <w:overflowPunct/>
        <w:topLinePunct w:val="0"/>
        <w:autoSpaceDE/>
        <w:autoSpaceDN/>
        <w:bidi w:val="0"/>
        <w:adjustRightInd/>
        <w:snapToGrid/>
        <w:spacing w:line="576" w:lineRule="exact"/>
        <w:ind w:firstLine="632" w:firstLineChars="200"/>
        <w:textAlignment w:val="auto"/>
        <w:rPr>
          <w:rFonts w:ascii="Times New Roman" w:hAnsi="Times New Roman" w:eastAsia="仿宋" w:cs="Times New Roman"/>
          <w:sz w:val="32"/>
          <w:szCs w:val="32"/>
        </w:rPr>
      </w:pPr>
      <w:r>
        <w:rPr>
          <w:rFonts w:hint="default" w:ascii="Times New Roman" w:hAnsi="Times New Roman" w:eastAsia="仿宋_GB2312" w:cs="Times New Roman"/>
          <w:spacing w:val="0"/>
          <w:sz w:val="32"/>
          <w:szCs w:val="32"/>
        </w:rPr>
        <w:t>本次畜禽养殖污染防治规划的编制通过结合国家和四川省相关要求和意见，以巴中市2022年畜禽养殖污染防治现状相关数据为基础进行严密分析，以畜禽养殖污染防治为核心，统筹协调养殖业发展与生态环境保护，优化巴中市畜禽养殖布局，提高畜禽养殖污染防治与种养结合水平，推动全市畜禽养殖业绿色健康发展，区域生态环境质量持续提升。</w:t>
      </w:r>
    </w:p>
    <w:p>
      <w:pPr>
        <w:keepNext w:val="0"/>
        <w:keepLines w:val="0"/>
        <w:pageBreakBefore w:val="0"/>
        <w:widowControl w:val="0"/>
        <w:kinsoku/>
        <w:wordWrap/>
        <w:overflowPunct/>
        <w:topLinePunct w:val="0"/>
        <w:autoSpaceDE/>
        <w:autoSpaceDN/>
        <w:bidi w:val="0"/>
        <w:adjustRightInd/>
        <w:rPr>
          <w:rFonts w:ascii="Times New Roman" w:hAnsi="Times New Roman" w:eastAsia="黑体" w:cs="Times New Roman"/>
          <w:color w:val="000000"/>
          <w:sz w:val="32"/>
          <w:szCs w:val="40"/>
        </w:rPr>
      </w:pPr>
      <w:r>
        <w:rPr>
          <w:rFonts w:ascii="Times New Roman" w:hAnsi="Times New Roman" w:eastAsia="仿宋" w:cs="Times New Roman"/>
          <w:sz w:val="32"/>
          <w:szCs w:val="32"/>
        </w:rPr>
        <w:br w:type="page"/>
      </w:r>
      <w:r>
        <w:rPr>
          <w:rFonts w:ascii="Times New Roman" w:hAnsi="Times New Roman" w:eastAsia="黑体" w:cs="Times New Roman"/>
          <w:color w:val="000000"/>
          <w:sz w:val="32"/>
          <w:szCs w:val="40"/>
        </w:rPr>
        <w:t>附件2</w:t>
      </w:r>
    </w:p>
    <w:p>
      <w:pPr>
        <w:keepNext w:val="0"/>
        <w:keepLines w:val="0"/>
        <w:pageBreakBefore w:val="0"/>
        <w:widowControl w:val="0"/>
        <w:suppressAutoHyphens/>
        <w:kinsoku/>
        <w:wordWrap/>
        <w:overflowPunct/>
        <w:topLinePunct w:val="0"/>
        <w:autoSpaceDE/>
        <w:autoSpaceDN/>
        <w:bidi w:val="0"/>
        <w:adjustRightInd/>
        <w:spacing w:before="31"/>
        <w:jc w:val="center"/>
        <w:rPr>
          <w:rFonts w:ascii="Times New Roman" w:hAnsi="Times New Roman" w:eastAsia="楷体" w:cs="Times New Roman"/>
          <w:sz w:val="24"/>
          <w:szCs w:val="32"/>
        </w:rPr>
      </w:pPr>
      <w:r>
        <w:rPr>
          <w:rFonts w:ascii="Times New Roman" w:hAnsi="Times New Roman" w:eastAsia="黑体" w:cs="Times New Roman"/>
          <w:sz w:val="32"/>
          <w:szCs w:val="40"/>
        </w:rPr>
        <w:pict>
          <v:shape id="_x0000_s2071" o:spid="_x0000_s2071" o:spt="75" alt="image15" type="#_x0000_t75" style="position:absolute;left:0pt;margin-left:20.5pt;margin-top:164.1pt;height:500.95pt;width:395.55pt;mso-position-vertical-relative:page;mso-wrap-distance-bottom:0pt;mso-wrap-distance-top:0pt;z-index:251659264;mso-width-relative:page;mso-height-relative:page;" filled="f" o:preferrelative="t" stroked="f" coordsize="21600,21600">
            <v:path/>
            <v:fill on="f" focussize="0,0"/>
            <v:stroke on="f"/>
            <v:imagedata r:id="rId23" cropleft="1389f" cropbottom="2734f" o:title="image15"/>
            <o:lock v:ext="edit" aspectratio="t"/>
            <w10:wrap type="topAndBottom"/>
          </v:shape>
        </w:pict>
      </w:r>
      <w:r>
        <w:rPr>
          <w:rFonts w:ascii="Times New Roman" w:hAnsi="Times New Roman" w:eastAsia="楷体" w:cs="Times New Roman"/>
          <w:sz w:val="24"/>
          <w:szCs w:val="32"/>
        </w:rPr>
        <w:t>附图1 巴中市行政区划图</w:t>
      </w:r>
    </w:p>
    <w:p>
      <w:pPr>
        <w:keepNext w:val="0"/>
        <w:keepLines w:val="0"/>
        <w:pageBreakBefore w:val="0"/>
        <w:widowControl w:val="0"/>
        <w:suppressAutoHyphens/>
        <w:kinsoku/>
        <w:wordWrap/>
        <w:overflowPunct/>
        <w:topLinePunct w:val="0"/>
        <w:autoSpaceDE/>
        <w:autoSpaceDN/>
        <w:bidi w:val="0"/>
        <w:adjustRightInd/>
        <w:spacing w:before="31"/>
        <w:jc w:val="left"/>
        <w:rPr>
          <w:rFonts w:hint="eastAsia" w:ascii="Times New Roman" w:hAnsi="Times New Roman" w:eastAsia="黑体" w:cs="Times New Roman"/>
          <w:sz w:val="32"/>
          <w:szCs w:val="40"/>
          <w:lang w:val="en-US" w:eastAsia="zh-CN"/>
        </w:rPr>
      </w:pPr>
    </w:p>
    <w:p>
      <w:pPr>
        <w:keepNext w:val="0"/>
        <w:keepLines w:val="0"/>
        <w:pageBreakBefore w:val="0"/>
        <w:widowControl w:val="0"/>
        <w:suppressAutoHyphens/>
        <w:kinsoku/>
        <w:wordWrap/>
        <w:overflowPunct/>
        <w:topLinePunct w:val="0"/>
        <w:autoSpaceDE/>
        <w:autoSpaceDN/>
        <w:bidi w:val="0"/>
        <w:adjustRightInd/>
        <w:spacing w:before="31"/>
        <w:jc w:val="left"/>
        <w:rPr>
          <w:rFonts w:ascii="Times New Roman" w:hAnsi="Times New Roman" w:eastAsia="黑体" w:cs="Times New Roman"/>
          <w:color w:val="000000"/>
          <w:sz w:val="32"/>
          <w:szCs w:val="40"/>
        </w:rPr>
      </w:pPr>
      <w:r>
        <w:rPr>
          <w:rFonts w:ascii="Times New Roman" w:hAnsi="Times New Roman" w:eastAsia="黑体" w:cs="Times New Roman"/>
          <w:color w:val="000000"/>
          <w:sz w:val="32"/>
          <w:szCs w:val="40"/>
        </w:rPr>
        <w:t>附件3</w:t>
      </w:r>
    </w:p>
    <w:p>
      <w:pPr>
        <w:keepNext w:val="0"/>
        <w:keepLines w:val="0"/>
        <w:pageBreakBefore w:val="0"/>
        <w:widowControl w:val="0"/>
        <w:suppressAutoHyphens/>
        <w:kinsoku/>
        <w:wordWrap/>
        <w:overflowPunct/>
        <w:topLinePunct w:val="0"/>
        <w:autoSpaceDE/>
        <w:autoSpaceDN/>
        <w:bidi w:val="0"/>
        <w:adjustRightInd/>
        <w:spacing w:before="31"/>
        <w:jc w:val="center"/>
        <w:rPr>
          <w:rFonts w:ascii="Times New Roman" w:hAnsi="Times New Roman" w:eastAsia="楷体_GB2312" w:cs="Times New Roman"/>
          <w:color w:val="000000"/>
          <w:sz w:val="24"/>
          <w:szCs w:val="32"/>
        </w:rPr>
      </w:pPr>
      <w:r>
        <w:rPr>
          <w:rFonts w:ascii="Times New Roman" w:hAnsi="Times New Roman" w:eastAsia="黑体" w:cs="Times New Roman"/>
          <w:color w:val="000000"/>
          <w:sz w:val="32"/>
          <w:szCs w:val="40"/>
        </w:rPr>
        <w:pict>
          <v:shape id="图片 6" o:spid="_x0000_s2072" o:spt="75" alt="巴中市水系图" type="#_x0000_t75" style="position:absolute;left:0pt;margin-left:105.45pt;margin-top:160.65pt;height:508.1pt;width:384.35pt;mso-position-horizontal-relative:page;mso-position-vertical-relative:page;mso-wrap-distance-bottom:0pt;mso-wrap-distance-top:0pt;z-index:251660288;mso-width-relative:page;mso-height-relative:page;" filled="f" o:preferrelative="t" stroked="f" coordsize="21600,21600">
            <v:path/>
            <v:fill on="f" focussize="0,0"/>
            <v:stroke on="f"/>
            <v:imagedata r:id="rId24" o:title="image16"/>
            <o:lock v:ext="edit" aspectratio="t"/>
            <w10:wrap type="topAndBottom"/>
          </v:shape>
        </w:pict>
      </w:r>
      <w:r>
        <w:rPr>
          <w:rFonts w:ascii="Times New Roman" w:hAnsi="Times New Roman" w:eastAsia="楷体_GB2312" w:cs="Times New Roman"/>
          <w:color w:val="000000"/>
          <w:sz w:val="24"/>
          <w:szCs w:val="32"/>
        </w:rPr>
        <w:t>附图2  巴中市水系图</w:t>
      </w:r>
    </w:p>
    <w:p>
      <w:pPr>
        <w:keepNext w:val="0"/>
        <w:keepLines w:val="0"/>
        <w:pageBreakBefore w:val="0"/>
        <w:widowControl w:val="0"/>
        <w:suppressAutoHyphens/>
        <w:kinsoku/>
        <w:wordWrap/>
        <w:overflowPunct/>
        <w:topLinePunct w:val="0"/>
        <w:autoSpaceDE/>
        <w:autoSpaceDN/>
        <w:bidi w:val="0"/>
        <w:adjustRightInd/>
        <w:spacing w:after="120" w:line="360" w:lineRule="auto"/>
        <w:rPr>
          <w:rFonts w:ascii="Times New Roman" w:hAnsi="Times New Roman" w:eastAsia="黑体" w:cs="Times New Roman"/>
          <w:color w:val="000000"/>
          <w:sz w:val="32"/>
          <w:szCs w:val="40"/>
        </w:rPr>
      </w:pPr>
    </w:p>
    <w:p>
      <w:pPr>
        <w:keepNext w:val="0"/>
        <w:keepLines w:val="0"/>
        <w:pageBreakBefore w:val="0"/>
        <w:widowControl w:val="0"/>
        <w:suppressAutoHyphens/>
        <w:kinsoku/>
        <w:wordWrap/>
        <w:overflowPunct/>
        <w:topLinePunct w:val="0"/>
        <w:autoSpaceDE/>
        <w:autoSpaceDN/>
        <w:bidi w:val="0"/>
        <w:adjustRightInd/>
        <w:spacing w:after="120" w:line="360" w:lineRule="auto"/>
        <w:rPr>
          <w:rFonts w:ascii="Times New Roman" w:hAnsi="Times New Roman" w:eastAsia="黑体" w:cs="Times New Roman"/>
          <w:color w:val="000000"/>
          <w:sz w:val="32"/>
          <w:szCs w:val="40"/>
        </w:rPr>
      </w:pPr>
      <w:r>
        <w:rPr>
          <w:rFonts w:ascii="Times New Roman" w:hAnsi="Times New Roman" w:eastAsia="黑体" w:cs="Times New Roman"/>
          <w:sz w:val="32"/>
          <w:szCs w:val="40"/>
        </w:rPr>
        <w:pict>
          <v:shape id="_x0000_s2073" o:spid="_x0000_s2073" o:spt="75" alt="image17" type="#_x0000_t75" style="position:absolute;left:0pt;margin-left:27.2pt;margin-top:141.1pt;height:453.85pt;width:382.2pt;mso-position-vertical-relative:page;z-index:251667456;mso-width-relative:page;mso-height-relative:page;" filled="f" o:preferrelative="t" stroked="f" coordsize="21600,21600">
            <v:path/>
            <v:fill on="f" focussize="0,0"/>
            <v:stroke on="f"/>
            <v:imagedata r:id="rId25" cropright="-239f" cropbottom="5382f" o:title="image17"/>
            <o:lock v:ext="edit" aspectratio="t"/>
          </v:shape>
        </w:pict>
      </w:r>
      <w:r>
        <w:rPr>
          <w:rFonts w:ascii="Times New Roman" w:hAnsi="Times New Roman" w:eastAsia="黑体" w:cs="Times New Roman"/>
          <w:color w:val="000000"/>
          <w:sz w:val="32"/>
          <w:szCs w:val="40"/>
        </w:rPr>
        <w:t>附件4</w:t>
      </w:r>
    </w:p>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黑体" w:cs="Times New Roman"/>
          <w:sz w:val="32"/>
          <w:szCs w:val="40"/>
        </w:rPr>
      </w:pPr>
    </w:p>
    <w:p>
      <w:pPr>
        <w:keepNext w:val="0"/>
        <w:keepLines w:val="0"/>
        <w:pageBreakBefore w:val="0"/>
        <w:widowControl w:val="0"/>
        <w:suppressAutoHyphens/>
        <w:kinsoku/>
        <w:wordWrap/>
        <w:overflowPunct/>
        <w:topLinePunct w:val="0"/>
        <w:autoSpaceDE/>
        <w:autoSpaceDN/>
        <w:bidi w:val="0"/>
        <w:adjustRightInd/>
        <w:jc w:val="center"/>
        <w:rPr>
          <w:rFonts w:ascii="Times New Roman" w:hAnsi="Times New Roman" w:eastAsia="黑体" w:cs="Times New Roman"/>
          <w:sz w:val="32"/>
          <w:szCs w:val="40"/>
        </w:rPr>
      </w:pPr>
    </w:p>
    <w:p>
      <w:pPr>
        <w:keepNext w:val="0"/>
        <w:keepLines w:val="0"/>
        <w:pageBreakBefore w:val="0"/>
        <w:widowControl w:val="0"/>
        <w:suppressAutoHyphens/>
        <w:kinsoku/>
        <w:wordWrap/>
        <w:overflowPunct/>
        <w:topLinePunct w:val="0"/>
        <w:autoSpaceDE/>
        <w:autoSpaceDN/>
        <w:bidi w:val="0"/>
        <w:adjustRightInd/>
        <w:snapToGrid/>
        <w:spacing w:after="150" w:afterLines="25" w:line="400" w:lineRule="exact"/>
        <w:jc w:val="center"/>
        <w:textAlignment w:val="auto"/>
        <w:rPr>
          <w:rFonts w:ascii="Times New Roman" w:hAnsi="Times New Roman" w:eastAsia="楷体_GB2312" w:cs="Times New Roman"/>
          <w:color w:val="000000"/>
          <w:sz w:val="24"/>
          <w:szCs w:val="32"/>
        </w:rPr>
      </w:pPr>
    </w:p>
    <w:p>
      <w:pPr>
        <w:keepNext w:val="0"/>
        <w:keepLines w:val="0"/>
        <w:pageBreakBefore w:val="0"/>
        <w:widowControl w:val="0"/>
        <w:suppressAutoHyphens/>
        <w:kinsoku/>
        <w:wordWrap/>
        <w:overflowPunct/>
        <w:topLinePunct w:val="0"/>
        <w:autoSpaceDE/>
        <w:autoSpaceDN/>
        <w:bidi w:val="0"/>
        <w:adjustRightInd/>
        <w:snapToGrid/>
        <w:spacing w:after="150" w:afterLines="25" w:line="400" w:lineRule="exact"/>
        <w:jc w:val="center"/>
        <w:textAlignment w:val="auto"/>
        <w:rPr>
          <w:rFonts w:ascii="Times New Roman" w:hAnsi="Times New Roman" w:eastAsia="楷体_GB2312" w:cs="Times New Roman"/>
          <w:color w:val="000000"/>
          <w:sz w:val="24"/>
          <w:szCs w:val="32"/>
        </w:rPr>
      </w:pPr>
    </w:p>
    <w:p>
      <w:pPr>
        <w:keepNext w:val="0"/>
        <w:keepLines w:val="0"/>
        <w:pageBreakBefore w:val="0"/>
        <w:widowControl w:val="0"/>
        <w:suppressAutoHyphens/>
        <w:kinsoku/>
        <w:wordWrap/>
        <w:overflowPunct/>
        <w:topLinePunct w:val="0"/>
        <w:autoSpaceDE/>
        <w:autoSpaceDN/>
        <w:bidi w:val="0"/>
        <w:adjustRightInd/>
        <w:snapToGrid/>
        <w:spacing w:after="150" w:afterLines="25" w:line="400" w:lineRule="exact"/>
        <w:jc w:val="center"/>
        <w:textAlignment w:val="auto"/>
        <w:rPr>
          <w:rFonts w:ascii="Times New Roman" w:hAnsi="Times New Roman" w:eastAsia="楷体_GB2312" w:cs="Times New Roman"/>
          <w:color w:val="000000"/>
          <w:sz w:val="24"/>
          <w:szCs w:val="32"/>
        </w:rPr>
      </w:pPr>
    </w:p>
    <w:p>
      <w:pPr>
        <w:keepNext w:val="0"/>
        <w:keepLines w:val="0"/>
        <w:pageBreakBefore w:val="0"/>
        <w:widowControl w:val="0"/>
        <w:suppressAutoHyphens/>
        <w:kinsoku/>
        <w:wordWrap/>
        <w:overflowPunct/>
        <w:topLinePunct w:val="0"/>
        <w:autoSpaceDE/>
        <w:autoSpaceDN/>
        <w:bidi w:val="0"/>
        <w:adjustRightInd/>
        <w:snapToGrid/>
        <w:spacing w:after="150" w:afterLines="25" w:line="400" w:lineRule="exact"/>
        <w:jc w:val="center"/>
        <w:textAlignment w:val="auto"/>
        <w:rPr>
          <w:rFonts w:ascii="Times New Roman" w:hAnsi="Times New Roman" w:eastAsia="楷体_GB2312" w:cs="Times New Roman"/>
          <w:color w:val="000000"/>
          <w:sz w:val="24"/>
          <w:szCs w:val="32"/>
        </w:rPr>
      </w:pPr>
    </w:p>
    <w:p>
      <w:pPr>
        <w:keepNext w:val="0"/>
        <w:keepLines w:val="0"/>
        <w:pageBreakBefore w:val="0"/>
        <w:widowControl w:val="0"/>
        <w:suppressAutoHyphens/>
        <w:kinsoku/>
        <w:wordWrap/>
        <w:overflowPunct/>
        <w:topLinePunct w:val="0"/>
        <w:autoSpaceDE/>
        <w:autoSpaceDN/>
        <w:bidi w:val="0"/>
        <w:adjustRightInd/>
        <w:snapToGrid/>
        <w:spacing w:after="150" w:afterLines="25" w:line="400" w:lineRule="exact"/>
        <w:jc w:val="center"/>
        <w:textAlignment w:val="auto"/>
        <w:rPr>
          <w:rFonts w:ascii="Times New Roman" w:hAnsi="Times New Roman" w:eastAsia="楷体_GB2312" w:cs="Times New Roman"/>
          <w:color w:val="000000"/>
          <w:sz w:val="24"/>
          <w:szCs w:val="32"/>
        </w:rPr>
      </w:pPr>
    </w:p>
    <w:p>
      <w:pPr>
        <w:keepNext w:val="0"/>
        <w:keepLines w:val="0"/>
        <w:pageBreakBefore w:val="0"/>
        <w:widowControl w:val="0"/>
        <w:suppressAutoHyphens/>
        <w:kinsoku/>
        <w:wordWrap/>
        <w:overflowPunct/>
        <w:topLinePunct w:val="0"/>
        <w:autoSpaceDE/>
        <w:autoSpaceDN/>
        <w:bidi w:val="0"/>
        <w:adjustRightInd/>
        <w:snapToGrid/>
        <w:spacing w:after="150" w:afterLines="25" w:line="400" w:lineRule="exact"/>
        <w:jc w:val="center"/>
        <w:textAlignment w:val="auto"/>
        <w:rPr>
          <w:rFonts w:ascii="Times New Roman" w:hAnsi="Times New Roman" w:eastAsia="楷体_GB2312" w:cs="Times New Roman"/>
          <w:color w:val="000000"/>
          <w:sz w:val="24"/>
          <w:szCs w:val="32"/>
        </w:rPr>
      </w:pPr>
    </w:p>
    <w:p>
      <w:pPr>
        <w:keepNext w:val="0"/>
        <w:keepLines w:val="0"/>
        <w:pageBreakBefore w:val="0"/>
        <w:widowControl w:val="0"/>
        <w:suppressAutoHyphens/>
        <w:kinsoku/>
        <w:wordWrap/>
        <w:overflowPunct/>
        <w:topLinePunct w:val="0"/>
        <w:autoSpaceDE/>
        <w:autoSpaceDN/>
        <w:bidi w:val="0"/>
        <w:adjustRightInd/>
        <w:snapToGrid/>
        <w:spacing w:after="150" w:afterLines="25" w:line="400" w:lineRule="exact"/>
        <w:jc w:val="center"/>
        <w:textAlignment w:val="auto"/>
        <w:rPr>
          <w:rFonts w:ascii="Times New Roman" w:hAnsi="Times New Roman" w:eastAsia="楷体_GB2312" w:cs="Times New Roman"/>
          <w:color w:val="000000"/>
          <w:sz w:val="24"/>
          <w:szCs w:val="32"/>
        </w:rPr>
      </w:pPr>
    </w:p>
    <w:p>
      <w:pPr>
        <w:keepNext w:val="0"/>
        <w:keepLines w:val="0"/>
        <w:pageBreakBefore w:val="0"/>
        <w:widowControl w:val="0"/>
        <w:suppressAutoHyphens/>
        <w:kinsoku/>
        <w:wordWrap/>
        <w:overflowPunct/>
        <w:topLinePunct w:val="0"/>
        <w:autoSpaceDE/>
        <w:autoSpaceDN/>
        <w:bidi w:val="0"/>
        <w:adjustRightInd/>
        <w:snapToGrid/>
        <w:spacing w:after="150" w:afterLines="25" w:line="400" w:lineRule="exact"/>
        <w:jc w:val="center"/>
        <w:textAlignment w:val="auto"/>
        <w:rPr>
          <w:rFonts w:ascii="Times New Roman" w:hAnsi="Times New Roman" w:eastAsia="楷体_GB2312" w:cs="Times New Roman"/>
          <w:color w:val="000000"/>
          <w:sz w:val="24"/>
          <w:szCs w:val="32"/>
        </w:rPr>
      </w:pPr>
    </w:p>
    <w:p>
      <w:pPr>
        <w:keepNext w:val="0"/>
        <w:keepLines w:val="0"/>
        <w:pageBreakBefore w:val="0"/>
        <w:widowControl w:val="0"/>
        <w:suppressAutoHyphens/>
        <w:kinsoku/>
        <w:wordWrap/>
        <w:overflowPunct/>
        <w:topLinePunct w:val="0"/>
        <w:autoSpaceDE/>
        <w:autoSpaceDN/>
        <w:bidi w:val="0"/>
        <w:adjustRightInd/>
        <w:snapToGrid/>
        <w:spacing w:after="150" w:afterLines="25" w:line="400" w:lineRule="exact"/>
        <w:jc w:val="center"/>
        <w:textAlignment w:val="auto"/>
        <w:rPr>
          <w:rFonts w:ascii="Times New Roman" w:hAnsi="Times New Roman" w:eastAsia="楷体_GB2312" w:cs="Times New Roman"/>
          <w:color w:val="000000"/>
          <w:sz w:val="24"/>
          <w:szCs w:val="32"/>
        </w:rPr>
      </w:pPr>
    </w:p>
    <w:p>
      <w:pPr>
        <w:keepNext w:val="0"/>
        <w:keepLines w:val="0"/>
        <w:pageBreakBefore w:val="0"/>
        <w:widowControl w:val="0"/>
        <w:suppressAutoHyphens/>
        <w:kinsoku/>
        <w:wordWrap/>
        <w:overflowPunct/>
        <w:topLinePunct w:val="0"/>
        <w:autoSpaceDE/>
        <w:autoSpaceDN/>
        <w:bidi w:val="0"/>
        <w:adjustRightInd/>
        <w:snapToGrid/>
        <w:spacing w:after="150" w:afterLines="25" w:line="400" w:lineRule="exact"/>
        <w:jc w:val="center"/>
        <w:textAlignment w:val="auto"/>
        <w:rPr>
          <w:rFonts w:ascii="Times New Roman" w:hAnsi="Times New Roman" w:eastAsia="楷体_GB2312" w:cs="Times New Roman"/>
          <w:color w:val="000000"/>
          <w:sz w:val="24"/>
          <w:szCs w:val="32"/>
        </w:rPr>
      </w:pPr>
    </w:p>
    <w:p>
      <w:pPr>
        <w:keepNext w:val="0"/>
        <w:keepLines w:val="0"/>
        <w:pageBreakBefore w:val="0"/>
        <w:widowControl w:val="0"/>
        <w:suppressAutoHyphens/>
        <w:kinsoku/>
        <w:wordWrap/>
        <w:overflowPunct/>
        <w:topLinePunct w:val="0"/>
        <w:autoSpaceDE/>
        <w:autoSpaceDN/>
        <w:bidi w:val="0"/>
        <w:adjustRightInd/>
        <w:snapToGrid/>
        <w:spacing w:after="150" w:afterLines="25" w:line="400" w:lineRule="exact"/>
        <w:jc w:val="center"/>
        <w:textAlignment w:val="auto"/>
        <w:rPr>
          <w:rFonts w:ascii="Times New Roman" w:hAnsi="Times New Roman" w:eastAsia="楷体_GB2312" w:cs="Times New Roman"/>
          <w:color w:val="000000"/>
          <w:sz w:val="24"/>
          <w:szCs w:val="32"/>
        </w:rPr>
      </w:pPr>
    </w:p>
    <w:p>
      <w:pPr>
        <w:keepNext w:val="0"/>
        <w:keepLines w:val="0"/>
        <w:pageBreakBefore w:val="0"/>
        <w:widowControl w:val="0"/>
        <w:suppressAutoHyphens/>
        <w:kinsoku/>
        <w:wordWrap/>
        <w:overflowPunct/>
        <w:topLinePunct w:val="0"/>
        <w:autoSpaceDE/>
        <w:autoSpaceDN/>
        <w:bidi w:val="0"/>
        <w:adjustRightInd/>
        <w:snapToGrid/>
        <w:spacing w:after="150" w:afterLines="25" w:line="400" w:lineRule="exact"/>
        <w:jc w:val="center"/>
        <w:textAlignment w:val="auto"/>
        <w:rPr>
          <w:rFonts w:ascii="Times New Roman" w:hAnsi="Times New Roman" w:eastAsia="楷体_GB2312" w:cs="Times New Roman"/>
          <w:color w:val="000000"/>
          <w:sz w:val="24"/>
          <w:szCs w:val="32"/>
        </w:rPr>
      </w:pPr>
    </w:p>
    <w:p>
      <w:pPr>
        <w:keepNext w:val="0"/>
        <w:keepLines w:val="0"/>
        <w:pageBreakBefore w:val="0"/>
        <w:widowControl w:val="0"/>
        <w:suppressAutoHyphens/>
        <w:kinsoku/>
        <w:wordWrap/>
        <w:overflowPunct/>
        <w:topLinePunct w:val="0"/>
        <w:autoSpaceDE/>
        <w:autoSpaceDN/>
        <w:bidi w:val="0"/>
        <w:adjustRightInd/>
        <w:snapToGrid/>
        <w:spacing w:after="150" w:afterLines="25" w:line="400" w:lineRule="exact"/>
        <w:jc w:val="center"/>
        <w:textAlignment w:val="auto"/>
        <w:rPr>
          <w:rFonts w:ascii="Times New Roman" w:hAnsi="Times New Roman" w:eastAsia="楷体_GB2312" w:cs="Times New Roman"/>
          <w:color w:val="000000"/>
          <w:sz w:val="24"/>
          <w:szCs w:val="32"/>
        </w:rPr>
      </w:pPr>
    </w:p>
    <w:p>
      <w:pPr>
        <w:keepNext w:val="0"/>
        <w:keepLines w:val="0"/>
        <w:pageBreakBefore w:val="0"/>
        <w:widowControl w:val="0"/>
        <w:suppressAutoHyphens/>
        <w:kinsoku/>
        <w:wordWrap/>
        <w:overflowPunct/>
        <w:topLinePunct w:val="0"/>
        <w:autoSpaceDE/>
        <w:autoSpaceDN/>
        <w:bidi w:val="0"/>
        <w:adjustRightInd/>
        <w:snapToGrid/>
        <w:spacing w:after="150" w:afterLines="25" w:line="400" w:lineRule="exact"/>
        <w:jc w:val="center"/>
        <w:textAlignment w:val="auto"/>
        <w:rPr>
          <w:rFonts w:ascii="Times New Roman" w:hAnsi="Times New Roman" w:eastAsia="楷体_GB2312" w:cs="Times New Roman"/>
          <w:color w:val="000000"/>
          <w:sz w:val="24"/>
          <w:szCs w:val="32"/>
        </w:rPr>
      </w:pPr>
    </w:p>
    <w:p>
      <w:pPr>
        <w:keepNext w:val="0"/>
        <w:keepLines w:val="0"/>
        <w:pageBreakBefore w:val="0"/>
        <w:widowControl w:val="0"/>
        <w:suppressAutoHyphens/>
        <w:kinsoku/>
        <w:wordWrap/>
        <w:overflowPunct/>
        <w:topLinePunct w:val="0"/>
        <w:autoSpaceDE/>
        <w:autoSpaceDN/>
        <w:bidi w:val="0"/>
        <w:adjustRightInd/>
        <w:snapToGrid/>
        <w:spacing w:after="150" w:afterLines="25" w:line="400" w:lineRule="exact"/>
        <w:jc w:val="center"/>
        <w:textAlignment w:val="auto"/>
        <w:rPr>
          <w:rFonts w:ascii="Times New Roman" w:hAnsi="Times New Roman" w:eastAsia="楷体_GB2312" w:cs="Times New Roman"/>
          <w:color w:val="000000"/>
          <w:sz w:val="24"/>
          <w:szCs w:val="32"/>
        </w:rPr>
      </w:pPr>
      <w:r>
        <w:rPr>
          <w:rFonts w:ascii="Times New Roman" w:hAnsi="Times New Roman" w:eastAsia="楷体_GB2312" w:cs="Times New Roman"/>
          <w:color w:val="000000"/>
          <w:sz w:val="24"/>
          <w:szCs w:val="32"/>
        </w:rPr>
        <w:t>附图3 巴中市水系及国省控断面分布图</w:t>
      </w:r>
    </w:p>
    <w:p>
      <w:pPr>
        <w:keepNext w:val="0"/>
        <w:keepLines w:val="0"/>
        <w:pageBreakBefore w:val="0"/>
        <w:widowControl w:val="0"/>
        <w:suppressAutoHyphens/>
        <w:kinsoku/>
        <w:wordWrap/>
        <w:overflowPunct/>
        <w:topLinePunct w:val="0"/>
        <w:autoSpaceDE/>
        <w:autoSpaceDN/>
        <w:bidi w:val="0"/>
        <w:adjustRightInd/>
        <w:snapToGrid/>
        <w:spacing w:after="150" w:afterLines="25" w:line="400" w:lineRule="exact"/>
        <w:jc w:val="center"/>
        <w:textAlignment w:val="auto"/>
        <w:rPr>
          <w:rFonts w:ascii="Times New Roman" w:hAnsi="Times New Roman" w:eastAsia="楷体_GB2312" w:cs="Times New Roman"/>
          <w:color w:val="000000"/>
          <w:sz w:val="24"/>
          <w:szCs w:val="32"/>
        </w:rPr>
      </w:pPr>
    </w:p>
    <w:p>
      <w:pPr>
        <w:keepNext w:val="0"/>
        <w:keepLines w:val="0"/>
        <w:pageBreakBefore w:val="0"/>
        <w:widowControl w:val="0"/>
        <w:suppressAutoHyphens/>
        <w:kinsoku/>
        <w:wordWrap/>
        <w:overflowPunct/>
        <w:topLinePunct w:val="0"/>
        <w:autoSpaceDE/>
        <w:autoSpaceDN/>
        <w:bidi w:val="0"/>
        <w:adjustRightInd/>
        <w:snapToGrid/>
        <w:spacing w:after="150" w:afterLines="25" w:line="400" w:lineRule="exact"/>
        <w:jc w:val="center"/>
        <w:textAlignment w:val="auto"/>
        <w:rPr>
          <w:rFonts w:hint="default" w:ascii="Times New Roman" w:hAnsi="Times New Roman" w:eastAsia="楷体_GB2312" w:cs="Times New Roman"/>
          <w:color w:val="000000"/>
          <w:sz w:val="24"/>
          <w:szCs w:val="32"/>
          <w:lang w:val="en-US" w:eastAsia="zh-CN"/>
        </w:rPr>
      </w:pPr>
    </w:p>
    <w:sectPr>
      <w:footerReference r:id="rId7" w:type="default"/>
      <w:footerReference r:id="rId8" w:type="even"/>
      <w:pgSz w:w="11906" w:h="16838"/>
      <w:pgMar w:top="2098" w:right="1474" w:bottom="1984" w:left="1587" w:header="850" w:footer="1531" w:gutter="0"/>
      <w:cols w:space="0" w:num="1"/>
      <w:rtlGutter w:val="0"/>
      <w:docGrid w:type="linesAndChars" w:linePitch="589" w:charSpace="-84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仿宋_GB2312">
    <w:panose1 w:val="02010609030101010101"/>
    <w:charset w:val="86"/>
    <w:family w:val="auto"/>
    <w:pitch w:val="default"/>
    <w:sig w:usb0="00000001" w:usb1="080E0000" w:usb2="00000000" w:usb3="00000000" w:csb0="00040000" w:csb1="00000000"/>
  </w:font>
  <w:font w:name="方正兰亭黑_GBK">
    <w:altName w:val="微软雅黑"/>
    <w:panose1 w:val="00000000000000000000"/>
    <w:charset w:val="86"/>
    <w:family w:val="script"/>
    <w:pitch w:val="default"/>
    <w:sig w:usb0="00000000" w:usb1="00000000" w:usb2="00080016" w:usb3="00000000" w:csb0="00040001"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方正小标宋简体">
    <w:panose1 w:val="03000509000000000000"/>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汉仪中等线B5">
    <w:altName w:val="华文中宋"/>
    <w:panose1 w:val="00000000000000000000"/>
    <w:charset w:val="00"/>
    <w:family w:val="auto"/>
    <w:pitch w:val="default"/>
    <w:sig w:usb0="00000000" w:usb1="00000000" w:usb2="00000000" w:usb3="00000000" w:csb0="00040001" w:csb1="0000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320" w:rightChars="100"/>
      <w:jc w:val="both"/>
      <w:rPr>
        <w:rFonts w:ascii="宋体"/>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uppressAutoHyphens/>
      <w:snapToGrid w:val="0"/>
      <w:jc w:val="left"/>
      <w:rPr>
        <w:rFonts w:cs="Times New Roman"/>
        <w:sz w:val="18"/>
      </w:rPr>
    </w:pPr>
    <w:r>
      <w:rPr>
        <w:sz w:val="18"/>
      </w:rPr>
      <w:pict>
        <v:shape id="_x0000_s3076" o:spid="_x0000_s3076" o:spt="202" type="#_x0000_t202" style="position:absolute;left:0pt;margin-top:0pt;height:20.85pt;width:59.5pt;mso-position-horizontal:outside;mso-position-horizontal-relative:margin;mso-wrap-style:none;z-index:251663360;mso-width-relative:page;mso-height-relative:page;" filled="f" stroked="f" coordsize="21600,21600">
          <v:path/>
          <v:fill on="f" focussize="0,0"/>
          <v:stroke on="f" weight="0.5pt" joinstyle="miter"/>
          <v:imagedata o:title=""/>
          <o:lock v:ext="edit"/>
          <v:textbox inset="0mm,0mm,0mm,0mm" style="mso-fit-shape-to-text:t;mso-rotate-with-shape:t;">
            <w:txbxContent>
              <w:p>
                <w:pPr>
                  <w:pStyle w:val="11"/>
                  <w:ind w:right="320" w:rightChars="100"/>
                  <w:rPr>
                    <w:rFonts w:ascii="宋体" w:cs="宋体"/>
                    <w:sz w:val="28"/>
                    <w:szCs w:val="28"/>
                  </w:rPr>
                </w:pPr>
                <w:r>
                  <w:rPr>
                    <w:rFonts w:hint="eastAsia" w:ascii="宋体" w:cs="宋体"/>
                    <w:sz w:val="28"/>
                    <w:szCs w:val="28"/>
                  </w:rPr>
                  <w:t xml:space="preserve">— </w:t>
                </w:r>
                <w:r>
                  <w:rPr>
                    <w:rFonts w:hint="eastAsia" w:ascii="宋体" w:cs="宋体"/>
                    <w:sz w:val="28"/>
                    <w:szCs w:val="28"/>
                  </w:rPr>
                  <w:fldChar w:fldCharType="begin"/>
                </w:r>
                <w:r>
                  <w:rPr>
                    <w:rFonts w:hint="eastAsia" w:ascii="宋体" w:cs="宋体"/>
                    <w:sz w:val="28"/>
                    <w:szCs w:val="28"/>
                  </w:rPr>
                  <w:instrText xml:space="preserve"> PAGE  \* MERGEFORMAT </w:instrText>
                </w:r>
                <w:r>
                  <w:rPr>
                    <w:rFonts w:hint="eastAsia" w:ascii="宋体" w:cs="宋体"/>
                    <w:sz w:val="28"/>
                    <w:szCs w:val="28"/>
                  </w:rPr>
                  <w:fldChar w:fldCharType="separate"/>
                </w:r>
                <w:r>
                  <w:rPr>
                    <w:rFonts w:ascii="宋体" w:cs="宋体"/>
                    <w:sz w:val="28"/>
                    <w:szCs w:val="28"/>
                  </w:rPr>
                  <w:t>39</w:t>
                </w:r>
                <w:r>
                  <w:rPr>
                    <w:rFonts w:hint="eastAsia" w:ascii="宋体" w:cs="宋体"/>
                    <w:sz w:val="28"/>
                    <w:szCs w:val="28"/>
                  </w:rPr>
                  <w:fldChar w:fldCharType="end"/>
                </w:r>
                <w:r>
                  <w:rPr>
                    <w:rFonts w:hint="eastAsia" w:ascii="宋体" w:cs="宋体"/>
                    <w:sz w:val="28"/>
                    <w:szCs w:val="28"/>
                  </w:rPr>
                  <w:t xml:space="preserve"> —</w:t>
                </w:r>
              </w:p>
            </w:txbxContent>
          </v:textbox>
        </v:shape>
      </w:pict>
    </w:r>
    <w:r>
      <w:rPr>
        <w:rFonts w:cs="Times New Roman"/>
        <w:sz w:val="18"/>
      </w:rPr>
      <w:pict>
        <v:shape id="_x0000_s3077" o:spid="_x0000_s3077" o:spt="202" type="#_x0000_t202" style="position:absolute;left:0pt;margin-top:0pt;height:20.85pt;width:0.75pt;mso-position-horizontal:outside;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mso-rotate-with-shape:t;">
            <w:txbxContent>
              <w:p>
                <w:pPr>
                  <w:suppressAutoHyphens/>
                  <w:snapToGrid w:val="0"/>
                  <w:jc w:val="left"/>
                  <w:rPr>
                    <w:rFonts w:ascii="宋体" w:cs="宋体"/>
                    <w:sz w:val="28"/>
                    <w:szCs w:val="28"/>
                  </w:rPr>
                </w:pP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uppressAutoHyphens/>
      <w:snapToGrid w:val="0"/>
      <w:jc w:val="left"/>
      <w:rPr>
        <w:rFonts w:cs="Times New Roman"/>
        <w:sz w:val="18"/>
      </w:rPr>
    </w:pPr>
    <w:r>
      <w:rPr>
        <w:sz w:val="18"/>
      </w:rPr>
      <w:pict>
        <v:shape id="_x0000_s3078" o:spid="_x0000_s3078" o:spt="202" type="#_x0000_t202" style="position:absolute;left:0pt;margin-top:0pt;height:20.85pt;width:59.5pt;mso-position-horizontal:outside;mso-position-horizontal-relative:margin;mso-wrap-style:none;z-index:251664384;mso-width-relative:page;mso-height-relative:page;" filled="f" stroked="f" coordsize="21600,21600">
          <v:path/>
          <v:fill on="f" focussize="0,0"/>
          <v:stroke on="f" weight="0.5pt" joinstyle="miter"/>
          <v:imagedata o:title=""/>
          <o:lock v:ext="edit"/>
          <v:textbox inset="0mm,0mm,0mm,0mm" style="mso-fit-shape-to-text:t;mso-rotate-with-shape:t;">
            <w:txbxContent>
              <w:p>
                <w:pPr>
                  <w:pStyle w:val="11"/>
                  <w:ind w:left="320" w:leftChars="100"/>
                  <w:rPr>
                    <w:rFonts w:ascii="宋体" w:cs="宋体"/>
                    <w:sz w:val="28"/>
                    <w:szCs w:val="28"/>
                  </w:rPr>
                </w:pPr>
                <w:r>
                  <w:rPr>
                    <w:rFonts w:hint="eastAsia" w:ascii="宋体" w:cs="宋体"/>
                    <w:sz w:val="28"/>
                    <w:szCs w:val="28"/>
                  </w:rPr>
                  <w:t xml:space="preserve">— </w:t>
                </w:r>
                <w:r>
                  <w:rPr>
                    <w:rFonts w:hint="eastAsia" w:ascii="宋体" w:cs="宋体"/>
                    <w:sz w:val="28"/>
                    <w:szCs w:val="28"/>
                  </w:rPr>
                  <w:fldChar w:fldCharType="begin"/>
                </w:r>
                <w:r>
                  <w:rPr>
                    <w:rFonts w:hint="eastAsia" w:ascii="宋体" w:cs="宋体"/>
                    <w:sz w:val="28"/>
                    <w:szCs w:val="28"/>
                  </w:rPr>
                  <w:instrText xml:space="preserve"> PAGE  \* MERGEFORMAT </w:instrText>
                </w:r>
                <w:r>
                  <w:rPr>
                    <w:rFonts w:hint="eastAsia" w:ascii="宋体" w:cs="宋体"/>
                    <w:sz w:val="28"/>
                    <w:szCs w:val="28"/>
                  </w:rPr>
                  <w:fldChar w:fldCharType="separate"/>
                </w:r>
                <w:r>
                  <w:rPr>
                    <w:rFonts w:ascii="宋体" w:cs="宋体"/>
                    <w:sz w:val="28"/>
                    <w:szCs w:val="28"/>
                  </w:rPr>
                  <w:t>38</w:t>
                </w:r>
                <w:r>
                  <w:rPr>
                    <w:rFonts w:hint="eastAsia" w:ascii="宋体" w:cs="宋体"/>
                    <w:sz w:val="28"/>
                    <w:szCs w:val="28"/>
                  </w:rPr>
                  <w:fldChar w:fldCharType="end"/>
                </w:r>
                <w:r>
                  <w:rPr>
                    <w:rFonts w:hint="eastAsia" w:ascii="宋体" w:cs="宋体"/>
                    <w:sz w:val="28"/>
                    <w:szCs w:val="28"/>
                  </w:rPr>
                  <w:t xml:space="preserve"> —</w:t>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pict>
        <v:shape id="_x0000_s3079" o:spid="_x0000_s3079" o:spt="202" type="#_x0000_t202" style="position:absolute;left:0pt;margin-top:0pt;height:20.85pt;width:66.5pt;mso-position-horizontal:outside;mso-position-horizontal-relative:margin;mso-wrap-style:none;z-index:251665408;mso-width-relative:page;mso-height-relative:page;" filled="f" stroked="f" coordsize="21600,21600">
          <v:path/>
          <v:fill on="f" focussize="0,0"/>
          <v:stroke on="f" weight="0.5pt" joinstyle="miter"/>
          <v:imagedata o:title=""/>
          <o:lock v:ext="edit"/>
          <v:textbox inset="0mm,0mm,0mm,0mm" style="mso-fit-shape-to-text:t;mso-rotate-with-shape:t;">
            <w:txbxContent>
              <w:p>
                <w:pPr>
                  <w:pStyle w:val="11"/>
                  <w:ind w:right="320" w:rightChars="100"/>
                  <w:rPr>
                    <w:rFonts w:ascii="宋体" w:cs="宋体"/>
                    <w:sz w:val="28"/>
                    <w:szCs w:val="28"/>
                  </w:rPr>
                </w:pPr>
                <w:r>
                  <w:rPr>
                    <w:rFonts w:hint="eastAsia" w:ascii="宋体" w:cs="宋体"/>
                    <w:sz w:val="28"/>
                    <w:szCs w:val="28"/>
                  </w:rPr>
                  <w:t xml:space="preserve">— </w:t>
                </w:r>
                <w:r>
                  <w:rPr>
                    <w:rFonts w:hint="eastAsia" w:ascii="宋体" w:cs="宋体"/>
                    <w:sz w:val="28"/>
                    <w:szCs w:val="28"/>
                  </w:rPr>
                  <w:fldChar w:fldCharType="begin"/>
                </w:r>
                <w:r>
                  <w:rPr>
                    <w:rFonts w:hint="eastAsia" w:ascii="宋体" w:cs="宋体"/>
                    <w:sz w:val="28"/>
                    <w:szCs w:val="28"/>
                  </w:rPr>
                  <w:instrText xml:space="preserve"> PAGE  \* MERGEFORMAT </w:instrText>
                </w:r>
                <w:r>
                  <w:rPr>
                    <w:rFonts w:hint="eastAsia" w:ascii="宋体" w:cs="宋体"/>
                    <w:sz w:val="28"/>
                    <w:szCs w:val="28"/>
                  </w:rPr>
                  <w:fldChar w:fldCharType="separate"/>
                </w:r>
                <w:r>
                  <w:rPr>
                    <w:rFonts w:ascii="宋体" w:cs="宋体"/>
                    <w:sz w:val="28"/>
                    <w:szCs w:val="28"/>
                  </w:rPr>
                  <w:t>53</w:t>
                </w:r>
                <w:r>
                  <w:rPr>
                    <w:rFonts w:hint="eastAsia" w:ascii="宋体" w:cs="宋体"/>
                    <w:sz w:val="28"/>
                    <w:szCs w:val="28"/>
                  </w:rPr>
                  <w:fldChar w:fldCharType="end"/>
                </w:r>
                <w:r>
                  <w:rPr>
                    <w:rFonts w:hint="eastAsia" w:ascii="宋体" w:cs="宋体"/>
                    <w:sz w:val="28"/>
                    <w:szCs w:val="28"/>
                  </w:rPr>
                  <w:t xml:space="preserve"> —</w:t>
                </w:r>
              </w:p>
            </w:txbxContent>
          </v:textbox>
        </v:shape>
      </w:pict>
    </w:r>
    <w:r>
      <w:pict>
        <v:shape id="_x0000_s3080" o:spid="_x0000_s3080" o:spt="202" type="#_x0000_t202" style="position:absolute;left:0pt;margin-top:0pt;height:20.85pt;width:0.75pt;mso-position-horizontal:outside;mso-position-horizontal-relative:margin;mso-wrap-style:none;z-index:251660288;mso-width-relative:page;mso-height-relative:page;" filled="f" stroked="f" coordsize="21600,21600">
          <v:path/>
          <v:fill on="f" focussize="0,0"/>
          <v:stroke on="f" joinstyle="miter"/>
          <v:imagedata o:title=""/>
          <o:lock v:ext="edit"/>
          <v:textbox inset="0mm,0mm,0mm,0mm" style="mso-fit-shape-to-text:t;mso-rotate-with-shape:t;">
            <w:txbxContent>
              <w:p>
                <w:pPr>
                  <w:pStyle w:val="11"/>
                  <w:rPr>
                    <w:rFonts w:ascii="宋体" w:cs="宋体"/>
                    <w:sz w:val="28"/>
                    <w:szCs w:val="28"/>
                    <w:lang w:eastAsia="en-US"/>
                  </w:rPr>
                </w:pP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pict>
        <v:shape id="_x0000_s3081" o:spid="_x0000_s3081" o:spt="202" type="#_x0000_t202" style="position:absolute;left:0pt;margin-top:0pt;height:20.85pt;width:66.5pt;mso-position-horizontal:outside;mso-position-horizontal-relative:margin;mso-wrap-style:none;z-index:251666432;mso-width-relative:page;mso-height-relative:page;" filled="f" stroked="f" coordsize="21600,21600">
          <v:path/>
          <v:fill on="f" focussize="0,0"/>
          <v:stroke on="f" weight="0.5pt" joinstyle="miter"/>
          <v:imagedata o:title=""/>
          <o:lock v:ext="edit"/>
          <v:textbox inset="0mm,0mm,0mm,0mm" style="mso-fit-shape-to-text:t;mso-rotate-with-shape:t;">
            <w:txbxContent>
              <w:p>
                <w:pPr>
                  <w:pStyle w:val="11"/>
                  <w:ind w:left="320" w:leftChars="100"/>
                  <w:rPr>
                    <w:rFonts w:ascii="宋体" w:cs="宋体"/>
                    <w:sz w:val="28"/>
                    <w:szCs w:val="28"/>
                  </w:rPr>
                </w:pPr>
                <w:r>
                  <w:rPr>
                    <w:rFonts w:hint="eastAsia" w:ascii="宋体" w:cs="宋体"/>
                    <w:sz w:val="28"/>
                    <w:szCs w:val="28"/>
                  </w:rPr>
                  <w:t xml:space="preserve">— </w:t>
                </w:r>
                <w:r>
                  <w:rPr>
                    <w:rFonts w:hint="eastAsia" w:ascii="宋体" w:cs="宋体"/>
                    <w:sz w:val="28"/>
                    <w:szCs w:val="28"/>
                  </w:rPr>
                  <w:fldChar w:fldCharType="begin"/>
                </w:r>
                <w:r>
                  <w:rPr>
                    <w:rFonts w:hint="eastAsia" w:ascii="宋体" w:cs="宋体"/>
                    <w:sz w:val="28"/>
                    <w:szCs w:val="28"/>
                  </w:rPr>
                  <w:instrText xml:space="preserve"> PAGE  \* MERGEFORMAT </w:instrText>
                </w:r>
                <w:r>
                  <w:rPr>
                    <w:rFonts w:hint="eastAsia" w:ascii="宋体" w:cs="宋体"/>
                    <w:sz w:val="28"/>
                    <w:szCs w:val="28"/>
                  </w:rPr>
                  <w:fldChar w:fldCharType="separate"/>
                </w:r>
                <w:r>
                  <w:rPr>
                    <w:rFonts w:ascii="宋体" w:cs="宋体"/>
                    <w:sz w:val="28"/>
                    <w:szCs w:val="28"/>
                  </w:rPr>
                  <w:t>52</w:t>
                </w:r>
                <w:r>
                  <w:rPr>
                    <w:rFonts w:hint="eastAsia" w:ascii="宋体" w:cs="宋体"/>
                    <w:sz w:val="28"/>
                    <w:szCs w:val="28"/>
                  </w:rPr>
                  <w:fldChar w:fldCharType="end"/>
                </w:r>
                <w:r>
                  <w:rPr>
                    <w:rFonts w:hint="eastAsia" w:ascii="宋体" w:cs="宋体"/>
                    <w:sz w:val="28"/>
                    <w:szCs w:val="28"/>
                  </w:rPr>
                  <w:t xml:space="preserve"> —</w:t>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documentProtection w:edit="readOnly" w:enforcement="0"/>
  <w:defaultTabStop w:val="420"/>
  <w:evenAndOddHeaders w:val="1"/>
  <w:drawingGridHorizontalSpacing w:val="158"/>
  <w:drawingGridVerticalSpacing w:val="295"/>
  <w:displayHorizontalDrawingGridEvery w:val="2"/>
  <w:displayVerticalDrawingGridEvery w:val="2"/>
  <w:noPunctuationKerning w:val="1"/>
  <w:characterSpacingControl w:val="compressPunctuation"/>
  <w:doNotValidateAgainstSchema/>
  <w:doNotDemarcateInvalidXml/>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OTQzYzI3YWRkNDgwNDMyZGU3NjI3MjgzYjExNDA1MzUifQ=="/>
    <w:docVar w:name="KGWebUrl" w:val="http://10.15.3.11:8080/seeyon/officeservlet"/>
  </w:docVars>
  <w:rsids>
    <w:rsidRoot w:val="00675C49"/>
    <w:rsid w:val="00675C49"/>
    <w:rsid w:val="008E1279"/>
    <w:rsid w:val="00A46FED"/>
    <w:rsid w:val="06E15F8D"/>
    <w:rsid w:val="0A544B76"/>
    <w:rsid w:val="0A9D3A4B"/>
    <w:rsid w:val="0F661BEE"/>
    <w:rsid w:val="1300779B"/>
    <w:rsid w:val="139D323C"/>
    <w:rsid w:val="148A4972"/>
    <w:rsid w:val="16C566BB"/>
    <w:rsid w:val="188501DE"/>
    <w:rsid w:val="19344EEE"/>
    <w:rsid w:val="1D3369BF"/>
    <w:rsid w:val="1F7F4911"/>
    <w:rsid w:val="236731E5"/>
    <w:rsid w:val="2B7D3F94"/>
    <w:rsid w:val="2E08508B"/>
    <w:rsid w:val="2F523F3F"/>
    <w:rsid w:val="33865643"/>
    <w:rsid w:val="345D3085"/>
    <w:rsid w:val="35FA386B"/>
    <w:rsid w:val="35FF858D"/>
    <w:rsid w:val="37FB15B8"/>
    <w:rsid w:val="3CE60981"/>
    <w:rsid w:val="3DAC7016"/>
    <w:rsid w:val="3EBF8085"/>
    <w:rsid w:val="40904D31"/>
    <w:rsid w:val="4D0419BB"/>
    <w:rsid w:val="52701540"/>
    <w:rsid w:val="53F2CAF7"/>
    <w:rsid w:val="575AC82F"/>
    <w:rsid w:val="592371AB"/>
    <w:rsid w:val="5CFFE1AA"/>
    <w:rsid w:val="5D8B36D2"/>
    <w:rsid w:val="5DEB00D8"/>
    <w:rsid w:val="607B71A0"/>
    <w:rsid w:val="63256FD8"/>
    <w:rsid w:val="6A412D5B"/>
    <w:rsid w:val="6E6EEF54"/>
    <w:rsid w:val="6EED8E20"/>
    <w:rsid w:val="6EFF8BDE"/>
    <w:rsid w:val="6F341E31"/>
    <w:rsid w:val="704955D7"/>
    <w:rsid w:val="7327B50D"/>
    <w:rsid w:val="73B9469D"/>
    <w:rsid w:val="76E00B01"/>
    <w:rsid w:val="77BE155F"/>
    <w:rsid w:val="77FC78B1"/>
    <w:rsid w:val="79A6369E"/>
    <w:rsid w:val="7A601D17"/>
    <w:rsid w:val="7B7AE5AA"/>
    <w:rsid w:val="7CE53CE8"/>
    <w:rsid w:val="7DD7C356"/>
    <w:rsid w:val="7DFB1EB9"/>
    <w:rsid w:val="7E7B299A"/>
    <w:rsid w:val="7F3F9DF5"/>
    <w:rsid w:val="7F7F08F2"/>
    <w:rsid w:val="7FB58A20"/>
    <w:rsid w:val="7FE3F2E9"/>
    <w:rsid w:val="7FF71BEF"/>
    <w:rsid w:val="A6BF9B38"/>
    <w:rsid w:val="ADFDDE80"/>
    <w:rsid w:val="B9EF1EC8"/>
    <w:rsid w:val="BDE5BE65"/>
    <w:rsid w:val="BFC5380D"/>
    <w:rsid w:val="BFF9EEDC"/>
    <w:rsid w:val="BFFB13FC"/>
    <w:rsid w:val="CB9B9BF5"/>
    <w:rsid w:val="DFFF2666"/>
    <w:rsid w:val="E1FDFE6D"/>
    <w:rsid w:val="FAEB0576"/>
    <w:rsid w:val="FB7AD623"/>
    <w:rsid w:val="FBAF3469"/>
    <w:rsid w:val="FEEFBE94"/>
    <w:rsid w:val="FF77AB9F"/>
    <w:rsid w:val="FFDD6D07"/>
    <w:rsid w:val="FFDF577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2"/>
      <w:szCs w:val="32"/>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rPr>
  </w:style>
  <w:style w:type="paragraph" w:styleId="3">
    <w:name w:val="heading 2"/>
    <w:basedOn w:val="1"/>
    <w:next w:val="1"/>
    <w:qFormat/>
    <w:uiPriority w:val="0"/>
    <w:pPr>
      <w:keepNext/>
      <w:keepLines/>
      <w:spacing w:before="260" w:after="260" w:line="415" w:lineRule="auto"/>
      <w:outlineLvl w:val="1"/>
    </w:pPr>
    <w:rPr>
      <w:rFonts w:ascii="方正兰亭黑_GBK" w:hAnsi="方正兰亭黑_GBK" w:eastAsia="黑体"/>
      <w:b/>
      <w:sz w:val="32"/>
    </w:rPr>
  </w:style>
  <w:style w:type="paragraph" w:styleId="4">
    <w:name w:val="heading 3"/>
    <w:basedOn w:val="1"/>
    <w:next w:val="1"/>
    <w:qFormat/>
    <w:uiPriority w:val="0"/>
    <w:pPr>
      <w:keepNext/>
      <w:keepLines/>
      <w:spacing w:before="260" w:after="260" w:line="415" w:lineRule="auto"/>
      <w:outlineLvl w:val="2"/>
    </w:pPr>
    <w:rPr>
      <w:b/>
      <w:sz w:val="32"/>
    </w:rPr>
  </w:style>
  <w:style w:type="character" w:default="1" w:styleId="17">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1"/>
    <w:qFormat/>
    <w:uiPriority w:val="0"/>
    <w:pPr>
      <w:ind w:firstLine="420"/>
    </w:pPr>
    <w:rPr>
      <w:sz w:val="20"/>
    </w:rPr>
  </w:style>
  <w:style w:type="paragraph" w:styleId="6">
    <w:name w:val="Salutation"/>
    <w:basedOn w:val="1"/>
    <w:next w:val="1"/>
    <w:qFormat/>
    <w:uiPriority w:val="0"/>
  </w:style>
  <w:style w:type="paragraph" w:styleId="7">
    <w:name w:val="Body Text"/>
    <w:basedOn w:val="1"/>
    <w:next w:val="8"/>
    <w:qFormat/>
    <w:uiPriority w:val="0"/>
    <w:pPr>
      <w:spacing w:after="140" w:line="276" w:lineRule="auto"/>
    </w:pPr>
  </w:style>
  <w:style w:type="paragraph" w:styleId="8">
    <w:name w:val="Body Text First Indent"/>
    <w:basedOn w:val="7"/>
    <w:qFormat/>
    <w:uiPriority w:val="0"/>
    <w:pPr>
      <w:ind w:firstLine="100" w:firstLineChars="100"/>
    </w:pPr>
  </w:style>
  <w:style w:type="paragraph" w:styleId="9">
    <w:name w:val="Body Text Indent"/>
    <w:basedOn w:val="1"/>
    <w:next w:val="5"/>
    <w:qFormat/>
    <w:uiPriority w:val="0"/>
    <w:pPr>
      <w:adjustRightInd w:val="0"/>
      <w:snapToGrid w:val="0"/>
      <w:spacing w:line="520" w:lineRule="atLeast"/>
      <w:ind w:firstLine="527"/>
    </w:pPr>
    <w:rPr>
      <w:color w:val="000000"/>
    </w:rPr>
  </w:style>
  <w:style w:type="paragraph" w:styleId="10">
    <w:name w:val="Plain Text"/>
    <w:basedOn w:val="1"/>
    <w:qFormat/>
    <w:uiPriority w:val="0"/>
    <w:rPr>
      <w:rFonts w:ascii="宋体" w:cs="Courier New"/>
      <w:szCs w:val="21"/>
    </w:rPr>
  </w:style>
  <w:style w:type="paragraph" w:styleId="11">
    <w:name w:val="footer"/>
    <w:basedOn w:val="1"/>
    <w:next w:val="1"/>
    <w:qFormat/>
    <w:uiPriority w:val="0"/>
    <w:pPr>
      <w:tabs>
        <w:tab w:val="center" w:pos="4153"/>
        <w:tab w:val="right" w:pos="8306"/>
      </w:tabs>
      <w:snapToGrid w:val="0"/>
      <w:jc w:val="left"/>
    </w:pPr>
    <w:rPr>
      <w:sz w:val="18"/>
      <w:szCs w:val="18"/>
    </w:rPr>
  </w:style>
  <w:style w:type="paragraph" w:styleId="12">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3">
    <w:name w:val="table of figures"/>
    <w:basedOn w:val="1"/>
    <w:next w:val="1"/>
    <w:qFormat/>
    <w:uiPriority w:val="0"/>
    <w:pPr>
      <w:ind w:left="400" w:leftChars="200" w:hanging="200" w:hangingChars="200"/>
    </w:pPr>
  </w:style>
  <w:style w:type="paragraph" w:styleId="14">
    <w:name w:val="Normal (Web)"/>
    <w:basedOn w:val="1"/>
    <w:qFormat/>
    <w:uiPriority w:val="0"/>
    <w:pPr>
      <w:spacing w:before="100" w:beforeAutospacing="1" w:after="100" w:afterAutospacing="1"/>
      <w:jc w:val="left"/>
    </w:pPr>
    <w:rPr>
      <w:kern w:val="0"/>
      <w:sz w:val="24"/>
    </w:rPr>
  </w:style>
  <w:style w:type="paragraph" w:styleId="15">
    <w:name w:val="Body Text First Indent 2"/>
    <w:basedOn w:val="9"/>
    <w:next w:val="1"/>
    <w:qFormat/>
    <w:uiPriority w:val="0"/>
    <w:pPr>
      <w:widowControl/>
      <w:adjustRightInd/>
      <w:snapToGrid/>
      <w:spacing w:after="120" w:line="360" w:lineRule="auto"/>
      <w:ind w:left="200" w:leftChars="200" w:firstLine="420"/>
    </w:pPr>
    <w:rPr>
      <w:rFonts w:eastAsia="仿宋"/>
    </w:rPr>
  </w:style>
  <w:style w:type="paragraph" w:customStyle="1" w:styleId="18">
    <w:name w:val="Default"/>
    <w:qFormat/>
    <w:uiPriority w:val="0"/>
    <w:pPr>
      <w:widowControl w:val="0"/>
      <w:autoSpaceDE w:val="0"/>
      <w:autoSpaceDN w:val="0"/>
      <w:adjustRightInd w:val="0"/>
    </w:pPr>
    <w:rPr>
      <w:rFonts w:ascii="宋体" w:hAnsi="方正兰亭黑_GBK" w:eastAsia="宋体" w:cs="宋体"/>
      <w:color w:val="000000"/>
      <w:sz w:val="24"/>
      <w:szCs w:val="24"/>
      <w:lang w:val="en-US" w:eastAsia="zh-CN" w:bidi="ar-SA"/>
    </w:rPr>
  </w:style>
  <w:style w:type="character" w:customStyle="1" w:styleId="19">
    <w:name w:val="font01"/>
    <w:basedOn w:val="17"/>
    <w:qFormat/>
    <w:uiPriority w:val="0"/>
    <w:rPr>
      <w:rFonts w:ascii="黑体" w:eastAsia="黑体" w:cs="黑体"/>
      <w:color w:val="000000"/>
      <w:sz w:val="28"/>
      <w:szCs w:val="28"/>
      <w:u w:val="none"/>
      <w:lang w:bidi="ar-SA"/>
    </w:rPr>
  </w:style>
  <w:style w:type="character" w:customStyle="1" w:styleId="20">
    <w:name w:val="font21"/>
    <w:basedOn w:val="17"/>
    <w:qFormat/>
    <w:uiPriority w:val="0"/>
    <w:rPr>
      <w:rFonts w:ascii="Times New Roman" w:hAnsi="Times New Roman" w:cs="Times New Roman"/>
      <w:color w:val="000000"/>
      <w:sz w:val="24"/>
      <w:szCs w:val="24"/>
      <w:u w:val="none"/>
      <w:lang w:bidi="ar-SA"/>
    </w:rPr>
  </w:style>
  <w:style w:type="character" w:customStyle="1" w:styleId="21">
    <w:name w:val="font41"/>
    <w:basedOn w:val="17"/>
    <w:qFormat/>
    <w:uiPriority w:val="0"/>
    <w:rPr>
      <w:rFonts w:ascii="Times New Roman" w:hAnsi="Times New Roman" w:cs="Times New Roman"/>
      <w:color w:val="000000"/>
      <w:sz w:val="24"/>
      <w:szCs w:val="24"/>
      <w:u w:val="none"/>
      <w:lang w:bidi="ar-SA"/>
    </w:rPr>
  </w:style>
  <w:style w:type="character" w:customStyle="1" w:styleId="22">
    <w:name w:val="font11"/>
    <w:basedOn w:val="17"/>
    <w:qFormat/>
    <w:uiPriority w:val="0"/>
    <w:rPr>
      <w:rFonts w:ascii="Times New Roman" w:hAnsi="Times New Roman" w:cs="Times New Roman"/>
      <w:color w:val="000000"/>
      <w:sz w:val="24"/>
      <w:szCs w:val="24"/>
      <w:u w:val="none"/>
      <w:lang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image" Target="media/image16.jpeg"/><Relationship Id="rId24" Type="http://schemas.openxmlformats.org/officeDocument/2006/relationships/image" Target="media/image15.pn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3076"/>
    <customShpInfo spid="_x0000_s3077"/>
    <customShpInfo spid="_x0000_s3078"/>
    <customShpInfo spid="_x0000_s3079"/>
    <customShpInfo spid="_x0000_s3080"/>
    <customShpInfo spid="_x0000_s3081"/>
    <customShpInfo spid="_x0000_s2067"/>
    <customShpInfo spid="_x0000_s2068"/>
    <customShpInfo spid="_x0000_s2069"/>
    <customShpInfo spid="_x0000_s2070"/>
    <customShpInfo spid="_x0000_s2071"/>
    <customShpInfo spid="_x0000_s2072"/>
    <customShpInfo spid="_x0000_s207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64</Pages>
  <Words>26970</Words>
  <Characters>38401</Characters>
  <Lines>315</Lines>
  <Paragraphs>88</Paragraphs>
  <TotalTime>28</TotalTime>
  <ScaleCrop>false</ScaleCrop>
  <LinksUpToDate>false</LinksUpToDate>
  <CharactersWithSpaces>38815</CharactersWithSpaces>
  <Application>WPS Office_11.8.2.1127_F1E327BC-269C-435d-A152-05C5408002CA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2023-12-29T10:02:00Z</dcterms:created>
  <dc:creator>d</dc:creator>
  <cp:lastModifiedBy>uos</cp:lastModifiedBy>
  <cp:lastPrinted>2023-12-29T22:57:00Z</cp:lastPrinted>
  <dcterms:modified xsi:type="dcterms:W3CDTF">2024-01-03T17:33:16Z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2052-11.8.2.1127</vt:lpwstr>
  </property>
  <property fmtid="{D5CDD505-2E9C-101B-9397-08002B2CF9AE}" pid="3" name="ICV">
    <vt:lpwstr>DA976C88BD434ED8962D71E87E8D7BB4_13</vt:lpwstr>
  </property>
</Properties>
</file>