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160"/>
        </w:tabs>
        <w:rPr>
          <w:rFonts w:ascii="Times New Roman" w:hAnsi="Times New Roman" w:eastAsia="方正仿宋_GBK" w:cs="Times New Roman"/>
          <w:color w:val="333333"/>
          <w:spacing w:val="0"/>
          <w:sz w:val="32"/>
          <w:szCs w:val="32"/>
          <w:shd w:val="clear" w:color="auto" w:fill="FFFFFF"/>
          <w:lang w:bidi="ar-SA"/>
        </w:rPr>
      </w:pPr>
      <w:bookmarkStart w:id="0" w:name="_GoBack"/>
      <w:r>
        <w:rPr>
          <w:rFonts w:ascii="Times New Roman" w:hAnsi="Times New Roman" w:eastAsia="方正仿宋_GBK" w:cs="Times New Roman"/>
          <w:color w:val="333333"/>
          <w:spacing w:val="0"/>
          <w:sz w:val="32"/>
          <w:szCs w:val="32"/>
          <w:shd w:val="clear" w:color="auto" w:fill="FFFFFF"/>
          <w:lang w:bidi="ar-SA"/>
        </w:rPr>
        <w:t>巴州区枣林镇污水处理站入河排污口项目</w:t>
      </w:r>
    </w:p>
    <w:bookmarkEnd w:id="0"/>
    <w:tbl>
      <w:tblPr>
        <w:tblStyle w:val="4"/>
        <w:tblW w:w="869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60"/>
        <w:gridCol w:w="445"/>
        <w:gridCol w:w="511"/>
        <w:gridCol w:w="1204"/>
        <w:gridCol w:w="837"/>
        <w:gridCol w:w="820"/>
        <w:gridCol w:w="276"/>
        <w:gridCol w:w="407"/>
        <w:gridCol w:w="74"/>
        <w:gridCol w:w="196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eastAsia="仿宋_GB2312"/>
                <w:color w:val="000000"/>
                <w:szCs w:val="20"/>
              </w:rPr>
            </w:pPr>
            <w:r>
              <w:rPr>
                <w:rFonts w:hint="eastAsia" w:eastAsia="仿宋_GB2312"/>
                <w:color w:val="000000"/>
              </w:rPr>
              <w:t>申请单位</w:t>
            </w:r>
            <w:r>
              <w:rPr>
                <w:rFonts w:eastAsia="仿宋_GB2312"/>
                <w:bCs/>
                <w:color w:val="000000"/>
                <w:sz w:val="30"/>
                <w:szCs w:val="30"/>
                <w:vertAlign w:val="superscript"/>
              </w:rPr>
              <w:t>1</w:t>
            </w:r>
          </w:p>
        </w:tc>
        <w:tc>
          <w:tcPr>
            <w:tcW w:w="2997"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仿宋_GB2312"/>
                <w:color w:val="000000"/>
                <w:szCs w:val="21"/>
              </w:rPr>
            </w:pPr>
            <w:r>
              <w:rPr>
                <w:rFonts w:hint="eastAsia" w:eastAsia="仿宋_GB2312"/>
                <w:color w:val="000000"/>
                <w:szCs w:val="21"/>
              </w:rPr>
              <w:t>巴中汇鑫发展有限公司</w:t>
            </w:r>
          </w:p>
        </w:tc>
        <w:tc>
          <w:tcPr>
            <w:tcW w:w="1503" w:type="dxa"/>
            <w:gridSpan w:val="3"/>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eastAsia="仿宋_GB2312"/>
                <w:color w:val="000000"/>
                <w:szCs w:val="20"/>
              </w:rPr>
            </w:pPr>
            <w:r>
              <w:rPr>
                <w:rFonts w:hint="eastAsia" w:eastAsia="仿宋_GB2312"/>
                <w:color w:val="000000"/>
              </w:rPr>
              <w:t>法人代表</w:t>
            </w:r>
            <w:r>
              <w:rPr>
                <w:rFonts w:eastAsia="仿宋_GB2312"/>
                <w:bCs/>
                <w:color w:val="000000"/>
                <w:sz w:val="30"/>
                <w:szCs w:val="30"/>
                <w:vertAlign w:val="superscript"/>
              </w:rPr>
              <w:t>2</w:t>
            </w:r>
          </w:p>
        </w:tc>
        <w:tc>
          <w:tcPr>
            <w:tcW w:w="2036"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eastAsia="仿宋_GB2312"/>
                <w:color w:val="000000"/>
                <w:szCs w:val="20"/>
              </w:rPr>
            </w:pPr>
            <w:r>
              <w:rPr>
                <w:rFonts w:hint="eastAsia" w:eastAsia="仿宋_GB2312"/>
                <w:color w:val="000000"/>
                <w:szCs w:val="20"/>
              </w:rPr>
              <w:t>李苑华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color w:val="000000"/>
                <w:szCs w:val="20"/>
              </w:rPr>
            </w:pPr>
            <w:r>
              <w:rPr>
                <w:rFonts w:hint="eastAsia" w:eastAsia="仿宋_GB2312"/>
                <w:color w:val="000000"/>
              </w:rPr>
              <w:t>详细地址</w:t>
            </w:r>
            <w:r>
              <w:rPr>
                <w:rFonts w:eastAsia="仿宋_GB2312"/>
                <w:bCs/>
                <w:color w:val="000000"/>
                <w:sz w:val="30"/>
                <w:szCs w:val="30"/>
                <w:vertAlign w:val="superscript"/>
              </w:rPr>
              <w:t>3</w:t>
            </w:r>
          </w:p>
        </w:tc>
        <w:tc>
          <w:tcPr>
            <w:tcW w:w="2997"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仿宋_GB2312"/>
                <w:color w:val="000000"/>
                <w:szCs w:val="20"/>
              </w:rPr>
            </w:pPr>
            <w:r>
              <w:rPr>
                <w:rFonts w:hint="eastAsia" w:eastAsia="仿宋_GB2312"/>
                <w:color w:val="000000"/>
                <w:szCs w:val="20"/>
              </w:rPr>
              <w:t>巴中市巴州区枣林镇渔江社区</w:t>
            </w:r>
          </w:p>
        </w:tc>
        <w:tc>
          <w:tcPr>
            <w:tcW w:w="1503" w:type="dxa"/>
            <w:gridSpan w:val="3"/>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eastAsia="仿宋_GB2312"/>
                <w:color w:val="000000"/>
                <w:szCs w:val="20"/>
              </w:rPr>
            </w:pPr>
            <w:r>
              <w:rPr>
                <w:rFonts w:hint="eastAsia" w:eastAsia="仿宋_GB2312"/>
                <w:color w:val="000000"/>
              </w:rPr>
              <w:t>邮政编码</w:t>
            </w:r>
          </w:p>
        </w:tc>
        <w:tc>
          <w:tcPr>
            <w:tcW w:w="2036"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eastAsia="仿宋_GB2312"/>
                <w:color w:val="000000"/>
                <w:szCs w:val="20"/>
              </w:rPr>
            </w:pPr>
            <w:r>
              <w:rPr>
                <w:rFonts w:hint="eastAsia" w:eastAsia="仿宋_GB2312"/>
                <w:color w:val="000000"/>
                <w:szCs w:val="20"/>
              </w:rPr>
              <w:t>636029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eastAsia="仿宋_GB2312"/>
                <w:color w:val="000000"/>
                <w:szCs w:val="20"/>
              </w:rPr>
            </w:pPr>
            <w:r>
              <w:rPr>
                <w:rFonts w:hint="eastAsia" w:eastAsia="仿宋_GB2312"/>
                <w:color w:val="000000"/>
              </w:rPr>
              <w:t>单位性质</w:t>
            </w:r>
            <w:r>
              <w:rPr>
                <w:rFonts w:eastAsia="仿宋_GB2312"/>
                <w:bCs/>
                <w:color w:val="000000"/>
                <w:sz w:val="30"/>
                <w:szCs w:val="30"/>
                <w:vertAlign w:val="superscript"/>
              </w:rPr>
              <w:t>4</w:t>
            </w:r>
          </w:p>
        </w:tc>
        <w:tc>
          <w:tcPr>
            <w:tcW w:w="2997"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仿宋_GB2312"/>
                <w:color w:val="000000"/>
                <w:szCs w:val="20"/>
              </w:rPr>
            </w:pPr>
            <w:r>
              <w:rPr>
                <w:rFonts w:hint="eastAsia" w:eastAsia="仿宋_GB2312"/>
                <w:color w:val="000000"/>
                <w:szCs w:val="20"/>
              </w:rPr>
              <w:t>国有企业</w:t>
            </w:r>
          </w:p>
        </w:tc>
        <w:tc>
          <w:tcPr>
            <w:tcW w:w="1503" w:type="dxa"/>
            <w:gridSpan w:val="3"/>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eastAsia="仿宋_GB2312"/>
                <w:color w:val="000000"/>
                <w:szCs w:val="20"/>
              </w:rPr>
            </w:pPr>
            <w:r>
              <w:rPr>
                <w:rFonts w:hint="eastAsia" w:eastAsia="仿宋_GB2312"/>
                <w:color w:val="000000"/>
              </w:rPr>
              <w:t>主管机关</w:t>
            </w:r>
          </w:p>
        </w:tc>
        <w:tc>
          <w:tcPr>
            <w:tcW w:w="203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仿宋_GB2312"/>
                <w:color w:val="000000"/>
                <w:szCs w:val="20"/>
              </w:rPr>
            </w:pPr>
            <w:r>
              <w:rPr>
                <w:rFonts w:hint="eastAsia" w:eastAsia="仿宋_GB2312"/>
                <w:color w:val="000000"/>
              </w:rPr>
              <w:t>巴中市巴州区政府国有资产监督管理</w:t>
            </w:r>
            <w:r>
              <w:rPr>
                <w:rFonts w:hint="eastAsia" w:eastAsia="仿宋_GB2312"/>
                <w:color w:val="000000"/>
                <w:szCs w:val="20"/>
              </w:rPr>
              <w:t>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color w:val="000000"/>
              </w:rPr>
            </w:pPr>
            <w:r>
              <w:rPr>
                <w:rFonts w:hint="eastAsia" w:eastAsia="仿宋_GB2312"/>
                <w:color w:val="000000"/>
              </w:rPr>
              <w:t>是否</w:t>
            </w:r>
            <w:r>
              <w:rPr>
                <w:rFonts w:eastAsia="仿宋_GB2312"/>
                <w:color w:val="000000"/>
              </w:rPr>
              <w:t>涉密</w:t>
            </w:r>
          </w:p>
          <w:p>
            <w:pPr>
              <w:jc w:val="center"/>
              <w:rPr>
                <w:rFonts w:hint="eastAsia" w:eastAsia="仿宋_GB2312"/>
                <w:color w:val="000000"/>
              </w:rPr>
            </w:pPr>
            <w:r>
              <w:rPr>
                <w:rFonts w:hint="eastAsia" w:eastAsia="仿宋_GB2312"/>
                <w:color w:val="000000"/>
              </w:rPr>
              <w:t>（涉密</w:t>
            </w:r>
            <w:r>
              <w:rPr>
                <w:rFonts w:eastAsia="仿宋_GB2312"/>
                <w:color w:val="000000"/>
              </w:rPr>
              <w:t>种类）</w:t>
            </w:r>
          </w:p>
        </w:tc>
        <w:tc>
          <w:tcPr>
            <w:tcW w:w="2997" w:type="dxa"/>
            <w:gridSpan w:val="4"/>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eastAsia="仿宋_GB2312"/>
                <w:color w:val="000000"/>
                <w:szCs w:val="20"/>
              </w:rPr>
            </w:pPr>
            <w:r>
              <w:rPr>
                <w:rFonts w:hint="eastAsia" w:eastAsia="仿宋_GB2312"/>
                <w:color w:val="000000"/>
                <w:szCs w:val="20"/>
              </w:rPr>
              <w:t>否</w:t>
            </w:r>
          </w:p>
        </w:tc>
        <w:tc>
          <w:tcPr>
            <w:tcW w:w="1503" w:type="dxa"/>
            <w:gridSpan w:val="3"/>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eastAsia="仿宋_GB2312"/>
                <w:color w:val="000000"/>
              </w:rPr>
            </w:pPr>
            <w:r>
              <w:rPr>
                <w:rFonts w:hint="eastAsia" w:eastAsia="仿宋_GB2312"/>
                <w:color w:val="000000"/>
              </w:rPr>
              <w:t>是否</w:t>
            </w:r>
            <w:r>
              <w:rPr>
                <w:rFonts w:eastAsia="仿宋_GB2312"/>
                <w:color w:val="000000"/>
              </w:rPr>
              <w:t>同意公开</w:t>
            </w:r>
          </w:p>
        </w:tc>
        <w:tc>
          <w:tcPr>
            <w:tcW w:w="2036"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eastAsia="仿宋_GB2312"/>
                <w:color w:val="000000"/>
                <w:szCs w:val="20"/>
              </w:rPr>
            </w:pPr>
            <w:r>
              <w:rPr>
                <w:rFonts w:hint="eastAsia" w:eastAsia="仿宋_GB2312"/>
                <w:color w:val="000000"/>
                <w:szCs w:val="20"/>
              </w:rPr>
              <w:t>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9"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spacing w:before="156"/>
              <w:rPr>
                <w:rFonts w:hint="eastAsia" w:eastAsia="仿宋_GB2312"/>
                <w:color w:val="000000"/>
              </w:rPr>
            </w:pPr>
            <w:r>
              <w:rPr>
                <w:rFonts w:hint="eastAsia" w:eastAsia="仿宋_GB2312"/>
                <w:color w:val="000000"/>
              </w:rPr>
              <w:t>取用水量（万t</w:t>
            </w:r>
            <w:r>
              <w:rPr>
                <w:rFonts w:eastAsia="仿宋_GB2312"/>
                <w:color w:val="000000"/>
              </w:rPr>
              <w:t>/年）</w:t>
            </w:r>
            <w:r>
              <w:rPr>
                <w:rFonts w:eastAsia="仿宋_GB2312"/>
                <w:bCs/>
                <w:color w:val="000000"/>
                <w:sz w:val="30"/>
                <w:szCs w:val="30"/>
                <w:vertAlign w:val="superscript"/>
              </w:rPr>
              <w:t>5</w:t>
            </w:r>
          </w:p>
        </w:tc>
        <w:tc>
          <w:tcPr>
            <w:tcW w:w="6536" w:type="dxa"/>
            <w:gridSpan w:val="9"/>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仿宋_GB2312"/>
                <w:color w:val="000000"/>
                <w:szCs w:val="20"/>
              </w:rPr>
            </w:pPr>
            <w:r>
              <w:rPr>
                <w:rFonts w:hint="eastAsia" w:eastAsia="仿宋_GB2312"/>
                <w:color w:val="000000"/>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eastAsia="仿宋_GB2312"/>
                <w:color w:val="000000"/>
                <w:szCs w:val="28"/>
              </w:rPr>
            </w:pPr>
            <w:r>
              <w:rPr>
                <w:rFonts w:hint="eastAsia" w:eastAsia="仿宋_GB2312"/>
                <w:color w:val="000000"/>
                <w:szCs w:val="28"/>
              </w:rPr>
              <w:t>服务面积（</w:t>
            </w:r>
            <w:r>
              <w:rPr>
                <w:rFonts w:eastAsia="仿宋_GB2312"/>
                <w:color w:val="000000"/>
                <w:szCs w:val="28"/>
              </w:rPr>
              <w:t>km</w:t>
            </w:r>
            <w:r>
              <w:rPr>
                <w:rFonts w:eastAsia="仿宋_GB2312"/>
                <w:bCs/>
                <w:color w:val="000000"/>
                <w:sz w:val="30"/>
                <w:szCs w:val="30"/>
                <w:vertAlign w:val="superscript"/>
              </w:rPr>
              <w:t>2</w:t>
            </w:r>
            <w:r>
              <w:rPr>
                <w:rFonts w:eastAsia="仿宋_GB2312"/>
                <w:color w:val="000000"/>
                <w:szCs w:val="28"/>
              </w:rPr>
              <w:t>）</w:t>
            </w: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color w:val="000000"/>
                <w:szCs w:val="28"/>
              </w:rPr>
            </w:pPr>
            <w:r>
              <w:rPr>
                <w:rFonts w:hint="eastAsia" w:eastAsia="仿宋_GB2312"/>
                <w:color w:val="000000"/>
                <w:szCs w:val="28"/>
              </w:rPr>
              <w:t>0.</w:t>
            </w:r>
            <w:r>
              <w:rPr>
                <w:rFonts w:eastAsia="仿宋_GB2312"/>
                <w:color w:val="000000"/>
                <w:szCs w:val="28"/>
              </w:rPr>
              <w:t>12</w:t>
            </w:r>
          </w:p>
        </w:tc>
        <w:tc>
          <w:tcPr>
            <w:tcW w:w="1657"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eastAsia="仿宋_GB2312"/>
                <w:color w:val="000000"/>
                <w:szCs w:val="28"/>
              </w:rPr>
            </w:pPr>
            <w:r>
              <w:rPr>
                <w:rFonts w:hint="eastAsia" w:eastAsia="仿宋_GB2312"/>
                <w:color w:val="000000"/>
                <w:szCs w:val="28"/>
              </w:rPr>
              <w:t>服务人口</w:t>
            </w:r>
          </w:p>
        </w:tc>
        <w:tc>
          <w:tcPr>
            <w:tcW w:w="2719"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color w:val="000000"/>
                <w:szCs w:val="28"/>
              </w:rPr>
            </w:pPr>
            <w:r>
              <w:rPr>
                <w:rFonts w:eastAsia="仿宋_GB2312"/>
                <w:color w:val="000000"/>
                <w:szCs w:val="28"/>
              </w:rPr>
              <w:t>2000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5" w:hRule="atLeast"/>
          <w:jc w:val="center"/>
        </w:trPr>
        <w:tc>
          <w:tcPr>
            <w:tcW w:w="216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eastAsia="仿宋_GB2312"/>
                <w:color w:val="000000"/>
                <w:szCs w:val="20"/>
              </w:rPr>
            </w:pPr>
            <w:r>
              <w:rPr>
                <w:rFonts w:hint="eastAsia" w:eastAsia="仿宋_GB2312"/>
                <w:color w:val="000000"/>
              </w:rPr>
              <w:t>排污口设置类型</w:t>
            </w:r>
            <w:r>
              <w:rPr>
                <w:rFonts w:eastAsia="仿宋_GB2312"/>
                <w:bCs/>
                <w:color w:val="000000"/>
                <w:sz w:val="30"/>
                <w:szCs w:val="30"/>
                <w:vertAlign w:val="superscript"/>
              </w:rPr>
              <w:t>6</w:t>
            </w:r>
          </w:p>
        </w:tc>
        <w:tc>
          <w:tcPr>
            <w:tcW w:w="956"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eastAsia="仿宋_GB2312"/>
                <w:color w:val="000000"/>
                <w:szCs w:val="20"/>
              </w:rPr>
            </w:pPr>
            <w:r>
              <w:rPr>
                <w:rFonts w:hint="eastAsia" w:eastAsia="仿宋_GB2312"/>
                <w:color w:val="000000"/>
              </w:rPr>
              <w:t>新建</w:t>
            </w:r>
          </w:p>
        </w:tc>
        <w:tc>
          <w:tcPr>
            <w:tcW w:w="1204"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eastAsia="仿宋_GB2312"/>
                <w:b/>
                <w:color w:val="000000"/>
                <w:szCs w:val="20"/>
              </w:rPr>
            </w:pPr>
            <w:r>
              <w:rPr>
                <w:rFonts w:hint="eastAsia" w:eastAsia="仿宋_GB2312"/>
                <w:color w:val="000000"/>
                <w:szCs w:val="20"/>
              </w:rPr>
              <w:t>√</w:t>
            </w:r>
          </w:p>
        </w:tc>
        <w:tc>
          <w:tcPr>
            <w:tcW w:w="165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eastAsia="仿宋_GB2312"/>
                <w:color w:val="000000"/>
                <w:szCs w:val="20"/>
              </w:rPr>
            </w:pPr>
            <w:r>
              <w:rPr>
                <w:rFonts w:hint="eastAsia" w:eastAsia="仿宋_GB2312"/>
                <w:color w:val="000000"/>
              </w:rPr>
              <w:t>排污口分类</w:t>
            </w:r>
            <w:r>
              <w:rPr>
                <w:rFonts w:eastAsia="仿宋_GB2312"/>
                <w:bCs/>
                <w:color w:val="000000"/>
                <w:sz w:val="30"/>
                <w:szCs w:val="30"/>
                <w:vertAlign w:val="superscript"/>
              </w:rPr>
              <w:t>6</w:t>
            </w:r>
          </w:p>
        </w:tc>
        <w:tc>
          <w:tcPr>
            <w:tcW w:w="757" w:type="dxa"/>
            <w:gridSpan w:val="3"/>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eastAsia="仿宋_GB2312"/>
                <w:color w:val="000000"/>
                <w:szCs w:val="20"/>
              </w:rPr>
            </w:pPr>
            <w:r>
              <w:rPr>
                <w:rFonts w:hint="eastAsia" w:eastAsia="仿宋_GB2312"/>
                <w:color w:val="000000"/>
              </w:rPr>
              <w:t>工业</w:t>
            </w:r>
          </w:p>
        </w:tc>
        <w:tc>
          <w:tcPr>
            <w:tcW w:w="1962"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eastAsia="仿宋_GB2312"/>
                <w:b/>
                <w:color w:val="000000"/>
                <w:szCs w:val="20"/>
              </w:rPr>
            </w:pPr>
            <w:r>
              <w:rPr>
                <w:rFonts w:hint="eastAsia" w:eastAsia="仿宋_GB2312"/>
                <w:b/>
                <w:color w:val="000000"/>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5" w:hRule="atLeast"/>
          <w:jc w:val="center"/>
        </w:trPr>
        <w:tc>
          <w:tcPr>
            <w:tcW w:w="2160" w:type="dxa"/>
            <w:vMerge w:val="continue"/>
            <w:tcBorders>
              <w:top w:val="single" w:color="auto" w:sz="4" w:space="0"/>
              <w:left w:val="single" w:color="auto" w:sz="4" w:space="0"/>
              <w:bottom w:val="single" w:color="auto" w:sz="4" w:space="0"/>
              <w:right w:val="single" w:color="auto" w:sz="4" w:space="0"/>
            </w:tcBorders>
            <w:noWrap w:val="0"/>
            <w:vAlign w:val="center"/>
          </w:tcPr>
          <w:p/>
        </w:tc>
        <w:tc>
          <w:tcPr>
            <w:tcW w:w="956"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eastAsia="仿宋_GB2312"/>
                <w:color w:val="000000"/>
                <w:szCs w:val="20"/>
              </w:rPr>
            </w:pPr>
            <w:r>
              <w:rPr>
                <w:rFonts w:hint="eastAsia" w:eastAsia="仿宋_GB2312"/>
                <w:color w:val="000000"/>
              </w:rPr>
              <w:t>改建</w:t>
            </w:r>
          </w:p>
        </w:tc>
        <w:tc>
          <w:tcPr>
            <w:tcW w:w="1204"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eastAsia="仿宋_GB2312"/>
                <w:color w:val="000000"/>
                <w:szCs w:val="20"/>
              </w:rPr>
            </w:pPr>
            <w:r>
              <w:rPr>
                <w:rFonts w:hint="eastAsia" w:eastAsia="仿宋_GB2312"/>
                <w:color w:val="000000"/>
                <w:szCs w:val="20"/>
              </w:rPr>
              <w:t>/</w:t>
            </w:r>
          </w:p>
        </w:tc>
        <w:tc>
          <w:tcPr>
            <w:tcW w:w="1657" w:type="dxa"/>
            <w:gridSpan w:val="2"/>
            <w:vMerge w:val="continue"/>
            <w:tcBorders>
              <w:top w:val="single" w:color="auto" w:sz="4" w:space="0"/>
              <w:left w:val="single" w:color="auto" w:sz="4" w:space="0"/>
              <w:bottom w:val="single" w:color="auto" w:sz="4" w:space="0"/>
              <w:right w:val="single" w:color="auto" w:sz="4" w:space="0"/>
            </w:tcBorders>
            <w:noWrap w:val="0"/>
            <w:vAlign w:val="center"/>
          </w:tcPr>
          <w:p/>
        </w:tc>
        <w:tc>
          <w:tcPr>
            <w:tcW w:w="757" w:type="dxa"/>
            <w:gridSpan w:val="3"/>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eastAsia="仿宋_GB2312"/>
                <w:color w:val="000000"/>
                <w:szCs w:val="20"/>
              </w:rPr>
            </w:pPr>
            <w:r>
              <w:rPr>
                <w:rFonts w:hint="eastAsia" w:eastAsia="仿宋_GB2312"/>
                <w:color w:val="000000"/>
              </w:rPr>
              <w:t>生活</w:t>
            </w:r>
          </w:p>
        </w:tc>
        <w:tc>
          <w:tcPr>
            <w:tcW w:w="1962"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eastAsia="仿宋_GB2312"/>
                <w:color w:val="000000"/>
                <w:szCs w:val="20"/>
              </w:rPr>
            </w:pPr>
            <w:r>
              <w:rPr>
                <w:rFonts w:hint="eastAsia" w:eastAsia="仿宋_GB2312"/>
                <w:color w:val="000000"/>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5" w:hRule="atLeast"/>
          <w:jc w:val="center"/>
        </w:trPr>
        <w:tc>
          <w:tcPr>
            <w:tcW w:w="2160" w:type="dxa"/>
            <w:vMerge w:val="continue"/>
            <w:tcBorders>
              <w:top w:val="single" w:color="auto" w:sz="4" w:space="0"/>
              <w:left w:val="single" w:color="auto" w:sz="4" w:space="0"/>
              <w:bottom w:val="single" w:color="auto" w:sz="4" w:space="0"/>
              <w:right w:val="single" w:color="auto" w:sz="4" w:space="0"/>
            </w:tcBorders>
            <w:noWrap w:val="0"/>
            <w:vAlign w:val="center"/>
          </w:tcPr>
          <w:p/>
        </w:tc>
        <w:tc>
          <w:tcPr>
            <w:tcW w:w="956"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eastAsia="仿宋_GB2312"/>
                <w:color w:val="000000"/>
                <w:szCs w:val="20"/>
              </w:rPr>
            </w:pPr>
            <w:r>
              <w:rPr>
                <w:rFonts w:hint="eastAsia" w:eastAsia="仿宋_GB2312"/>
                <w:color w:val="000000"/>
              </w:rPr>
              <w:t>扩大</w:t>
            </w:r>
          </w:p>
        </w:tc>
        <w:tc>
          <w:tcPr>
            <w:tcW w:w="1204"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eastAsia="仿宋_GB2312"/>
                <w:color w:val="000000"/>
                <w:szCs w:val="20"/>
              </w:rPr>
            </w:pPr>
            <w:r>
              <w:rPr>
                <w:rFonts w:hint="eastAsia" w:eastAsia="仿宋_GB2312"/>
                <w:color w:val="000000"/>
                <w:szCs w:val="20"/>
              </w:rPr>
              <w:t>/</w:t>
            </w:r>
          </w:p>
        </w:tc>
        <w:tc>
          <w:tcPr>
            <w:tcW w:w="1657" w:type="dxa"/>
            <w:gridSpan w:val="2"/>
            <w:vMerge w:val="continue"/>
            <w:tcBorders>
              <w:top w:val="single" w:color="auto" w:sz="4" w:space="0"/>
              <w:left w:val="single" w:color="auto" w:sz="4" w:space="0"/>
              <w:bottom w:val="single" w:color="auto" w:sz="4" w:space="0"/>
              <w:right w:val="single" w:color="auto" w:sz="4" w:space="0"/>
            </w:tcBorders>
            <w:noWrap w:val="0"/>
            <w:vAlign w:val="center"/>
          </w:tcPr>
          <w:p/>
        </w:tc>
        <w:tc>
          <w:tcPr>
            <w:tcW w:w="757" w:type="dxa"/>
            <w:gridSpan w:val="3"/>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eastAsia="仿宋_GB2312"/>
                <w:color w:val="000000"/>
                <w:szCs w:val="20"/>
              </w:rPr>
            </w:pPr>
            <w:r>
              <w:rPr>
                <w:rFonts w:hint="eastAsia" w:eastAsia="仿宋_GB2312"/>
                <w:color w:val="000000"/>
              </w:rPr>
              <w:t>混合</w:t>
            </w:r>
          </w:p>
        </w:tc>
        <w:tc>
          <w:tcPr>
            <w:tcW w:w="1962"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eastAsia="仿宋_GB2312"/>
                <w:color w:val="000000"/>
                <w:szCs w:val="20"/>
              </w:rPr>
            </w:pPr>
            <w:r>
              <w:rPr>
                <w:rFonts w:hint="eastAsia" w:eastAsia="仿宋_GB2312"/>
                <w:color w:val="000000"/>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5" w:hRule="atLeast"/>
          <w:jc w:val="center"/>
        </w:trPr>
        <w:tc>
          <w:tcPr>
            <w:tcW w:w="216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eastAsia="仿宋_GB2312"/>
                <w:color w:val="000000"/>
                <w:szCs w:val="20"/>
              </w:rPr>
            </w:pPr>
            <w:r>
              <w:rPr>
                <w:rFonts w:hint="eastAsia" w:eastAsia="仿宋_GB2312"/>
                <w:color w:val="000000"/>
              </w:rPr>
              <w:t>排放方式</w:t>
            </w:r>
            <w:r>
              <w:rPr>
                <w:rFonts w:eastAsia="仿宋_GB2312"/>
                <w:bCs/>
                <w:color w:val="000000"/>
                <w:sz w:val="30"/>
                <w:szCs w:val="30"/>
                <w:vertAlign w:val="superscript"/>
              </w:rPr>
              <w:t>6</w:t>
            </w:r>
          </w:p>
        </w:tc>
        <w:tc>
          <w:tcPr>
            <w:tcW w:w="956"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eastAsia="仿宋_GB2312"/>
                <w:color w:val="000000"/>
                <w:szCs w:val="20"/>
              </w:rPr>
            </w:pPr>
            <w:r>
              <w:rPr>
                <w:rFonts w:hint="eastAsia" w:eastAsia="仿宋_GB2312"/>
                <w:color w:val="000000"/>
              </w:rPr>
              <w:t>连续</w:t>
            </w:r>
          </w:p>
        </w:tc>
        <w:tc>
          <w:tcPr>
            <w:tcW w:w="1204"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eastAsia="仿宋_GB2312"/>
                <w:color w:val="000000"/>
                <w:szCs w:val="20"/>
              </w:rPr>
            </w:pPr>
            <w:r>
              <w:rPr>
                <w:rFonts w:hint="eastAsia" w:eastAsia="仿宋_GB2312"/>
                <w:color w:val="000000"/>
                <w:szCs w:val="20"/>
              </w:rPr>
              <w:t>√</w:t>
            </w:r>
          </w:p>
        </w:tc>
        <w:tc>
          <w:tcPr>
            <w:tcW w:w="165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spacing w:line="600" w:lineRule="exact"/>
              <w:ind w:firstLine="210" w:firstLineChars="100"/>
              <w:jc w:val="center"/>
              <w:rPr>
                <w:rFonts w:eastAsia="仿宋_GB2312"/>
                <w:color w:val="000000"/>
                <w:szCs w:val="20"/>
              </w:rPr>
            </w:pPr>
            <w:r>
              <w:rPr>
                <w:rFonts w:hint="eastAsia" w:eastAsia="仿宋_GB2312"/>
                <w:color w:val="000000"/>
              </w:rPr>
              <w:t>入河方式</w:t>
            </w:r>
            <w:r>
              <w:rPr>
                <w:rFonts w:eastAsia="仿宋_GB2312"/>
                <w:bCs/>
                <w:color w:val="000000"/>
                <w:sz w:val="30"/>
                <w:szCs w:val="30"/>
                <w:vertAlign w:val="superscript"/>
              </w:rPr>
              <w:t>6</w:t>
            </w:r>
          </w:p>
        </w:tc>
        <w:tc>
          <w:tcPr>
            <w:tcW w:w="2719" w:type="dxa"/>
            <w:gridSpan w:val="4"/>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color w:val="000000"/>
              </w:rPr>
            </w:pPr>
            <w:r>
              <w:rPr>
                <w:rFonts w:hint="eastAsia" w:eastAsia="仿宋_GB2312"/>
                <w:color w:val="000000"/>
              </w:rPr>
              <w:t>明渠（</w:t>
            </w:r>
            <w:r>
              <w:rPr>
                <w:rFonts w:hint="eastAsia" w:eastAsia="仿宋_GB2312"/>
                <w:color w:val="000000"/>
                <w:szCs w:val="20"/>
              </w:rPr>
              <w:t>√</w:t>
            </w:r>
            <w:r>
              <w:rPr>
                <w:rFonts w:hint="eastAsia" w:eastAsia="仿宋_GB2312"/>
                <w:color w:val="000000"/>
              </w:rPr>
              <w:t>）、暗管（）</w:t>
            </w:r>
          </w:p>
          <w:p>
            <w:pPr>
              <w:jc w:val="center"/>
              <w:rPr>
                <w:rFonts w:eastAsia="仿宋_GB2312"/>
                <w:color w:val="000000"/>
              </w:rPr>
            </w:pPr>
            <w:r>
              <w:rPr>
                <w:rFonts w:hint="eastAsia" w:eastAsia="仿宋_GB2312"/>
                <w:color w:val="000000"/>
              </w:rPr>
              <w:t>泵站（）、涵闸（）</w:t>
            </w:r>
          </w:p>
          <w:p>
            <w:pPr>
              <w:jc w:val="center"/>
              <w:rPr>
                <w:rFonts w:eastAsia="仿宋_GB2312"/>
                <w:color w:val="000000"/>
                <w:szCs w:val="20"/>
              </w:rPr>
            </w:pPr>
            <w:r>
              <w:rPr>
                <w:rFonts w:hint="eastAsia" w:eastAsia="仿宋_GB2312"/>
                <w:color w:val="000000"/>
              </w:rPr>
              <w:t>潜没（）、其他（）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5" w:hRule="atLeast"/>
          <w:jc w:val="center"/>
        </w:trPr>
        <w:tc>
          <w:tcPr>
            <w:tcW w:w="2160" w:type="dxa"/>
            <w:vMerge w:val="continue"/>
            <w:tcBorders>
              <w:top w:val="single" w:color="auto" w:sz="4" w:space="0"/>
              <w:left w:val="single" w:color="auto" w:sz="4" w:space="0"/>
              <w:bottom w:val="single" w:color="auto" w:sz="4" w:space="0"/>
              <w:right w:val="single" w:color="auto" w:sz="4" w:space="0"/>
            </w:tcBorders>
            <w:noWrap w:val="0"/>
            <w:vAlign w:val="center"/>
          </w:tcPr>
          <w:p/>
        </w:tc>
        <w:tc>
          <w:tcPr>
            <w:tcW w:w="956"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eastAsia="仿宋_GB2312"/>
                <w:color w:val="000000"/>
                <w:szCs w:val="20"/>
              </w:rPr>
            </w:pPr>
            <w:r>
              <w:rPr>
                <w:rFonts w:hint="eastAsia" w:eastAsia="仿宋_GB2312"/>
                <w:color w:val="000000"/>
              </w:rPr>
              <w:t>间歇</w:t>
            </w:r>
          </w:p>
        </w:tc>
        <w:tc>
          <w:tcPr>
            <w:tcW w:w="1204"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eastAsia="仿宋_GB2312"/>
                <w:color w:val="000000"/>
                <w:szCs w:val="20"/>
              </w:rPr>
            </w:pPr>
            <w:r>
              <w:rPr>
                <w:rFonts w:hint="eastAsia" w:eastAsia="仿宋_GB2312"/>
                <w:color w:val="000000"/>
                <w:szCs w:val="20"/>
              </w:rPr>
              <w:t>/</w:t>
            </w:r>
          </w:p>
        </w:tc>
        <w:tc>
          <w:tcPr>
            <w:tcW w:w="1657" w:type="dxa"/>
            <w:gridSpan w:val="2"/>
            <w:vMerge w:val="continue"/>
            <w:tcBorders>
              <w:top w:val="single" w:color="auto" w:sz="4" w:space="0"/>
              <w:left w:val="single" w:color="auto" w:sz="4" w:space="0"/>
              <w:bottom w:val="single" w:color="auto" w:sz="4" w:space="0"/>
              <w:right w:val="single" w:color="auto" w:sz="4" w:space="0"/>
            </w:tcBorders>
            <w:noWrap w:val="0"/>
            <w:vAlign w:val="center"/>
          </w:tcPr>
          <w:p/>
        </w:tc>
        <w:tc>
          <w:tcPr>
            <w:tcW w:w="2719" w:type="dxa"/>
            <w:gridSpan w:val="4"/>
            <w:vMerge w:val="continue"/>
            <w:tcBorders>
              <w:top w:val="single" w:color="auto" w:sz="4" w:space="0"/>
              <w:left w:val="single" w:color="auto" w:sz="4" w:space="0"/>
              <w:bottom w:val="single" w:color="auto" w:sz="4" w:space="0"/>
              <w:right w:val="single" w:color="auto" w:sz="4" w:space="0"/>
            </w:tcBorders>
            <w:noWrap w:val="0"/>
            <w:vAlign w:val="center"/>
          </w:tc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5" w:hRule="atLeast"/>
          <w:jc w:val="center"/>
        </w:trPr>
        <w:tc>
          <w:tcPr>
            <w:tcW w:w="216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eastAsia="仿宋_GB2312"/>
                <w:color w:val="000000"/>
                <w:szCs w:val="20"/>
              </w:rPr>
            </w:pPr>
            <w:r>
              <w:rPr>
                <w:rFonts w:hint="eastAsia" w:eastAsia="仿宋_GB2312"/>
                <w:color w:val="000000"/>
              </w:rPr>
              <w:t>入河排污口位置</w:t>
            </w:r>
          </w:p>
        </w:tc>
        <w:tc>
          <w:tcPr>
            <w:tcW w:w="6536" w:type="dxa"/>
            <w:gridSpan w:val="9"/>
            <w:tcBorders>
              <w:top w:val="single" w:color="auto" w:sz="4" w:space="0"/>
              <w:left w:val="single" w:color="auto" w:sz="4" w:space="0"/>
              <w:bottom w:val="single" w:color="auto" w:sz="4" w:space="0"/>
              <w:right w:val="single" w:color="auto" w:sz="4" w:space="0"/>
            </w:tcBorders>
            <w:noWrap w:val="0"/>
            <w:vAlign w:val="center"/>
          </w:tcPr>
          <w:p>
            <w:pPr>
              <w:spacing w:line="600" w:lineRule="exact"/>
              <w:jc w:val="left"/>
              <w:rPr>
                <w:rFonts w:hint="eastAsia" w:eastAsia="仿宋_GB2312"/>
                <w:color w:val="000000"/>
                <w:szCs w:val="20"/>
              </w:rPr>
            </w:pPr>
            <w:r>
              <w:rPr>
                <w:rFonts w:hint="eastAsia" w:eastAsia="仿宋_GB2312"/>
                <w:color w:val="000000"/>
              </w:rPr>
              <w:t>所在行政区</w:t>
            </w:r>
            <w:r>
              <w:rPr>
                <w:rFonts w:eastAsia="仿宋_GB2312"/>
                <w:bCs/>
                <w:color w:val="000000"/>
                <w:sz w:val="30"/>
                <w:szCs w:val="30"/>
                <w:vertAlign w:val="superscript"/>
              </w:rPr>
              <w:t>7</w:t>
            </w:r>
            <w:r>
              <w:rPr>
                <w:rFonts w:hint="eastAsia" w:eastAsia="仿宋_GB2312"/>
                <w:color w:val="000000"/>
              </w:rPr>
              <w:t>：巴中市巴州区枣林镇渔江社区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2160" w:type="dxa"/>
            <w:vMerge w:val="continue"/>
            <w:tcBorders>
              <w:top w:val="single" w:color="auto" w:sz="4" w:space="0"/>
              <w:left w:val="single" w:color="auto" w:sz="4" w:space="0"/>
              <w:bottom w:val="single" w:color="auto" w:sz="4" w:space="0"/>
              <w:right w:val="single" w:color="auto" w:sz="4" w:space="0"/>
            </w:tcBorders>
            <w:noWrap w:val="0"/>
            <w:vAlign w:val="center"/>
          </w:tcPr>
          <w:p/>
        </w:tc>
        <w:tc>
          <w:tcPr>
            <w:tcW w:w="6536" w:type="dxa"/>
            <w:gridSpan w:val="9"/>
            <w:tcBorders>
              <w:top w:val="single" w:color="auto" w:sz="4" w:space="0"/>
              <w:left w:val="single" w:color="auto" w:sz="4" w:space="0"/>
              <w:bottom w:val="single" w:color="auto" w:sz="4" w:space="0"/>
              <w:right w:val="single" w:color="auto" w:sz="4" w:space="0"/>
            </w:tcBorders>
            <w:noWrap w:val="0"/>
            <w:vAlign w:val="center"/>
          </w:tcPr>
          <w:p>
            <w:pPr>
              <w:spacing w:line="600" w:lineRule="exact"/>
              <w:jc w:val="left"/>
              <w:rPr>
                <w:rFonts w:hint="eastAsia" w:eastAsia="仿宋_GB2312"/>
                <w:color w:val="000000"/>
                <w:szCs w:val="20"/>
              </w:rPr>
            </w:pPr>
            <w:r>
              <w:rPr>
                <w:rFonts w:hint="eastAsia" w:eastAsia="仿宋_GB2312"/>
                <w:color w:val="000000"/>
              </w:rPr>
              <w:t>排入水体名称</w:t>
            </w:r>
            <w:r>
              <w:rPr>
                <w:rFonts w:eastAsia="仿宋_GB2312"/>
                <w:bCs/>
                <w:color w:val="000000"/>
                <w:sz w:val="30"/>
                <w:szCs w:val="30"/>
                <w:vertAlign w:val="superscript"/>
              </w:rPr>
              <w:t>8</w:t>
            </w:r>
            <w:r>
              <w:rPr>
                <w:rFonts w:hint="eastAsia" w:eastAsia="仿宋_GB2312"/>
                <w:color w:val="000000"/>
              </w:rPr>
              <w:t>：南江河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5" w:hRule="atLeast"/>
          <w:jc w:val="center"/>
        </w:trPr>
        <w:tc>
          <w:tcPr>
            <w:tcW w:w="2160" w:type="dxa"/>
            <w:vMerge w:val="continue"/>
            <w:tcBorders>
              <w:top w:val="single" w:color="auto" w:sz="4" w:space="0"/>
              <w:left w:val="single" w:color="auto" w:sz="4" w:space="0"/>
              <w:bottom w:val="single" w:color="auto" w:sz="4" w:space="0"/>
              <w:right w:val="single" w:color="auto" w:sz="4" w:space="0"/>
            </w:tcBorders>
            <w:noWrap w:val="0"/>
            <w:vAlign w:val="center"/>
          </w:tcPr>
          <w:p/>
        </w:tc>
        <w:tc>
          <w:tcPr>
            <w:tcW w:w="6536" w:type="dxa"/>
            <w:gridSpan w:val="9"/>
            <w:tcBorders>
              <w:top w:val="single" w:color="auto" w:sz="4" w:space="0"/>
              <w:left w:val="single" w:color="auto" w:sz="4" w:space="0"/>
              <w:bottom w:val="single" w:color="auto" w:sz="4" w:space="0"/>
              <w:right w:val="single" w:color="auto" w:sz="4" w:space="0"/>
            </w:tcBorders>
            <w:noWrap w:val="0"/>
            <w:vAlign w:val="center"/>
          </w:tcPr>
          <w:p>
            <w:pPr>
              <w:spacing w:line="600" w:lineRule="exact"/>
              <w:jc w:val="left"/>
              <w:rPr>
                <w:rFonts w:eastAsia="仿宋_GB2312"/>
                <w:color w:val="000000"/>
                <w:szCs w:val="20"/>
              </w:rPr>
            </w:pPr>
            <w:r>
              <w:rPr>
                <w:rFonts w:hint="eastAsia" w:eastAsia="仿宋_GB2312"/>
                <w:color w:val="000000"/>
              </w:rPr>
              <w:t>排入的水功能区名称</w:t>
            </w:r>
            <w:r>
              <w:rPr>
                <w:rFonts w:eastAsia="仿宋_GB2312"/>
                <w:bCs/>
                <w:color w:val="000000"/>
                <w:sz w:val="30"/>
                <w:szCs w:val="30"/>
                <w:vertAlign w:val="superscript"/>
              </w:rPr>
              <w:t>9</w:t>
            </w:r>
            <w:r>
              <w:rPr>
                <w:rFonts w:hint="eastAsia" w:eastAsia="仿宋_GB2312"/>
                <w:color w:val="000000"/>
              </w:rPr>
              <w:t>：渠江南江、巴中保留区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5" w:hRule="atLeast"/>
          <w:jc w:val="center"/>
        </w:trPr>
        <w:tc>
          <w:tcPr>
            <w:tcW w:w="2160" w:type="dxa"/>
            <w:vMerge w:val="continue"/>
            <w:tcBorders>
              <w:top w:val="single" w:color="auto" w:sz="4" w:space="0"/>
              <w:left w:val="single" w:color="auto" w:sz="4" w:space="0"/>
              <w:bottom w:val="single" w:color="auto" w:sz="4" w:space="0"/>
              <w:right w:val="single" w:color="auto" w:sz="4" w:space="0"/>
            </w:tcBorders>
            <w:noWrap w:val="0"/>
            <w:vAlign w:val="center"/>
          </w:tcPr>
          <w:p/>
        </w:tc>
        <w:tc>
          <w:tcPr>
            <w:tcW w:w="6536" w:type="dxa"/>
            <w:gridSpan w:val="9"/>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color w:val="000000"/>
              </w:rPr>
            </w:pPr>
            <w:r>
              <w:rPr>
                <w:rFonts w:hint="eastAsia" w:eastAsia="仿宋_GB2312"/>
                <w:color w:val="000000"/>
              </w:rPr>
              <w:t>经度（准确到″）：106°44′56.59″E</w:t>
            </w:r>
          </w:p>
          <w:p>
            <w:pPr>
              <w:jc w:val="center"/>
              <w:rPr>
                <w:rFonts w:eastAsia="仿宋_GB2312"/>
                <w:color w:val="000000"/>
              </w:rPr>
            </w:pPr>
            <w:r>
              <w:rPr>
                <w:rFonts w:hint="eastAsia" w:eastAsia="仿宋_GB2312"/>
                <w:color w:val="000000"/>
              </w:rPr>
              <w:t>纬度（准确到″）：31°56′8.03″N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5" w:hRule="atLeast"/>
          <w:jc w:val="center"/>
        </w:trPr>
        <w:tc>
          <w:tcPr>
            <w:tcW w:w="260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color w:val="000000"/>
                <w:szCs w:val="20"/>
              </w:rPr>
            </w:pPr>
            <w:r>
              <w:rPr>
                <w:rFonts w:hint="eastAsia" w:eastAsia="仿宋_GB2312"/>
                <w:color w:val="000000"/>
              </w:rPr>
              <w:t>设计排污能力（t</w:t>
            </w:r>
            <w:r>
              <w:rPr>
                <w:rFonts w:eastAsia="仿宋_GB2312"/>
                <w:color w:val="000000"/>
              </w:rPr>
              <w:t>/</w:t>
            </w:r>
            <w:r>
              <w:rPr>
                <w:rFonts w:hint="eastAsia" w:eastAsia="仿宋_GB2312"/>
                <w:color w:val="000000"/>
              </w:rPr>
              <w:t>d</w:t>
            </w:r>
            <w:r>
              <w:rPr>
                <w:rFonts w:eastAsia="仿宋_GB2312"/>
                <w:color w:val="000000"/>
              </w:rPr>
              <w:t>）</w:t>
            </w:r>
            <w:r>
              <w:rPr>
                <w:rFonts w:eastAsia="仿宋_GB2312"/>
                <w:bCs/>
                <w:color w:val="000000"/>
                <w:sz w:val="30"/>
                <w:szCs w:val="30"/>
                <w:vertAlign w:val="superscript"/>
              </w:rPr>
              <w:t>10</w:t>
            </w:r>
          </w:p>
        </w:tc>
        <w:tc>
          <w:tcPr>
            <w:tcW w:w="171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color w:val="000000"/>
                <w:szCs w:val="20"/>
              </w:rPr>
            </w:pPr>
            <w:r>
              <w:rPr>
                <w:rFonts w:eastAsia="仿宋_GB2312"/>
                <w:color w:val="000000"/>
                <w:szCs w:val="20"/>
              </w:rPr>
              <w:t>3</w:t>
            </w:r>
            <w:r>
              <w:rPr>
                <w:rFonts w:hint="eastAsia" w:eastAsia="仿宋_GB2312"/>
                <w:color w:val="000000"/>
                <w:szCs w:val="20"/>
              </w:rPr>
              <w:t>00</w:t>
            </w:r>
          </w:p>
        </w:tc>
        <w:tc>
          <w:tcPr>
            <w:tcW w:w="1933" w:type="dxa"/>
            <w:gridSpan w:val="3"/>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eastAsia="仿宋_GB2312"/>
                <w:color w:val="000000"/>
                <w:szCs w:val="28"/>
              </w:rPr>
            </w:pPr>
            <w:r>
              <w:rPr>
                <w:rFonts w:hint="eastAsia" w:eastAsia="仿宋_GB2312"/>
                <w:color w:val="000000"/>
                <w:szCs w:val="28"/>
              </w:rPr>
              <w:t>排污口大小</w:t>
            </w:r>
          </w:p>
        </w:tc>
        <w:tc>
          <w:tcPr>
            <w:tcW w:w="2443"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仿宋_GB2312"/>
                <w:color w:val="000000"/>
                <w:szCs w:val="28"/>
              </w:rPr>
            </w:pPr>
            <w:r>
              <w:rPr>
                <w:rFonts w:hint="eastAsia" w:eastAsia="仿宋_GB2312"/>
                <w:color w:val="000000"/>
                <w:szCs w:val="28"/>
              </w:rPr>
              <w:t>DN300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5" w:hRule="atLeast"/>
          <w:jc w:val="center"/>
        </w:trPr>
        <w:tc>
          <w:tcPr>
            <w:tcW w:w="2605"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eastAsia="仿宋_GB2312"/>
                <w:color w:val="000000"/>
                <w:szCs w:val="20"/>
              </w:rPr>
            </w:pPr>
            <w:r>
              <w:rPr>
                <w:rFonts w:hint="eastAsia" w:eastAsia="仿宋_GB2312"/>
                <w:color w:val="000000"/>
              </w:rPr>
              <w:t>工业废水排放量（t</w:t>
            </w:r>
            <w:r>
              <w:rPr>
                <w:rFonts w:eastAsia="仿宋_GB2312"/>
                <w:color w:val="000000"/>
              </w:rPr>
              <w:t>/</w:t>
            </w:r>
            <w:r>
              <w:rPr>
                <w:rFonts w:hint="eastAsia" w:eastAsia="仿宋_GB2312"/>
                <w:color w:val="000000"/>
              </w:rPr>
              <w:t>d</w:t>
            </w:r>
            <w:r>
              <w:rPr>
                <w:rFonts w:eastAsia="仿宋_GB2312"/>
                <w:color w:val="000000"/>
              </w:rPr>
              <w:t>）</w:t>
            </w:r>
            <w:r>
              <w:rPr>
                <w:rFonts w:eastAsia="仿宋_GB2312"/>
                <w:bCs/>
                <w:color w:val="000000"/>
                <w:sz w:val="30"/>
                <w:szCs w:val="30"/>
                <w:vertAlign w:val="superscript"/>
              </w:rPr>
              <w:t>11</w:t>
            </w:r>
          </w:p>
        </w:tc>
        <w:tc>
          <w:tcPr>
            <w:tcW w:w="171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仿宋_GB2312"/>
                <w:color w:val="000000"/>
                <w:szCs w:val="21"/>
              </w:rPr>
            </w:pPr>
            <w:r>
              <w:rPr>
                <w:rFonts w:hint="eastAsia" w:eastAsia="仿宋_GB2312"/>
                <w:color w:val="000000"/>
                <w:szCs w:val="21"/>
              </w:rPr>
              <w:t>/</w:t>
            </w:r>
          </w:p>
        </w:tc>
        <w:tc>
          <w:tcPr>
            <w:tcW w:w="1933"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spacing w:line="600" w:lineRule="exact"/>
              <w:rPr>
                <w:rFonts w:eastAsia="仿宋_GB2312"/>
                <w:color w:val="000000"/>
                <w:szCs w:val="28"/>
              </w:rPr>
            </w:pPr>
            <w:r>
              <w:rPr>
                <w:rFonts w:hint="eastAsia" w:eastAsia="仿宋_GB2312"/>
                <w:color w:val="000000"/>
                <w:szCs w:val="28"/>
              </w:rPr>
              <w:t>年排放污水总量（万t）</w:t>
            </w:r>
            <w:r>
              <w:rPr>
                <w:rFonts w:eastAsia="仿宋_GB2312"/>
                <w:bCs/>
                <w:color w:val="000000"/>
                <w:sz w:val="30"/>
                <w:szCs w:val="30"/>
                <w:vertAlign w:val="superscript"/>
              </w:rPr>
              <w:t>11</w:t>
            </w:r>
          </w:p>
        </w:tc>
        <w:tc>
          <w:tcPr>
            <w:tcW w:w="2443"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b/>
                <w:color w:val="000000"/>
                <w:szCs w:val="20"/>
              </w:rPr>
            </w:pPr>
            <w:r>
              <w:rPr>
                <w:rFonts w:eastAsia="仿宋_GB2312"/>
                <w:b/>
                <w:color w:val="000000"/>
                <w:szCs w:val="20"/>
              </w:rPr>
              <w:t>10.95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5" w:hRule="atLeast"/>
          <w:jc w:val="center"/>
        </w:trPr>
        <w:tc>
          <w:tcPr>
            <w:tcW w:w="2605"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eastAsia="仿宋_GB2312"/>
                <w:color w:val="000000"/>
                <w:szCs w:val="20"/>
              </w:rPr>
            </w:pPr>
            <w:r>
              <w:rPr>
                <w:rFonts w:hint="eastAsia" w:eastAsia="仿宋_GB2312"/>
                <w:color w:val="000000"/>
              </w:rPr>
              <w:t>生活污水排放量（t</w:t>
            </w:r>
            <w:r>
              <w:rPr>
                <w:rFonts w:eastAsia="仿宋_GB2312"/>
                <w:color w:val="000000"/>
              </w:rPr>
              <w:t>/</w:t>
            </w:r>
            <w:r>
              <w:rPr>
                <w:rFonts w:hint="eastAsia" w:eastAsia="仿宋_GB2312"/>
                <w:color w:val="000000"/>
              </w:rPr>
              <w:t>d</w:t>
            </w:r>
            <w:r>
              <w:rPr>
                <w:rFonts w:eastAsia="仿宋_GB2312"/>
                <w:color w:val="000000"/>
              </w:rPr>
              <w:t>）</w:t>
            </w:r>
            <w:r>
              <w:rPr>
                <w:rFonts w:eastAsia="仿宋_GB2312"/>
                <w:bCs/>
                <w:color w:val="000000"/>
                <w:sz w:val="30"/>
                <w:szCs w:val="30"/>
                <w:vertAlign w:val="superscript"/>
              </w:rPr>
              <w:t>11</w:t>
            </w:r>
          </w:p>
        </w:tc>
        <w:tc>
          <w:tcPr>
            <w:tcW w:w="1715"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eastAsia="仿宋_GB2312"/>
                <w:color w:val="000000"/>
                <w:szCs w:val="20"/>
              </w:rPr>
            </w:pPr>
            <w:r>
              <w:rPr>
                <w:rFonts w:eastAsia="仿宋_GB2312"/>
                <w:color w:val="000000"/>
                <w:szCs w:val="20"/>
              </w:rPr>
              <w:t>30</w:t>
            </w:r>
            <w:r>
              <w:rPr>
                <w:rFonts w:hint="eastAsia" w:eastAsia="仿宋_GB2312"/>
                <w:color w:val="000000"/>
                <w:szCs w:val="20"/>
              </w:rPr>
              <w:t>0</w:t>
            </w:r>
          </w:p>
        </w:tc>
        <w:tc>
          <w:tcPr>
            <w:tcW w:w="1933" w:type="dxa"/>
            <w:gridSpan w:val="3"/>
            <w:vMerge w:val="continue"/>
            <w:tcBorders>
              <w:top w:val="single" w:color="auto" w:sz="4" w:space="0"/>
              <w:left w:val="single" w:color="auto" w:sz="4" w:space="0"/>
              <w:bottom w:val="single" w:color="auto" w:sz="4" w:space="0"/>
              <w:right w:val="single" w:color="auto" w:sz="4" w:space="0"/>
            </w:tcBorders>
            <w:noWrap w:val="0"/>
            <w:vAlign w:val="center"/>
          </w:tcPr>
          <w:p/>
        </w:tc>
        <w:tc>
          <w:tcPr>
            <w:tcW w:w="2443" w:type="dxa"/>
            <w:gridSpan w:val="3"/>
            <w:vMerge w:val="continue"/>
            <w:tcBorders>
              <w:top w:val="single" w:color="auto" w:sz="4" w:space="0"/>
              <w:left w:val="single" w:color="auto" w:sz="4" w:space="0"/>
              <w:bottom w:val="single" w:color="auto" w:sz="4" w:space="0"/>
              <w:right w:val="single" w:color="auto" w:sz="4" w:space="0"/>
            </w:tcBorders>
            <w:noWrap w:val="0"/>
            <w:vAlign w:val="center"/>
          </w:tc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5" w:hRule="atLeast"/>
          <w:jc w:val="center"/>
        </w:trPr>
        <w:tc>
          <w:tcPr>
            <w:tcW w:w="2605"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eastAsia="仿宋_GB2312"/>
                <w:color w:val="000000"/>
              </w:rPr>
            </w:pPr>
            <w:r>
              <w:rPr>
                <w:rFonts w:hint="eastAsia" w:eastAsia="仿宋_GB2312"/>
                <w:color w:val="000000"/>
              </w:rPr>
              <w:t>混合污水排放量（t</w:t>
            </w:r>
            <w:r>
              <w:rPr>
                <w:rFonts w:eastAsia="仿宋_GB2312"/>
                <w:color w:val="000000"/>
              </w:rPr>
              <w:t>/</w:t>
            </w:r>
            <w:r>
              <w:rPr>
                <w:rFonts w:hint="eastAsia" w:eastAsia="仿宋_GB2312"/>
                <w:color w:val="000000"/>
              </w:rPr>
              <w:t>d</w:t>
            </w:r>
            <w:r>
              <w:rPr>
                <w:rFonts w:eastAsia="仿宋_GB2312"/>
                <w:color w:val="000000"/>
              </w:rPr>
              <w:t>）</w:t>
            </w:r>
            <w:r>
              <w:rPr>
                <w:rFonts w:eastAsia="仿宋_GB2312"/>
                <w:bCs/>
                <w:color w:val="000000"/>
                <w:sz w:val="30"/>
                <w:szCs w:val="30"/>
                <w:vertAlign w:val="superscript"/>
              </w:rPr>
              <w:t>11</w:t>
            </w:r>
          </w:p>
        </w:tc>
        <w:tc>
          <w:tcPr>
            <w:tcW w:w="1715"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eastAsia="仿宋_GB2312"/>
                <w:color w:val="000000"/>
                <w:szCs w:val="20"/>
              </w:rPr>
            </w:pPr>
            <w:r>
              <w:rPr>
                <w:rFonts w:hint="eastAsia" w:eastAsia="仿宋_GB2312"/>
                <w:color w:val="000000"/>
                <w:szCs w:val="20"/>
              </w:rPr>
              <w:t>/</w:t>
            </w:r>
          </w:p>
        </w:tc>
        <w:tc>
          <w:tcPr>
            <w:tcW w:w="1933" w:type="dxa"/>
            <w:gridSpan w:val="3"/>
            <w:vMerge w:val="continue"/>
            <w:tcBorders>
              <w:top w:val="single" w:color="auto" w:sz="4" w:space="0"/>
              <w:left w:val="single" w:color="auto" w:sz="4" w:space="0"/>
              <w:bottom w:val="single" w:color="auto" w:sz="4" w:space="0"/>
              <w:right w:val="single" w:color="auto" w:sz="4" w:space="0"/>
            </w:tcBorders>
            <w:noWrap w:val="0"/>
            <w:vAlign w:val="center"/>
          </w:tcPr>
          <w:p/>
        </w:tc>
        <w:tc>
          <w:tcPr>
            <w:tcW w:w="2443" w:type="dxa"/>
            <w:gridSpan w:val="3"/>
            <w:vMerge w:val="continue"/>
            <w:tcBorders>
              <w:top w:val="single" w:color="auto" w:sz="4" w:space="0"/>
              <w:left w:val="single" w:color="auto" w:sz="4" w:space="0"/>
              <w:bottom w:val="single" w:color="auto" w:sz="4" w:space="0"/>
              <w:right w:val="single" w:color="auto" w:sz="4" w:space="0"/>
            </w:tcBorders>
            <w:noWrap w:val="0"/>
            <w:vAlign w:val="center"/>
          </w:tc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5" w:hRule="atLeast"/>
          <w:jc w:val="center"/>
        </w:trPr>
        <w:tc>
          <w:tcPr>
            <w:tcW w:w="2605"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eastAsia="仿宋_GB2312"/>
                <w:color w:val="000000"/>
                <w:szCs w:val="20"/>
              </w:rPr>
            </w:pPr>
            <w:r>
              <w:rPr>
                <w:rFonts w:hint="eastAsia" w:eastAsia="仿宋_GB2312"/>
                <w:color w:val="000000"/>
              </w:rPr>
              <w:t>其它污水排放量（t</w:t>
            </w:r>
            <w:r>
              <w:rPr>
                <w:rFonts w:eastAsia="仿宋_GB2312"/>
                <w:color w:val="000000"/>
              </w:rPr>
              <w:t>/</w:t>
            </w:r>
            <w:r>
              <w:rPr>
                <w:rFonts w:hint="eastAsia" w:eastAsia="仿宋_GB2312"/>
                <w:color w:val="000000"/>
              </w:rPr>
              <w:t>d</w:t>
            </w:r>
            <w:r>
              <w:rPr>
                <w:rFonts w:eastAsia="仿宋_GB2312"/>
                <w:color w:val="000000"/>
              </w:rPr>
              <w:t>）</w:t>
            </w:r>
            <w:r>
              <w:rPr>
                <w:rFonts w:eastAsia="仿宋_GB2312"/>
                <w:bCs/>
                <w:color w:val="000000"/>
                <w:sz w:val="30"/>
                <w:szCs w:val="30"/>
                <w:vertAlign w:val="superscript"/>
              </w:rPr>
              <w:t>11</w:t>
            </w:r>
          </w:p>
        </w:tc>
        <w:tc>
          <w:tcPr>
            <w:tcW w:w="171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仿宋_GB2312"/>
                <w:color w:val="000000"/>
                <w:szCs w:val="20"/>
              </w:rPr>
            </w:pPr>
            <w:r>
              <w:rPr>
                <w:rFonts w:hint="eastAsia" w:eastAsia="仿宋_GB2312"/>
                <w:color w:val="000000"/>
                <w:szCs w:val="20"/>
              </w:rPr>
              <w:t>/</w:t>
            </w:r>
          </w:p>
        </w:tc>
        <w:tc>
          <w:tcPr>
            <w:tcW w:w="1933" w:type="dxa"/>
            <w:gridSpan w:val="3"/>
            <w:vMerge w:val="continue"/>
            <w:tcBorders>
              <w:top w:val="single" w:color="auto" w:sz="4" w:space="0"/>
              <w:left w:val="single" w:color="auto" w:sz="4" w:space="0"/>
              <w:bottom w:val="single" w:color="auto" w:sz="4" w:space="0"/>
              <w:right w:val="single" w:color="auto" w:sz="4" w:space="0"/>
            </w:tcBorders>
            <w:noWrap w:val="0"/>
            <w:vAlign w:val="center"/>
          </w:tcPr>
          <w:p/>
        </w:tc>
        <w:tc>
          <w:tcPr>
            <w:tcW w:w="2443" w:type="dxa"/>
            <w:gridSpan w:val="3"/>
            <w:vMerge w:val="continue"/>
            <w:tcBorders>
              <w:top w:val="single" w:color="auto" w:sz="4" w:space="0"/>
              <w:left w:val="single" w:color="auto" w:sz="4" w:space="0"/>
              <w:bottom w:val="single" w:color="auto" w:sz="4" w:space="0"/>
              <w:right w:val="single" w:color="auto" w:sz="4" w:space="0"/>
            </w:tcBorders>
            <w:noWrap w:val="0"/>
            <w:vAlign w:val="center"/>
          </w:tcPr>
          <w:p/>
        </w:tc>
      </w:tr>
    </w:tbl>
    <w:p>
      <w:pPr>
        <w:rPr>
          <w:vanish/>
        </w:rPr>
      </w:pPr>
    </w:p>
    <w:tbl>
      <w:tblPr>
        <w:tblStyle w:val="4"/>
        <w:tblpPr w:leftFromText="180" w:rightFromText="180" w:vertAnchor="text" w:horzAnchor="margin" w:tblpXSpec="center" w:tblpY="-3"/>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58"/>
        <w:gridCol w:w="82"/>
        <w:gridCol w:w="1746"/>
        <w:gridCol w:w="306"/>
        <w:gridCol w:w="1791"/>
        <w:gridCol w:w="85"/>
        <w:gridCol w:w="201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9" w:hRule="atLeast"/>
        </w:trPr>
        <w:tc>
          <w:tcPr>
            <w:tcW w:w="2340" w:type="dxa"/>
            <w:gridSpan w:val="2"/>
            <w:tcBorders>
              <w:top w:val="single" w:color="auto" w:sz="4" w:space="0"/>
              <w:left w:val="single" w:color="auto" w:sz="4" w:space="0"/>
              <w:bottom w:val="single" w:color="auto" w:sz="4" w:space="0"/>
              <w:right w:val="single" w:color="auto" w:sz="4" w:space="0"/>
            </w:tcBorders>
            <w:noWrap w:val="0"/>
            <w:vAlign w:val="top"/>
          </w:tcPr>
          <w:p>
            <w:pPr>
              <w:spacing w:line="600" w:lineRule="exact"/>
              <w:jc w:val="center"/>
              <w:rPr>
                <w:rFonts w:eastAsia="仿宋_GB2312"/>
                <w:color w:val="000000"/>
                <w:szCs w:val="20"/>
              </w:rPr>
            </w:pPr>
            <w:r>
              <w:rPr>
                <w:rFonts w:hint="eastAsia" w:eastAsia="仿宋_GB2312"/>
                <w:color w:val="000000"/>
              </w:rPr>
              <w:t>污水是否经过处理</w:t>
            </w:r>
          </w:p>
        </w:tc>
        <w:tc>
          <w:tcPr>
            <w:tcW w:w="1746" w:type="dxa"/>
            <w:tcBorders>
              <w:top w:val="single" w:color="auto" w:sz="4" w:space="0"/>
              <w:left w:val="single" w:color="auto" w:sz="4" w:space="0"/>
              <w:bottom w:val="single" w:color="auto" w:sz="4" w:space="0"/>
              <w:right w:val="single" w:color="auto" w:sz="4" w:space="0"/>
            </w:tcBorders>
            <w:noWrap w:val="0"/>
            <w:vAlign w:val="top"/>
          </w:tcPr>
          <w:p>
            <w:pPr>
              <w:spacing w:line="600" w:lineRule="exact"/>
              <w:jc w:val="center"/>
              <w:rPr>
                <w:rFonts w:hint="eastAsia" w:eastAsia="仿宋_GB2312"/>
                <w:color w:val="000000"/>
                <w:szCs w:val="20"/>
              </w:rPr>
            </w:pPr>
            <w:r>
              <w:rPr>
                <w:rFonts w:hint="eastAsia" w:eastAsia="仿宋_GB2312"/>
                <w:color w:val="000000"/>
                <w:szCs w:val="20"/>
              </w:rPr>
              <w:t>是</w:t>
            </w:r>
          </w:p>
        </w:tc>
        <w:tc>
          <w:tcPr>
            <w:tcW w:w="2097" w:type="dxa"/>
            <w:gridSpan w:val="2"/>
            <w:tcBorders>
              <w:top w:val="single" w:color="auto" w:sz="4" w:space="0"/>
              <w:left w:val="single" w:color="auto" w:sz="4" w:space="0"/>
              <w:bottom w:val="single" w:color="auto" w:sz="4" w:space="0"/>
              <w:right w:val="single" w:color="auto" w:sz="4" w:space="0"/>
            </w:tcBorders>
            <w:noWrap w:val="0"/>
            <w:vAlign w:val="top"/>
          </w:tcPr>
          <w:p>
            <w:pPr>
              <w:spacing w:line="600" w:lineRule="exact"/>
              <w:jc w:val="center"/>
              <w:rPr>
                <w:rFonts w:eastAsia="仿宋_GB2312"/>
                <w:color w:val="000000"/>
                <w:szCs w:val="20"/>
              </w:rPr>
            </w:pPr>
            <w:r>
              <w:rPr>
                <w:rFonts w:hint="eastAsia" w:eastAsia="仿宋_GB2312"/>
                <w:color w:val="000000"/>
              </w:rPr>
              <w:t>污水处理方式</w:t>
            </w:r>
            <w:r>
              <w:rPr>
                <w:rFonts w:eastAsia="仿宋_GB2312"/>
                <w:bCs/>
                <w:color w:val="000000"/>
                <w:sz w:val="30"/>
                <w:szCs w:val="30"/>
                <w:vertAlign w:val="superscript"/>
              </w:rPr>
              <w:t>12</w:t>
            </w:r>
          </w:p>
        </w:tc>
        <w:tc>
          <w:tcPr>
            <w:tcW w:w="209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仿宋_GB2312"/>
                <w:color w:val="000000"/>
                <w:szCs w:val="20"/>
              </w:rPr>
            </w:pPr>
            <w:r>
              <w:rPr>
                <w:rFonts w:hint="eastAsia" w:eastAsia="仿宋_GB2312"/>
                <w:color w:val="000000"/>
                <w:szCs w:val="20"/>
              </w:rPr>
              <w:t>三级处理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8280" w:type="dxa"/>
            <w:gridSpan w:val="7"/>
            <w:tcBorders>
              <w:top w:val="single" w:color="auto" w:sz="4" w:space="0"/>
              <w:left w:val="single" w:color="auto" w:sz="4" w:space="0"/>
              <w:bottom w:val="single" w:color="auto" w:sz="4" w:space="0"/>
              <w:right w:val="single" w:color="auto" w:sz="4" w:space="0"/>
            </w:tcBorders>
            <w:noWrap w:val="0"/>
            <w:vAlign w:val="top"/>
          </w:tcPr>
          <w:p>
            <w:pPr>
              <w:spacing w:line="600" w:lineRule="exact"/>
              <w:jc w:val="center"/>
              <w:rPr>
                <w:rFonts w:eastAsia="仿宋_GB2312"/>
                <w:color w:val="000000"/>
                <w:szCs w:val="20"/>
                <w:vertAlign w:val="superscript"/>
              </w:rPr>
            </w:pPr>
            <w:r>
              <w:rPr>
                <w:rFonts w:hint="eastAsia" w:eastAsia="仿宋_GB2312"/>
                <w:color w:val="000000"/>
              </w:rPr>
              <w:t>主要污染物排放浓度及排放总量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21" w:hRule="atLeast"/>
        </w:trPr>
        <w:tc>
          <w:tcPr>
            <w:tcW w:w="225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eastAsia="仿宋_GB2312"/>
                <w:color w:val="000000"/>
                <w:szCs w:val="20"/>
              </w:rPr>
            </w:pPr>
            <w:r>
              <w:rPr>
                <w:rFonts w:hint="eastAsia" w:eastAsia="仿宋_GB2312"/>
                <w:color w:val="000000"/>
              </w:rPr>
              <w:t>项目名称</w:t>
            </w:r>
            <w:r>
              <w:rPr>
                <w:rFonts w:eastAsia="仿宋_GB2312"/>
                <w:bCs/>
                <w:color w:val="000000"/>
                <w:sz w:val="30"/>
                <w:szCs w:val="30"/>
                <w:vertAlign w:val="superscript"/>
              </w:rPr>
              <w:t>13</w:t>
            </w:r>
          </w:p>
        </w:tc>
        <w:tc>
          <w:tcPr>
            <w:tcW w:w="2134"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eastAsia="仿宋_GB2312"/>
                <w:color w:val="000000"/>
                <w:szCs w:val="20"/>
              </w:rPr>
            </w:pPr>
            <w:r>
              <w:rPr>
                <w:rFonts w:hint="eastAsia" w:eastAsia="仿宋_GB2312"/>
                <w:color w:val="000000"/>
              </w:rPr>
              <w:t>排放浓度（</w:t>
            </w:r>
            <w:r>
              <w:rPr>
                <w:rFonts w:eastAsia="仿宋_GB2312"/>
                <w:color w:val="000000"/>
              </w:rPr>
              <w:t>mg/</w:t>
            </w:r>
            <w:r>
              <w:rPr>
                <w:rFonts w:hint="eastAsia" w:eastAsia="仿宋_GB2312"/>
                <w:color w:val="000000"/>
              </w:rPr>
              <w:t>L</w:t>
            </w:r>
            <w:r>
              <w:rPr>
                <w:rFonts w:eastAsia="仿宋_GB2312"/>
                <w:color w:val="000000"/>
              </w:rPr>
              <w:t>）</w:t>
            </w:r>
            <w:r>
              <w:rPr>
                <w:rFonts w:eastAsia="仿宋_GB2312"/>
                <w:bCs/>
                <w:color w:val="000000"/>
                <w:sz w:val="30"/>
                <w:szCs w:val="30"/>
                <w:vertAlign w:val="superscript"/>
              </w:rPr>
              <w:t>14</w:t>
            </w:r>
          </w:p>
        </w:tc>
        <w:tc>
          <w:tcPr>
            <w:tcW w:w="3888" w:type="dxa"/>
            <w:gridSpan w:val="3"/>
            <w:tcBorders>
              <w:top w:val="single" w:color="auto" w:sz="4" w:space="0"/>
              <w:left w:val="single" w:color="auto" w:sz="4" w:space="0"/>
              <w:bottom w:val="single" w:color="auto" w:sz="4" w:space="0"/>
              <w:right w:val="single" w:color="auto" w:sz="4" w:space="0"/>
            </w:tcBorders>
            <w:noWrap w:val="0"/>
            <w:vAlign w:val="top"/>
          </w:tcPr>
          <w:p>
            <w:pPr>
              <w:spacing w:line="600" w:lineRule="exact"/>
              <w:jc w:val="center"/>
              <w:rPr>
                <w:rFonts w:eastAsia="仿宋_GB2312"/>
                <w:color w:val="000000"/>
                <w:szCs w:val="20"/>
              </w:rPr>
            </w:pPr>
            <w:r>
              <w:rPr>
                <w:rFonts w:hint="eastAsia" w:eastAsia="仿宋_GB2312"/>
                <w:color w:val="000000"/>
              </w:rPr>
              <w:t>总</w:t>
            </w:r>
            <w:r>
              <w:rPr>
                <w:rFonts w:eastAsia="仿宋_GB2312"/>
                <w:color w:val="000000"/>
              </w:rPr>
              <w:t xml:space="preserve">      量（</w:t>
            </w:r>
            <w:r>
              <w:rPr>
                <w:rFonts w:hint="eastAsia" w:eastAsia="仿宋_GB2312"/>
                <w:color w:val="000000"/>
              </w:rPr>
              <w:t>t</w:t>
            </w:r>
            <w:r>
              <w:rPr>
                <w:rFonts w:eastAsia="仿宋_GB2312"/>
                <w:color w:val="00000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258" w:type="dxa"/>
            <w:vMerge w:val="continue"/>
            <w:tcBorders>
              <w:top w:val="single" w:color="auto" w:sz="4" w:space="0"/>
              <w:left w:val="single" w:color="auto" w:sz="4" w:space="0"/>
              <w:bottom w:val="single" w:color="auto" w:sz="4" w:space="0"/>
              <w:right w:val="single" w:color="auto" w:sz="4" w:space="0"/>
            </w:tcBorders>
            <w:noWrap w:val="0"/>
            <w:vAlign w:val="center"/>
          </w:tcPr>
          <w:p/>
        </w:tc>
        <w:tc>
          <w:tcPr>
            <w:tcW w:w="2134" w:type="dxa"/>
            <w:gridSpan w:val="3"/>
            <w:vMerge w:val="continue"/>
            <w:tcBorders>
              <w:top w:val="single" w:color="auto" w:sz="4" w:space="0"/>
              <w:left w:val="single" w:color="auto" w:sz="4" w:space="0"/>
              <w:bottom w:val="single" w:color="auto" w:sz="4" w:space="0"/>
              <w:right w:val="single" w:color="auto" w:sz="4" w:space="0"/>
            </w:tcBorders>
            <w:noWrap w:val="0"/>
            <w:vAlign w:val="center"/>
          </w:tcPr>
          <w:p/>
        </w:tc>
        <w:tc>
          <w:tcPr>
            <w:tcW w:w="1876" w:type="dxa"/>
            <w:gridSpan w:val="2"/>
            <w:tcBorders>
              <w:top w:val="single" w:color="auto" w:sz="4" w:space="0"/>
              <w:left w:val="single" w:color="auto" w:sz="4" w:space="0"/>
              <w:bottom w:val="single" w:color="auto" w:sz="4" w:space="0"/>
              <w:right w:val="single" w:color="auto" w:sz="4" w:space="0"/>
            </w:tcBorders>
            <w:noWrap w:val="0"/>
            <w:vAlign w:val="top"/>
          </w:tcPr>
          <w:p>
            <w:pPr>
              <w:spacing w:line="600" w:lineRule="exact"/>
              <w:jc w:val="center"/>
              <w:rPr>
                <w:rFonts w:eastAsia="仿宋_GB2312"/>
                <w:color w:val="000000"/>
                <w:szCs w:val="20"/>
              </w:rPr>
            </w:pPr>
            <w:r>
              <w:rPr>
                <w:rFonts w:hint="eastAsia" w:eastAsia="仿宋_GB2312"/>
                <w:color w:val="000000"/>
              </w:rPr>
              <w:t>日排放总量</w:t>
            </w:r>
            <w:r>
              <w:rPr>
                <w:rFonts w:eastAsia="仿宋_GB2312"/>
                <w:bCs/>
                <w:color w:val="000000"/>
                <w:sz w:val="30"/>
                <w:szCs w:val="30"/>
                <w:vertAlign w:val="superscript"/>
              </w:rPr>
              <w:t>15</w:t>
            </w:r>
          </w:p>
        </w:tc>
        <w:tc>
          <w:tcPr>
            <w:tcW w:w="2012" w:type="dxa"/>
            <w:tcBorders>
              <w:top w:val="single" w:color="auto" w:sz="4" w:space="0"/>
              <w:left w:val="single" w:color="auto" w:sz="4" w:space="0"/>
              <w:bottom w:val="single" w:color="auto" w:sz="4" w:space="0"/>
              <w:right w:val="single" w:color="auto" w:sz="4" w:space="0"/>
            </w:tcBorders>
            <w:noWrap w:val="0"/>
            <w:vAlign w:val="top"/>
          </w:tcPr>
          <w:p>
            <w:pPr>
              <w:spacing w:line="600" w:lineRule="exact"/>
              <w:jc w:val="center"/>
              <w:rPr>
                <w:rFonts w:eastAsia="仿宋_GB2312"/>
                <w:color w:val="000000"/>
                <w:szCs w:val="20"/>
              </w:rPr>
            </w:pPr>
            <w:r>
              <w:rPr>
                <w:rFonts w:hint="eastAsia" w:eastAsia="仿宋_GB2312"/>
                <w:color w:val="000000"/>
              </w:rPr>
              <w:t>年排放总量</w:t>
            </w:r>
            <w:r>
              <w:rPr>
                <w:rFonts w:eastAsia="仿宋_GB2312"/>
                <w:bCs/>
                <w:color w:val="000000"/>
                <w:sz w:val="30"/>
                <w:szCs w:val="30"/>
                <w:vertAlign w:val="superscript"/>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58" w:type="dxa"/>
            <w:tcBorders>
              <w:top w:val="single" w:color="auto" w:sz="4" w:space="0"/>
              <w:left w:val="single" w:color="auto" w:sz="4" w:space="0"/>
              <w:bottom w:val="single" w:color="auto" w:sz="4" w:space="0"/>
              <w:right w:val="single" w:color="auto" w:sz="4" w:space="0"/>
            </w:tcBorders>
            <w:noWrap w:val="0"/>
            <w:vAlign w:val="top"/>
          </w:tcPr>
          <w:p>
            <w:pPr>
              <w:spacing w:line="600" w:lineRule="exact"/>
              <w:jc w:val="center"/>
              <w:rPr>
                <w:rFonts w:eastAsia="仿宋_GB2312"/>
                <w:color w:val="000000"/>
                <w:szCs w:val="20"/>
              </w:rPr>
            </w:pPr>
            <w:r>
              <w:rPr>
                <w:rFonts w:eastAsia="仿宋_GB2312"/>
                <w:color w:val="000000"/>
              </w:rPr>
              <w:t>COD</w:t>
            </w:r>
          </w:p>
        </w:tc>
        <w:tc>
          <w:tcPr>
            <w:tcW w:w="2134"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仿宋_GB2312"/>
                <w:color w:val="000000"/>
                <w:szCs w:val="20"/>
              </w:rPr>
            </w:pPr>
            <w:r>
              <w:rPr>
                <w:rFonts w:eastAsia="仿宋_GB2312"/>
                <w:color w:val="000000"/>
                <w:szCs w:val="20"/>
              </w:rPr>
              <w:t>50</w:t>
            </w:r>
          </w:p>
        </w:tc>
        <w:tc>
          <w:tcPr>
            <w:tcW w:w="1876"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color w:val="000000"/>
                <w:kern w:val="0"/>
                <w:szCs w:val="21"/>
                <w:lang w:bidi="ar"/>
              </w:rPr>
            </w:pPr>
            <w:r>
              <w:rPr>
                <w:rFonts w:hint="eastAsia"/>
                <w:color w:val="000000"/>
                <w:kern w:val="0"/>
                <w:szCs w:val="21"/>
                <w:lang w:bidi="ar"/>
              </w:rPr>
              <w:t>0.006</w:t>
            </w:r>
          </w:p>
        </w:tc>
        <w:tc>
          <w:tcPr>
            <w:tcW w:w="2012"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color w:val="000000"/>
              </w:rPr>
            </w:pPr>
            <w:r>
              <w:rPr>
                <w:color w:val="000000"/>
                <w:kern w:val="0"/>
                <w:szCs w:val="21"/>
                <w:lang w:bidi="ar"/>
              </w:rPr>
              <w:t>2.19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58" w:type="dxa"/>
            <w:tcBorders>
              <w:top w:val="single" w:color="auto" w:sz="4" w:space="0"/>
              <w:left w:val="single" w:color="auto" w:sz="4" w:space="0"/>
              <w:bottom w:val="single" w:color="auto" w:sz="4" w:space="0"/>
              <w:right w:val="single" w:color="auto" w:sz="4" w:space="0"/>
            </w:tcBorders>
            <w:noWrap w:val="0"/>
            <w:vAlign w:val="top"/>
          </w:tcPr>
          <w:p>
            <w:pPr>
              <w:spacing w:line="600" w:lineRule="exact"/>
              <w:jc w:val="center"/>
              <w:rPr>
                <w:rFonts w:eastAsia="仿宋_GB2312"/>
                <w:color w:val="000000"/>
                <w:szCs w:val="20"/>
              </w:rPr>
            </w:pPr>
            <w:r>
              <w:rPr>
                <w:rFonts w:hint="eastAsia" w:eastAsia="仿宋_GB2312"/>
                <w:color w:val="000000"/>
              </w:rPr>
              <w:t>氨氮</w:t>
            </w:r>
          </w:p>
        </w:tc>
        <w:tc>
          <w:tcPr>
            <w:tcW w:w="2134" w:type="dxa"/>
            <w:gridSpan w:val="3"/>
            <w:tcBorders>
              <w:top w:val="single" w:color="auto" w:sz="4" w:space="0"/>
              <w:left w:val="single" w:color="auto" w:sz="4" w:space="0"/>
              <w:bottom w:val="single" w:color="auto" w:sz="4" w:space="0"/>
              <w:right w:val="single" w:color="auto" w:sz="4" w:space="0"/>
            </w:tcBorders>
            <w:noWrap w:val="0"/>
            <w:vAlign w:val="top"/>
          </w:tcPr>
          <w:p>
            <w:pPr>
              <w:spacing w:line="600" w:lineRule="exact"/>
              <w:jc w:val="center"/>
              <w:rPr>
                <w:rFonts w:hint="eastAsia" w:eastAsia="仿宋_GB2312"/>
                <w:color w:val="000000"/>
                <w:szCs w:val="20"/>
              </w:rPr>
            </w:pPr>
            <w:r>
              <w:rPr>
                <w:rFonts w:eastAsia="仿宋_GB2312"/>
                <w:color w:val="000000"/>
                <w:szCs w:val="20"/>
              </w:rPr>
              <w:t>5</w:t>
            </w:r>
          </w:p>
        </w:tc>
        <w:tc>
          <w:tcPr>
            <w:tcW w:w="1876"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color w:val="000000"/>
                <w:kern w:val="0"/>
                <w:szCs w:val="21"/>
                <w:lang w:bidi="ar"/>
              </w:rPr>
            </w:pPr>
            <w:r>
              <w:rPr>
                <w:rFonts w:hint="eastAsia"/>
                <w:color w:val="000000"/>
                <w:kern w:val="0"/>
                <w:szCs w:val="21"/>
                <w:lang w:bidi="ar"/>
              </w:rPr>
              <w:t>0.000299</w:t>
            </w:r>
          </w:p>
        </w:tc>
        <w:tc>
          <w:tcPr>
            <w:tcW w:w="2012"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color w:val="000000"/>
              </w:rPr>
            </w:pPr>
            <w:r>
              <w:rPr>
                <w:color w:val="000000"/>
                <w:kern w:val="0"/>
                <w:szCs w:val="21"/>
                <w:lang w:bidi="ar"/>
              </w:rPr>
              <w:t>0.109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58" w:type="dxa"/>
            <w:tcBorders>
              <w:top w:val="single" w:color="auto" w:sz="4" w:space="0"/>
              <w:left w:val="single" w:color="auto" w:sz="4" w:space="0"/>
              <w:bottom w:val="single" w:color="auto" w:sz="4" w:space="0"/>
              <w:right w:val="single" w:color="auto" w:sz="4" w:space="0"/>
            </w:tcBorders>
            <w:noWrap w:val="0"/>
            <w:vAlign w:val="top"/>
          </w:tcPr>
          <w:p>
            <w:pPr>
              <w:spacing w:line="600" w:lineRule="exact"/>
              <w:jc w:val="center"/>
              <w:rPr>
                <w:rFonts w:eastAsia="仿宋_GB2312"/>
                <w:color w:val="000000"/>
                <w:szCs w:val="20"/>
              </w:rPr>
            </w:pPr>
            <w:r>
              <w:rPr>
                <w:rFonts w:hint="eastAsia"/>
                <w:color w:val="000000"/>
                <w:kern w:val="0"/>
              </w:rPr>
              <w:t>BOD</w:t>
            </w:r>
            <w:r>
              <w:rPr>
                <w:rFonts w:hint="eastAsia"/>
                <w:color w:val="000000"/>
                <w:kern w:val="0"/>
                <w:szCs w:val="21"/>
                <w:vertAlign w:val="subscript"/>
              </w:rPr>
              <w:t>5</w:t>
            </w:r>
          </w:p>
        </w:tc>
        <w:tc>
          <w:tcPr>
            <w:tcW w:w="2134" w:type="dxa"/>
            <w:gridSpan w:val="3"/>
            <w:tcBorders>
              <w:top w:val="single" w:color="auto" w:sz="4" w:space="0"/>
              <w:left w:val="single" w:color="auto" w:sz="4" w:space="0"/>
              <w:bottom w:val="single" w:color="auto" w:sz="4" w:space="0"/>
              <w:right w:val="single" w:color="auto" w:sz="4" w:space="0"/>
            </w:tcBorders>
            <w:noWrap w:val="0"/>
            <w:vAlign w:val="top"/>
          </w:tcPr>
          <w:p>
            <w:pPr>
              <w:spacing w:line="600" w:lineRule="exact"/>
              <w:jc w:val="center"/>
              <w:rPr>
                <w:rFonts w:eastAsia="仿宋_GB2312"/>
                <w:color w:val="000000"/>
                <w:szCs w:val="20"/>
              </w:rPr>
            </w:pPr>
            <w:r>
              <w:rPr>
                <w:rFonts w:eastAsia="仿宋_GB2312"/>
                <w:color w:val="000000"/>
                <w:szCs w:val="20"/>
              </w:rPr>
              <w:t>10</w:t>
            </w:r>
          </w:p>
        </w:tc>
        <w:tc>
          <w:tcPr>
            <w:tcW w:w="1876"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color w:val="000000"/>
                <w:kern w:val="0"/>
                <w:szCs w:val="21"/>
                <w:lang w:bidi="ar"/>
              </w:rPr>
            </w:pPr>
            <w:r>
              <w:rPr>
                <w:rFonts w:hint="eastAsia"/>
                <w:color w:val="000000"/>
                <w:kern w:val="0"/>
                <w:szCs w:val="21"/>
                <w:lang w:bidi="ar"/>
              </w:rPr>
              <w:t>0.0012</w:t>
            </w:r>
          </w:p>
        </w:tc>
        <w:tc>
          <w:tcPr>
            <w:tcW w:w="2012"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eastAsia="仿宋_GB2312"/>
                <w:color w:val="000000"/>
                <w:szCs w:val="20"/>
              </w:rPr>
            </w:pPr>
            <w:r>
              <w:rPr>
                <w:color w:val="000000"/>
                <w:kern w:val="0"/>
                <w:szCs w:val="21"/>
                <w:lang w:bidi="ar"/>
              </w:rPr>
              <w:t>0.438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58" w:type="dxa"/>
            <w:tcBorders>
              <w:top w:val="single" w:color="auto" w:sz="4" w:space="0"/>
              <w:left w:val="single" w:color="auto" w:sz="4" w:space="0"/>
              <w:bottom w:val="single" w:color="auto" w:sz="4" w:space="0"/>
              <w:right w:val="single" w:color="auto" w:sz="4" w:space="0"/>
            </w:tcBorders>
            <w:noWrap w:val="0"/>
            <w:vAlign w:val="center"/>
          </w:tcPr>
          <w:p>
            <w:pPr>
              <w:pStyle w:val="6"/>
              <w:rPr>
                <w:color w:val="000000"/>
              </w:rPr>
            </w:pPr>
            <w:r>
              <w:rPr>
                <w:rFonts w:hint="eastAsia" w:eastAsia="仿宋_GB2312"/>
                <w:color w:val="000000"/>
              </w:rPr>
              <w:t>总磷</w:t>
            </w:r>
          </w:p>
        </w:tc>
        <w:tc>
          <w:tcPr>
            <w:tcW w:w="2134" w:type="dxa"/>
            <w:gridSpan w:val="3"/>
            <w:tcBorders>
              <w:top w:val="single" w:color="auto" w:sz="4" w:space="0"/>
              <w:left w:val="single" w:color="auto" w:sz="4" w:space="0"/>
              <w:bottom w:val="single" w:color="auto" w:sz="4" w:space="0"/>
              <w:right w:val="single" w:color="auto" w:sz="4" w:space="0"/>
            </w:tcBorders>
            <w:noWrap w:val="0"/>
            <w:vAlign w:val="center"/>
          </w:tcPr>
          <w:p>
            <w:pPr>
              <w:pStyle w:val="6"/>
              <w:rPr>
                <w:color w:val="000000"/>
              </w:rPr>
            </w:pPr>
            <w:r>
              <w:rPr>
                <w:color w:val="000000"/>
              </w:rPr>
              <w:t>0.5</w:t>
            </w:r>
          </w:p>
        </w:tc>
        <w:tc>
          <w:tcPr>
            <w:tcW w:w="1876"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color w:val="000000"/>
                <w:kern w:val="0"/>
                <w:szCs w:val="21"/>
                <w:lang w:bidi="ar"/>
              </w:rPr>
            </w:pPr>
            <w:r>
              <w:rPr>
                <w:rFonts w:hint="eastAsia"/>
                <w:color w:val="000000"/>
                <w:kern w:val="0"/>
                <w:szCs w:val="21"/>
                <w:lang w:bidi="ar"/>
              </w:rPr>
              <w:t>0.00006</w:t>
            </w:r>
          </w:p>
        </w:tc>
        <w:tc>
          <w:tcPr>
            <w:tcW w:w="2012"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eastAsia="仿宋_GB2312"/>
                <w:color w:val="000000"/>
                <w:szCs w:val="20"/>
              </w:rPr>
            </w:pPr>
            <w:r>
              <w:rPr>
                <w:color w:val="000000"/>
                <w:kern w:val="0"/>
                <w:szCs w:val="21"/>
                <w:lang w:bidi="ar"/>
              </w:rPr>
              <w:t>0.0219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58" w:type="dxa"/>
            <w:tcBorders>
              <w:top w:val="single" w:color="auto" w:sz="4" w:space="0"/>
              <w:left w:val="single" w:color="auto" w:sz="4" w:space="0"/>
              <w:bottom w:val="single" w:color="auto" w:sz="4" w:space="0"/>
              <w:right w:val="single" w:color="auto" w:sz="4" w:space="0"/>
            </w:tcBorders>
            <w:noWrap w:val="0"/>
            <w:vAlign w:val="center"/>
          </w:tcPr>
          <w:p>
            <w:pPr>
              <w:pStyle w:val="6"/>
              <w:rPr>
                <w:rFonts w:hint="eastAsia" w:ascii="仿宋_GB2312" w:eastAsia="仿宋_GB2312"/>
                <w:color w:val="000000"/>
                <w:kern w:val="0"/>
              </w:rPr>
            </w:pPr>
            <w:r>
              <w:rPr>
                <w:rFonts w:hint="eastAsia" w:ascii="仿宋_GB2312" w:eastAsia="仿宋_GB2312"/>
                <w:color w:val="000000"/>
                <w:kern w:val="0"/>
              </w:rPr>
              <w:t>其他特征污染物（请说明种类）</w:t>
            </w:r>
          </w:p>
        </w:tc>
        <w:tc>
          <w:tcPr>
            <w:tcW w:w="2134" w:type="dxa"/>
            <w:gridSpan w:val="3"/>
            <w:tcBorders>
              <w:top w:val="single" w:color="auto" w:sz="4" w:space="0"/>
              <w:left w:val="single" w:color="auto" w:sz="4" w:space="0"/>
              <w:bottom w:val="single" w:color="auto" w:sz="4" w:space="0"/>
              <w:right w:val="single" w:color="auto" w:sz="4" w:space="0"/>
            </w:tcBorders>
            <w:noWrap w:val="0"/>
            <w:vAlign w:val="center"/>
          </w:tcPr>
          <w:p>
            <w:pPr>
              <w:pStyle w:val="6"/>
              <w:rPr>
                <w:rFonts w:hint="eastAsia"/>
                <w:color w:val="000000"/>
              </w:rPr>
            </w:pPr>
            <w:r>
              <w:rPr>
                <w:rFonts w:hint="eastAsia"/>
                <w:color w:val="000000"/>
              </w:rPr>
              <w:t>/</w:t>
            </w:r>
          </w:p>
        </w:tc>
        <w:tc>
          <w:tcPr>
            <w:tcW w:w="1876" w:type="dxa"/>
            <w:gridSpan w:val="2"/>
            <w:tcBorders>
              <w:top w:val="single" w:color="auto" w:sz="4" w:space="0"/>
              <w:left w:val="single" w:color="auto" w:sz="4" w:space="0"/>
              <w:bottom w:val="single" w:color="auto" w:sz="4" w:space="0"/>
              <w:right w:val="single" w:color="auto" w:sz="4" w:space="0"/>
            </w:tcBorders>
            <w:noWrap w:val="0"/>
            <w:vAlign w:val="top"/>
          </w:tcPr>
          <w:p>
            <w:pPr>
              <w:spacing w:line="600" w:lineRule="exact"/>
              <w:jc w:val="center"/>
              <w:rPr>
                <w:rFonts w:eastAsia="仿宋_GB2312"/>
                <w:color w:val="000000"/>
                <w:szCs w:val="20"/>
              </w:rPr>
            </w:pPr>
            <w:r>
              <w:rPr>
                <w:rFonts w:hint="eastAsia" w:eastAsia="仿宋_GB2312"/>
                <w:color w:val="000000"/>
                <w:szCs w:val="20"/>
              </w:rPr>
              <w:t>/</w:t>
            </w:r>
          </w:p>
        </w:tc>
        <w:tc>
          <w:tcPr>
            <w:tcW w:w="2012" w:type="dxa"/>
            <w:tcBorders>
              <w:top w:val="single" w:color="auto" w:sz="4" w:space="0"/>
              <w:left w:val="single" w:color="auto" w:sz="4" w:space="0"/>
              <w:bottom w:val="single" w:color="auto" w:sz="4" w:space="0"/>
              <w:right w:val="single" w:color="auto" w:sz="4" w:space="0"/>
            </w:tcBorders>
            <w:noWrap w:val="0"/>
            <w:vAlign w:val="top"/>
          </w:tcPr>
          <w:p>
            <w:pPr>
              <w:spacing w:line="600" w:lineRule="exact"/>
              <w:jc w:val="center"/>
              <w:rPr>
                <w:rFonts w:eastAsia="仿宋_GB2312"/>
                <w:color w:val="000000"/>
                <w:szCs w:val="20"/>
              </w:rPr>
            </w:pPr>
            <w:r>
              <w:rPr>
                <w:rFonts w:hint="eastAsia" w:eastAsia="仿宋_GB2312"/>
                <w:color w:val="000000"/>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000000"/>
                <w:kern w:val="0"/>
              </w:rPr>
            </w:pPr>
            <w:r>
              <w:rPr>
                <w:rFonts w:hint="eastAsia" w:ascii="仿宋_GB2312" w:eastAsia="仿宋_GB2312"/>
                <w:color w:val="000000"/>
                <w:kern w:val="0"/>
              </w:rPr>
              <w:t>温升（排放温排水的）</w:t>
            </w:r>
          </w:p>
        </w:tc>
        <w:tc>
          <w:tcPr>
            <w:tcW w:w="2134"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color w:val="000000"/>
              </w:rPr>
            </w:pPr>
            <w:r>
              <w:rPr>
                <w:rFonts w:hint="eastAsia"/>
                <w:color w:val="000000"/>
              </w:rPr>
              <w:t>/</w:t>
            </w:r>
          </w:p>
        </w:tc>
        <w:tc>
          <w:tcPr>
            <w:tcW w:w="1876" w:type="dxa"/>
            <w:gridSpan w:val="2"/>
            <w:tcBorders>
              <w:top w:val="single" w:color="auto" w:sz="4" w:space="0"/>
              <w:left w:val="single" w:color="auto" w:sz="4" w:space="0"/>
              <w:bottom w:val="single" w:color="auto" w:sz="4" w:space="0"/>
              <w:right w:val="single" w:color="auto" w:sz="4" w:space="0"/>
            </w:tcBorders>
            <w:noWrap w:val="0"/>
            <w:vAlign w:val="top"/>
          </w:tcPr>
          <w:p>
            <w:pPr>
              <w:spacing w:line="600" w:lineRule="exact"/>
              <w:jc w:val="center"/>
              <w:rPr>
                <w:rFonts w:eastAsia="仿宋_GB2312"/>
                <w:color w:val="000000"/>
                <w:szCs w:val="20"/>
              </w:rPr>
            </w:pPr>
            <w:r>
              <w:rPr>
                <w:rFonts w:hint="eastAsia" w:eastAsia="仿宋_GB2312"/>
                <w:color w:val="000000"/>
                <w:szCs w:val="20"/>
              </w:rPr>
              <w:t>/</w:t>
            </w:r>
          </w:p>
        </w:tc>
        <w:tc>
          <w:tcPr>
            <w:tcW w:w="2012" w:type="dxa"/>
            <w:tcBorders>
              <w:top w:val="single" w:color="auto" w:sz="4" w:space="0"/>
              <w:left w:val="single" w:color="auto" w:sz="4" w:space="0"/>
              <w:bottom w:val="single" w:color="auto" w:sz="4" w:space="0"/>
              <w:right w:val="single" w:color="auto" w:sz="4" w:space="0"/>
            </w:tcBorders>
            <w:noWrap w:val="0"/>
            <w:vAlign w:val="top"/>
          </w:tcPr>
          <w:p>
            <w:pPr>
              <w:spacing w:line="600" w:lineRule="exact"/>
              <w:jc w:val="center"/>
              <w:rPr>
                <w:rFonts w:eastAsia="仿宋_GB2312"/>
                <w:color w:val="000000"/>
                <w:szCs w:val="20"/>
              </w:rPr>
            </w:pPr>
            <w:r>
              <w:rPr>
                <w:rFonts w:hint="eastAsia" w:eastAsia="仿宋_GB2312"/>
                <w:color w:val="000000"/>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58"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olor w:val="000000"/>
                <w:szCs w:val="20"/>
              </w:rPr>
            </w:pPr>
            <w:r>
              <w:rPr>
                <w:rFonts w:hint="eastAsia" w:ascii="仿宋_GB2312" w:eastAsia="仿宋_GB2312"/>
                <w:color w:val="000000"/>
                <w:szCs w:val="20"/>
              </w:rPr>
              <w:t>有毒有机污染物、重金属或持久性有毒化学污染物</w:t>
            </w:r>
          </w:p>
        </w:tc>
        <w:tc>
          <w:tcPr>
            <w:tcW w:w="2134" w:type="dxa"/>
            <w:gridSpan w:val="3"/>
            <w:tcBorders>
              <w:top w:val="single" w:color="auto" w:sz="4" w:space="0"/>
              <w:left w:val="single" w:color="auto" w:sz="4" w:space="0"/>
              <w:bottom w:val="single" w:color="auto" w:sz="4" w:space="0"/>
              <w:right w:val="single" w:color="auto" w:sz="4" w:space="0"/>
            </w:tcBorders>
            <w:noWrap w:val="0"/>
            <w:vAlign w:val="top"/>
          </w:tcPr>
          <w:p>
            <w:pPr>
              <w:spacing w:line="600" w:lineRule="exact"/>
              <w:jc w:val="center"/>
              <w:rPr>
                <w:rFonts w:eastAsia="仿宋_GB2312"/>
                <w:color w:val="000000"/>
                <w:szCs w:val="20"/>
              </w:rPr>
            </w:pPr>
            <w:r>
              <w:rPr>
                <w:rFonts w:hint="eastAsia" w:eastAsia="仿宋_GB2312"/>
                <w:color w:val="000000"/>
                <w:szCs w:val="20"/>
              </w:rPr>
              <w:t>/</w:t>
            </w:r>
          </w:p>
        </w:tc>
        <w:tc>
          <w:tcPr>
            <w:tcW w:w="1876" w:type="dxa"/>
            <w:gridSpan w:val="2"/>
            <w:tcBorders>
              <w:top w:val="single" w:color="auto" w:sz="4" w:space="0"/>
              <w:left w:val="single" w:color="auto" w:sz="4" w:space="0"/>
              <w:bottom w:val="single" w:color="auto" w:sz="4" w:space="0"/>
              <w:right w:val="single" w:color="auto" w:sz="4" w:space="0"/>
            </w:tcBorders>
            <w:noWrap w:val="0"/>
            <w:vAlign w:val="top"/>
          </w:tcPr>
          <w:p>
            <w:pPr>
              <w:spacing w:line="600" w:lineRule="exact"/>
              <w:jc w:val="center"/>
              <w:rPr>
                <w:rFonts w:eastAsia="仿宋_GB2312"/>
                <w:color w:val="000000"/>
                <w:szCs w:val="20"/>
              </w:rPr>
            </w:pPr>
            <w:r>
              <w:rPr>
                <w:rFonts w:hint="eastAsia" w:eastAsia="仿宋_GB2312"/>
                <w:color w:val="000000"/>
                <w:szCs w:val="20"/>
              </w:rPr>
              <w:t>/</w:t>
            </w:r>
          </w:p>
        </w:tc>
        <w:tc>
          <w:tcPr>
            <w:tcW w:w="2012" w:type="dxa"/>
            <w:tcBorders>
              <w:top w:val="single" w:color="auto" w:sz="4" w:space="0"/>
              <w:left w:val="single" w:color="auto" w:sz="4" w:space="0"/>
              <w:bottom w:val="single" w:color="auto" w:sz="4" w:space="0"/>
              <w:right w:val="single" w:color="auto" w:sz="4" w:space="0"/>
            </w:tcBorders>
            <w:noWrap w:val="0"/>
            <w:vAlign w:val="top"/>
          </w:tcPr>
          <w:p>
            <w:pPr>
              <w:spacing w:line="600" w:lineRule="exact"/>
              <w:jc w:val="center"/>
              <w:rPr>
                <w:rFonts w:eastAsia="仿宋_GB2312"/>
                <w:color w:val="000000"/>
                <w:szCs w:val="20"/>
              </w:rPr>
            </w:pPr>
            <w:r>
              <w:rPr>
                <w:rFonts w:hint="eastAsia" w:eastAsia="仿宋_GB2312"/>
                <w:color w:val="000000"/>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0" w:type="dxa"/>
            <w:gridSpan w:val="7"/>
            <w:tcBorders>
              <w:top w:val="single" w:color="auto" w:sz="4" w:space="0"/>
              <w:left w:val="single" w:color="auto" w:sz="4" w:space="0"/>
              <w:bottom w:val="single" w:color="auto" w:sz="4" w:space="0"/>
              <w:right w:val="single" w:color="auto" w:sz="4" w:space="0"/>
            </w:tcBorders>
            <w:noWrap w:val="0"/>
            <w:vAlign w:val="top"/>
          </w:tcPr>
          <w:p>
            <w:pPr>
              <w:spacing w:line="600" w:lineRule="exact"/>
              <w:rPr>
                <w:rFonts w:hint="eastAsia"/>
              </w:rPr>
            </w:pPr>
            <w:r>
              <w:rPr>
                <w:rFonts w:hint="eastAsia"/>
              </w:rPr>
              <w:t>排污河道、入河排污口平面位置示意图</w:t>
            </w:r>
            <w:r>
              <w:t>17</w:t>
            </w:r>
            <w:r>
              <w:rPr>
                <w:rFonts w:hint="eastAsia"/>
              </w:rPr>
              <w:t>：</w:t>
            </w:r>
          </w:p>
          <w:p>
            <w:pPr>
              <w:pStyle w:val="3"/>
              <w:jc w:val="center"/>
              <w:rPr>
                <w:rFonts w:hint="eastAsia"/>
              </w:rPr>
            </w:pPr>
            <w:r>
              <w:drawing>
                <wp:inline distT="0" distB="0" distL="114300" distR="114300">
                  <wp:extent cx="4293235" cy="3648075"/>
                  <wp:effectExtent l="0" t="0" r="12065" b="9525"/>
                  <wp:docPr id="7" name="图片 2" descr="5758934751682560354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5758934751682560354156.png"/>
                          <pic:cNvPicPr>
                            <a:picLocks noChangeAspect="1"/>
                          </pic:cNvPicPr>
                        </pic:nvPicPr>
                        <pic:blipFill>
                          <a:blip r:embed="rId4"/>
                          <a:stretch>
                            <a:fillRect/>
                          </a:stretch>
                        </pic:blipFill>
                        <pic:spPr>
                          <a:xfrm>
                            <a:off x="0" y="0"/>
                            <a:ext cx="4293235" cy="3648075"/>
                          </a:xfrm>
                          <a:prstGeom prst="rect">
                            <a:avLst/>
                          </a:prstGeom>
                          <a:noFill/>
                          <a:ln>
                            <a:noFill/>
                          </a:ln>
                        </pic:spPr>
                      </pic:pic>
                    </a:graphicData>
                  </a:graphic>
                </wp:inline>
              </w:drawing>
            </w:r>
          </w:p>
          <w:p>
            <w:pPr>
              <w:rPr>
                <w:rFonts w:hint="eastAsia"/>
              </w:rPr>
            </w:pPr>
          </w:p>
        </w:tc>
      </w:tr>
    </w:tbl>
    <w:p>
      <w:pPr>
        <w:rPr>
          <w:vanish/>
        </w:rPr>
      </w:pPr>
    </w:p>
    <w:tbl>
      <w:tblPr>
        <w:tblStyle w:val="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828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仿宋_GB2312"/>
                <w:color w:val="auto"/>
                <w:sz w:val="28"/>
              </w:rPr>
            </w:pPr>
            <w:r>
              <w:rPr>
                <w:rFonts w:hint="eastAsia" w:ascii="Times New Roman" w:hAnsi="Times New Roman" w:eastAsia="仿宋_GB2312"/>
                <w:color w:val="auto"/>
                <w:sz w:val="28"/>
              </w:rPr>
              <w:t xml:space="preserve">申请理由18： </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eastAsia="仿宋_GB2312" w:cs="Times New Roman"/>
                <w:color w:val="auto"/>
                <w:sz w:val="28"/>
                <w:lang w:bidi="ar-SA"/>
              </w:rPr>
            </w:pPr>
            <w:r>
              <w:rPr>
                <w:rFonts w:hint="eastAsia" w:ascii="Times New Roman" w:hAnsi="Times New Roman" w:eastAsia="仿宋_GB2312" w:cs="Times New Roman"/>
                <w:color w:val="auto"/>
                <w:sz w:val="28"/>
                <w:lang w:bidi="ar-SA"/>
              </w:rPr>
              <w:t>本项目用地取得了巴中市自然资源和规划局巴州分局《关于巴中市巴州区乡镇污水处理及管网建设项目用地预审的函》（巴州自然资规函[2020]29号）“该项目列入枣林镇土地利用总体规划重点建设项目规划表，有预留指标，符合《巴州区枣林镇土地利用总体规划》”以及《关于巴中市巴州区乡镇污水处理及管网建设项目不需办理规划选址意见书的说明》“本项目不属于办理规划选址意见书项目”。</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eastAsia="仿宋_GB2312" w:cs="Times New Roman"/>
                <w:color w:val="auto"/>
                <w:sz w:val="28"/>
                <w:lang w:bidi="ar-SA"/>
              </w:rPr>
            </w:pPr>
            <w:r>
              <w:rPr>
                <w:rFonts w:hint="eastAsia" w:ascii="Times New Roman" w:hAnsi="Times New Roman" w:eastAsia="仿宋_GB2312" w:cs="Times New Roman"/>
                <w:color w:val="auto"/>
                <w:sz w:val="28"/>
                <w:lang w:bidi="ar-SA"/>
              </w:rPr>
              <w:t>项目属于提标改造项目，采用具有除磷脱氮工艺功能的AAO工艺作为二级生物处理工艺，尾水执行《城镇污水处理厂污染物排放标准》（GB18918-2002）中的一级A标准，</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eastAsia="仿宋_GB2312" w:cs="Times New Roman"/>
                <w:color w:val="auto"/>
                <w:sz w:val="28"/>
                <w:lang w:bidi="ar-SA"/>
              </w:rPr>
            </w:pPr>
            <w:r>
              <w:rPr>
                <w:rFonts w:hint="eastAsia" w:ascii="Times New Roman" w:hAnsi="Times New Roman" w:eastAsia="仿宋_GB2312" w:cs="Times New Roman"/>
                <w:color w:val="auto"/>
                <w:sz w:val="28"/>
                <w:lang w:bidi="ar-SA"/>
              </w:rPr>
              <w:t>本项目建成后，尾水通过枣林镇污水处理站排污口排放，随后进入人工湿地处理后达标排入巴河，排污口污染物排放量为COD：2.19t/a，氨氮：0.109t/a，TP：0.0219t/a，BOD5：0.438t/a，TN：0.1095t/a</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eastAsia="仿宋_GB2312" w:cs="Times New Roman"/>
                <w:color w:val="auto"/>
                <w:sz w:val="28"/>
                <w:lang w:bidi="ar-SA"/>
              </w:rPr>
            </w:pPr>
            <w:r>
              <w:rPr>
                <w:rFonts w:hint="eastAsia" w:ascii="Times New Roman" w:hAnsi="Times New Roman" w:eastAsia="仿宋_GB2312" w:cs="Times New Roman"/>
                <w:color w:val="auto"/>
                <w:sz w:val="28"/>
                <w:lang w:bidi="ar-SA"/>
              </w:rPr>
              <w:t>根据预测结果，CODCr和NH3-N可达《地表水环境质量标准》（GB3838-2002）中的Ⅲ类水体水质标准。废水正常排放不会改变南江河的水体功能，对工程河段水质影响较小。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rPr>
            </w:pPr>
            <w:r>
              <w:rPr>
                <w:rFonts w:hint="eastAsia" w:ascii="Times New Roman" w:hAnsi="Times New Roman" w:eastAsia="仿宋_GB2312" w:cs="Times New Roman"/>
                <w:color w:val="auto"/>
                <w:sz w:val="28"/>
                <w:lang w:bidi="ar-SA"/>
              </w:rPr>
              <w:t>综上所述，本项目入河排污口设置，符合水功能区管理要求，与第三者需求相兼容，对水生生物基本无影响。因此，该项目排污口设置基本合理。</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1YjM3OTVhNDdiNDkzZDkyYTdiMjQzNmVhMGI4OWIifQ=="/>
  </w:docVars>
  <w:rsids>
    <w:rsidRoot w:val="5948679D"/>
    <w:rsid w:val="0E750A6F"/>
    <w:rsid w:val="53BA4805"/>
    <w:rsid w:val="5948679D"/>
    <w:rsid w:val="63C25C3F"/>
    <w:rsid w:val="644742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cs="Courier New"/>
      <w:szCs w:val="21"/>
      <w:lang w:bidi="ar-SA"/>
    </w:rPr>
  </w:style>
  <w:style w:type="paragraph" w:styleId="3">
    <w:name w:val="Body Text"/>
    <w:next w:val="1"/>
    <w:qFormat/>
    <w:uiPriority w:val="0"/>
    <w:pPr>
      <w:widowControl w:val="0"/>
      <w:spacing w:after="120"/>
      <w:jc w:val="both"/>
    </w:pPr>
    <w:rPr>
      <w:rFonts w:ascii="宋体" w:hAnsi="Times New Roman" w:eastAsia="宋体" w:cs="Times New Roman"/>
      <w:kern w:val="2"/>
      <w:sz w:val="21"/>
      <w:szCs w:val="24"/>
      <w:lang w:val="en-US" w:eastAsia="zh-CN" w:bidi="ar-SA"/>
    </w:rPr>
  </w:style>
  <w:style w:type="paragraph" w:customStyle="1" w:styleId="6">
    <w:name w:val="表格文字"/>
    <w:basedOn w:val="1"/>
    <w:qFormat/>
    <w:uiPriority w:val="0"/>
    <w:pPr>
      <w:tabs>
        <w:tab w:val="left" w:pos="1217"/>
        <w:tab w:val="left" w:pos="2434"/>
        <w:tab w:val="left" w:pos="3651"/>
        <w:tab w:val="left" w:pos="4868"/>
        <w:tab w:val="left" w:pos="8522"/>
      </w:tabs>
      <w:jc w:val="center"/>
    </w:pPr>
    <w:rPr>
      <w:szCs w:val="20"/>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985</Words>
  <Characters>1137</Characters>
  <Lines>0</Lines>
  <Paragraphs>0</Paragraphs>
  <TotalTime>0</TotalTime>
  <ScaleCrop>false</ScaleCrop>
  <LinksUpToDate>false</LinksUpToDate>
  <CharactersWithSpaces>1145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2023-04-27T06:48:00Z</dcterms:created>
  <dc:creator>Administrator</dc:creator>
  <cp:lastModifiedBy>Administrator</cp:lastModifiedBy>
  <dcterms:modified xsi:type="dcterms:W3CDTF">2023-04-27T06:51:06Z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6657FE401BA2422181F1C5342D2AAE45_13</vt:lpwstr>
  </property>
</Properties>
</file>