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Times New Roman" w:hAnsi="Times New Roman" w:cs="Times New Roman"/>
          <w:b/>
          <w:color w:val="FF0000"/>
          <w:sz w:val="48"/>
          <w:szCs w:val="48"/>
        </w:rPr>
      </w:pPr>
      <w:bookmarkStart w:id="0" w:name="_Hlk49437566"/>
    </w:p>
    <w:p>
      <w:pPr>
        <w:pStyle w:val="7"/>
        <w:jc w:val="center"/>
        <w:rPr>
          <w:rFonts w:ascii="Times New Roman" w:hAnsi="Times New Roman" w:cs="Times New Roman"/>
          <w:b/>
          <w:color w:val="FF0000"/>
          <w:sz w:val="48"/>
          <w:szCs w:val="48"/>
        </w:rPr>
      </w:pPr>
    </w:p>
    <w:p>
      <w:pPr>
        <w:pStyle w:val="7"/>
        <w:jc w:val="center"/>
        <w:rPr>
          <w:rFonts w:ascii="Times New Roman" w:hAnsi="Times New Roman" w:cs="Times New Roman"/>
          <w:b/>
          <w:color w:val="FF0000"/>
          <w:sz w:val="48"/>
          <w:szCs w:val="48"/>
        </w:rPr>
      </w:pPr>
    </w:p>
    <w:p>
      <w:pPr>
        <w:pStyle w:val="7"/>
        <w:jc w:val="center"/>
        <w:rPr>
          <w:rFonts w:ascii="Times New Roman" w:hAnsi="Times New Roman" w:cs="Times New Roman"/>
          <w:b/>
          <w:color w:val="FF0000"/>
          <w:sz w:val="48"/>
          <w:szCs w:val="48"/>
        </w:rPr>
      </w:pPr>
    </w:p>
    <w:p>
      <w:pPr>
        <w:pStyle w:val="7"/>
        <w:jc w:val="center"/>
        <w:rPr>
          <w:rFonts w:hint="default" w:ascii="Times New Roman" w:hAnsi="Times New Roman" w:eastAsia="宋体" w:cs="Times New Roman"/>
          <w:b/>
          <w:color w:val="auto"/>
          <w:sz w:val="44"/>
          <w:szCs w:val="44"/>
          <w:lang w:val="en-US" w:eastAsia="zh-CN"/>
        </w:rPr>
      </w:pPr>
      <w:bookmarkStart w:id="1" w:name="_Hlk84067150"/>
      <w:r>
        <w:rPr>
          <w:rFonts w:hint="default" w:ascii="Times New Roman" w:hAnsi="Times New Roman" w:eastAsia="宋体" w:cs="Times New Roman"/>
          <w:b/>
          <w:color w:val="auto"/>
          <w:sz w:val="44"/>
          <w:szCs w:val="44"/>
          <w:lang w:eastAsia="zh-CN"/>
        </w:rPr>
        <w:t>马8井站场及天然气集输管道项目</w:t>
      </w:r>
    </w:p>
    <w:bookmarkEnd w:id="1"/>
    <w:p>
      <w:pPr>
        <w:pStyle w:val="7"/>
        <w:jc w:val="center"/>
        <w:rPr>
          <w:rFonts w:ascii="Times New Roman" w:hAnsi="Times New Roman" w:cs="Times New Roman"/>
          <w:b/>
          <w:color w:val="FF0000"/>
          <w:sz w:val="48"/>
          <w:szCs w:val="48"/>
        </w:rPr>
      </w:pPr>
    </w:p>
    <w:bookmarkEnd w:id="0"/>
    <w:p>
      <w:pPr>
        <w:pStyle w:val="7"/>
        <w:jc w:val="center"/>
        <w:rPr>
          <w:rFonts w:ascii="Times New Roman" w:hAnsi="Times New Roman" w:cs="Times New Roman"/>
          <w:b/>
          <w:color w:val="FF0000"/>
          <w:sz w:val="48"/>
          <w:szCs w:val="48"/>
        </w:rPr>
      </w:pPr>
    </w:p>
    <w:p>
      <w:pPr>
        <w:pStyle w:val="7"/>
        <w:spacing w:before="12"/>
        <w:rPr>
          <w:rFonts w:ascii="Times New Roman" w:hAnsi="Times New Roman" w:cs="Times New Roman"/>
          <w:b/>
          <w:color w:val="FF0000"/>
          <w:sz w:val="47"/>
        </w:rPr>
      </w:pPr>
    </w:p>
    <w:p>
      <w:pPr>
        <w:ind w:left="288" w:right="424"/>
        <w:jc w:val="center"/>
        <w:rPr>
          <w:rFonts w:ascii="Times New Roman" w:hAnsi="Times New Roman" w:cs="Times New Roman"/>
          <w:b/>
          <w:color w:val="auto"/>
          <w:sz w:val="52"/>
        </w:rPr>
      </w:pPr>
      <w:r>
        <w:rPr>
          <w:rFonts w:ascii="Times New Roman" w:hAnsi="Times New Roman" w:cs="Times New Roman"/>
          <w:b/>
          <w:color w:val="auto"/>
          <w:w w:val="95"/>
          <w:sz w:val="52"/>
        </w:rPr>
        <w:t>公众参与报告</w:t>
      </w:r>
    </w:p>
    <w:p>
      <w:pPr>
        <w:pStyle w:val="7"/>
        <w:rPr>
          <w:rFonts w:ascii="Times New Roman" w:hAnsi="Times New Roman" w:cs="Times New Roman"/>
          <w:b/>
          <w:color w:val="FF0000"/>
          <w:sz w:val="52"/>
        </w:rPr>
      </w:pPr>
    </w:p>
    <w:p>
      <w:pPr>
        <w:pStyle w:val="7"/>
        <w:rPr>
          <w:rFonts w:ascii="Times New Roman" w:hAnsi="Times New Roman" w:cs="Times New Roman"/>
          <w:b/>
          <w:color w:val="FF0000"/>
          <w:sz w:val="52"/>
        </w:rPr>
      </w:pPr>
    </w:p>
    <w:p>
      <w:pPr>
        <w:pStyle w:val="7"/>
        <w:rPr>
          <w:rFonts w:ascii="Times New Roman" w:hAnsi="Times New Roman" w:cs="Times New Roman"/>
          <w:b/>
          <w:color w:val="FF0000"/>
          <w:sz w:val="52"/>
        </w:rPr>
      </w:pPr>
    </w:p>
    <w:p>
      <w:pPr>
        <w:pStyle w:val="7"/>
        <w:rPr>
          <w:rFonts w:ascii="Times New Roman" w:hAnsi="Times New Roman" w:cs="Times New Roman"/>
          <w:b/>
          <w:color w:val="FF0000"/>
          <w:sz w:val="52"/>
        </w:rPr>
      </w:pPr>
    </w:p>
    <w:p>
      <w:pPr>
        <w:pStyle w:val="7"/>
        <w:rPr>
          <w:rFonts w:ascii="Times New Roman" w:hAnsi="Times New Roman" w:cs="Times New Roman"/>
          <w:b/>
          <w:color w:val="FF0000"/>
          <w:sz w:val="52"/>
        </w:rPr>
      </w:pPr>
    </w:p>
    <w:p>
      <w:pPr>
        <w:pStyle w:val="7"/>
        <w:rPr>
          <w:rFonts w:ascii="Times New Roman" w:hAnsi="Times New Roman" w:cs="Times New Roman"/>
          <w:b/>
          <w:color w:val="FF0000"/>
          <w:sz w:val="52"/>
        </w:rPr>
      </w:pPr>
    </w:p>
    <w:p>
      <w:pPr>
        <w:pStyle w:val="7"/>
        <w:spacing w:line="360" w:lineRule="auto"/>
        <w:rPr>
          <w:rFonts w:ascii="Times New Roman" w:hAnsi="Times New Roman" w:cs="Times New Roman"/>
          <w:b/>
          <w:color w:val="FF0000"/>
          <w:sz w:val="52"/>
        </w:rPr>
      </w:pPr>
    </w:p>
    <w:p>
      <w:pPr>
        <w:spacing w:before="1" w:line="360" w:lineRule="auto"/>
        <w:ind w:left="288" w:right="428"/>
        <w:jc w:val="center"/>
        <w:rPr>
          <w:rFonts w:ascii="Times New Roman" w:hAnsi="Times New Roman" w:cs="Times New Roman"/>
          <w:b/>
          <w:color w:val="auto"/>
          <w:w w:val="95"/>
          <w:sz w:val="40"/>
        </w:rPr>
      </w:pPr>
      <w:r>
        <w:rPr>
          <w:rFonts w:hint="eastAsia" w:ascii="Times New Roman" w:hAnsi="Times New Roman" w:cs="Times New Roman"/>
          <w:b/>
          <w:color w:val="auto"/>
          <w:w w:val="95"/>
          <w:sz w:val="40"/>
        </w:rPr>
        <w:t>中国石油化工股份有限公司西南油气分公司产能建设及勘探项目部</w:t>
      </w:r>
    </w:p>
    <w:p>
      <w:pPr>
        <w:spacing w:before="1" w:line="360" w:lineRule="auto"/>
        <w:ind w:left="288" w:right="428"/>
        <w:jc w:val="center"/>
        <w:rPr>
          <w:rFonts w:ascii="Times New Roman" w:hAnsi="Times New Roman" w:cs="Times New Roman"/>
          <w:b/>
          <w:color w:val="auto"/>
          <w:sz w:val="40"/>
        </w:rPr>
      </w:pPr>
      <w:r>
        <w:rPr>
          <w:rFonts w:ascii="Times New Roman" w:hAnsi="Times New Roman" w:cs="Times New Roman"/>
          <w:b/>
          <w:color w:val="auto"/>
          <w:w w:val="95"/>
          <w:sz w:val="40"/>
        </w:rPr>
        <w:t>二</w:t>
      </w:r>
      <w:r>
        <w:rPr>
          <w:rFonts w:hint="eastAsia" w:ascii="Times New Roman" w:hAnsi="Times New Roman" w:cs="Times New Roman"/>
          <w:b/>
          <w:color w:val="auto"/>
          <w:w w:val="95"/>
          <w:sz w:val="40"/>
        </w:rPr>
        <w:t>〇</w:t>
      </w:r>
      <w:r>
        <w:rPr>
          <w:rFonts w:hint="eastAsia" w:ascii="Times New Roman" w:hAnsi="Times New Roman" w:cs="Times New Roman"/>
          <w:b/>
          <w:color w:val="auto"/>
          <w:w w:val="95"/>
          <w:sz w:val="40"/>
          <w:lang w:val="en-US"/>
        </w:rPr>
        <w:t>二二</w:t>
      </w:r>
      <w:r>
        <w:rPr>
          <w:rFonts w:ascii="Times New Roman" w:hAnsi="Times New Roman" w:cs="Times New Roman"/>
          <w:b/>
          <w:color w:val="auto"/>
          <w:w w:val="95"/>
          <w:sz w:val="40"/>
        </w:rPr>
        <w:t>年</w:t>
      </w:r>
      <w:r>
        <w:rPr>
          <w:rFonts w:hint="eastAsia" w:ascii="Times New Roman" w:hAnsi="Times New Roman" w:cs="Times New Roman"/>
          <w:b/>
          <w:color w:val="auto"/>
          <w:w w:val="95"/>
          <w:sz w:val="40"/>
          <w:lang w:val="en-US"/>
        </w:rPr>
        <w:t>四</w:t>
      </w:r>
      <w:r>
        <w:rPr>
          <w:rFonts w:ascii="Times New Roman" w:hAnsi="Times New Roman" w:cs="Times New Roman"/>
          <w:b/>
          <w:color w:val="auto"/>
          <w:w w:val="95"/>
          <w:sz w:val="40"/>
        </w:rPr>
        <w:t>月</w:t>
      </w:r>
    </w:p>
    <w:p>
      <w:pPr>
        <w:jc w:val="center"/>
        <w:rPr>
          <w:rFonts w:ascii="Times New Roman" w:hAnsi="Times New Roman" w:cs="Times New Roman"/>
          <w:color w:val="FF0000"/>
          <w:sz w:val="40"/>
        </w:rPr>
        <w:sectPr>
          <w:pgSz w:w="11910" w:h="16840"/>
          <w:pgMar w:top="1440" w:right="1800" w:bottom="1440" w:left="1800" w:header="720" w:footer="720" w:gutter="0"/>
          <w:cols w:space="720" w:num="1"/>
        </w:sectPr>
      </w:pPr>
    </w:p>
    <w:sdt>
      <w:sdtPr>
        <w:rPr>
          <w:rFonts w:ascii="Times New Roman" w:hAnsi="Times New Roman" w:cs="Times New Roman"/>
          <w:color w:val="FF0000"/>
          <w:sz w:val="28"/>
          <w:szCs w:val="28"/>
        </w:rPr>
        <w:id w:val="147452079"/>
        <w15:color w:val="DBDBDB"/>
        <w:docPartObj>
          <w:docPartGallery w:val="Table of Contents"/>
          <w:docPartUnique/>
        </w:docPartObj>
      </w:sdtPr>
      <w:sdtEndPr>
        <w:rPr>
          <w:rFonts w:ascii="Times New Roman" w:hAnsi="Times New Roman" w:cs="Times New Roman"/>
          <w:b/>
          <w:color w:val="auto"/>
          <w:sz w:val="28"/>
          <w:szCs w:val="28"/>
          <w:highlight w:val="none"/>
        </w:rPr>
      </w:sdtEndPr>
      <w:sdtContent>
        <w:p>
          <w:pPr>
            <w:jc w:val="center"/>
            <w:rPr>
              <w:rFonts w:ascii="Times New Roman" w:hAnsi="Times New Roman" w:cs="Times New Roman"/>
              <w:b/>
              <w:bCs/>
              <w:color w:val="auto"/>
              <w:sz w:val="28"/>
              <w:szCs w:val="28"/>
              <w:highlight w:val="none"/>
            </w:rPr>
          </w:pPr>
          <w:r>
            <w:rPr>
              <w:rFonts w:ascii="Times New Roman" w:hAnsi="Times New Roman" w:cs="Times New Roman"/>
              <w:b/>
              <w:bCs/>
              <w:color w:val="auto"/>
              <w:sz w:val="28"/>
              <w:szCs w:val="28"/>
              <w:highlight w:val="none"/>
            </w:rPr>
            <w:t>目录</w:t>
          </w:r>
        </w:p>
        <w:p>
          <w:pPr>
            <w:pStyle w:val="2"/>
            <w:rPr>
              <w:color w:val="auto"/>
              <w:highlight w:val="none"/>
            </w:rPr>
          </w:pPr>
        </w:p>
        <w:p>
          <w:pPr>
            <w:pStyle w:val="11"/>
            <w:tabs>
              <w:tab w:val="right" w:leader="dot" w:pos="8890"/>
            </w:tabs>
          </w:pPr>
          <w:r>
            <w:rPr>
              <w:rFonts w:ascii="Times New Roman" w:hAnsi="Times New Roman" w:cs="Times New Roman"/>
              <w:color w:val="auto"/>
              <w:sz w:val="28"/>
              <w:szCs w:val="28"/>
              <w:highlight w:val="none"/>
            </w:rPr>
            <w:fldChar w:fldCharType="begin"/>
          </w:r>
          <w:r>
            <w:rPr>
              <w:rFonts w:ascii="Times New Roman" w:hAnsi="Times New Roman" w:cs="Times New Roman"/>
              <w:color w:val="auto"/>
              <w:sz w:val="28"/>
              <w:szCs w:val="28"/>
              <w:highlight w:val="none"/>
            </w:rPr>
            <w:instrText xml:space="preserve">TOC \o "1-2" \h \u </w:instrText>
          </w:r>
          <w:r>
            <w:rPr>
              <w:rFonts w:ascii="Times New Roman" w:hAnsi="Times New Roman" w:cs="Times New Roman"/>
              <w:color w:val="auto"/>
              <w:sz w:val="28"/>
              <w:szCs w:val="28"/>
              <w:highlight w:val="none"/>
            </w:rPr>
            <w:fldChar w:fldCharType="separate"/>
          </w: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_Toc31755 </w:instrText>
          </w:r>
          <w:r>
            <w:rPr>
              <w:rFonts w:ascii="Times New Roman" w:hAnsi="Times New Roman" w:cs="Times New Roman"/>
              <w:szCs w:val="28"/>
              <w:highlight w:val="none"/>
            </w:rPr>
            <w:fldChar w:fldCharType="separate"/>
          </w:r>
          <w:r>
            <w:rPr>
              <w:rFonts w:ascii="Times New Roman" w:hAnsi="Times New Roman" w:cs="Times New Roman"/>
              <w:lang w:val="en-US"/>
            </w:rPr>
            <w:t>1.概述</w:t>
          </w:r>
          <w:r>
            <w:tab/>
          </w:r>
          <w:r>
            <w:fldChar w:fldCharType="begin"/>
          </w:r>
          <w:r>
            <w:instrText xml:space="preserve"> PAGEREF _Toc31755 \h </w:instrText>
          </w:r>
          <w:r>
            <w:fldChar w:fldCharType="separate"/>
          </w:r>
          <w:r>
            <w:t>1</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_Toc30970 </w:instrText>
          </w:r>
          <w:r>
            <w:rPr>
              <w:rFonts w:ascii="Times New Roman" w:hAnsi="Times New Roman" w:cs="Times New Roman"/>
              <w:szCs w:val="28"/>
              <w:highlight w:val="none"/>
            </w:rPr>
            <w:fldChar w:fldCharType="separate"/>
          </w:r>
          <w:r>
            <w:rPr>
              <w:rFonts w:ascii="Times New Roman" w:hAnsi="Times New Roman" w:cs="Times New Roman"/>
              <w:lang w:val="en-US"/>
            </w:rPr>
            <w:t>2.</w:t>
          </w:r>
          <w:r>
            <w:rPr>
              <w:rFonts w:hint="eastAsia" w:ascii="Times New Roman" w:hAnsi="Times New Roman" w:cs="Times New Roman"/>
              <w:lang w:val="en-US"/>
            </w:rPr>
            <w:t>第一次</w:t>
          </w:r>
          <w:r>
            <w:rPr>
              <w:rFonts w:ascii="Times New Roman" w:hAnsi="Times New Roman" w:cs="Times New Roman"/>
              <w:lang w:val="en-US"/>
            </w:rPr>
            <w:t>环境影响评价信息公开情况</w:t>
          </w:r>
          <w:r>
            <w:tab/>
          </w:r>
          <w:r>
            <w:fldChar w:fldCharType="begin"/>
          </w:r>
          <w:r>
            <w:instrText xml:space="preserve"> PAGEREF _Toc30970 \h </w:instrText>
          </w:r>
          <w:r>
            <w:fldChar w:fldCharType="separate"/>
          </w:r>
          <w:r>
            <w:t>1</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_Toc16253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2.1公开内容及日期</w:t>
          </w:r>
          <w:r>
            <w:tab/>
          </w:r>
          <w:r>
            <w:fldChar w:fldCharType="begin"/>
          </w:r>
          <w:r>
            <w:instrText xml:space="preserve"> PAGEREF _Toc16253 \h </w:instrText>
          </w:r>
          <w:r>
            <w:fldChar w:fldCharType="separate"/>
          </w:r>
          <w:r>
            <w:t>1</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_Toc4978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2.2公开方式</w:t>
          </w:r>
          <w:r>
            <w:tab/>
          </w:r>
          <w:r>
            <w:fldChar w:fldCharType="begin"/>
          </w:r>
          <w:r>
            <w:instrText xml:space="preserve"> PAGEREF _Toc4978 \h </w:instrText>
          </w:r>
          <w:r>
            <w:fldChar w:fldCharType="separate"/>
          </w:r>
          <w:r>
            <w:t>4</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_Toc17100 </w:instrText>
          </w:r>
          <w:r>
            <w:rPr>
              <w:rFonts w:ascii="Times New Roman" w:hAnsi="Times New Roman" w:cs="Times New Roman"/>
              <w:szCs w:val="28"/>
              <w:highlight w:val="none"/>
            </w:rPr>
            <w:fldChar w:fldCharType="separate"/>
          </w:r>
          <w:r>
            <w:rPr>
              <w:rFonts w:ascii="Times New Roman" w:hAnsi="Times New Roman" w:cs="Times New Roman"/>
              <w:lang w:val="en-US"/>
            </w:rPr>
            <w:t>2.3公众意见情况</w:t>
          </w:r>
          <w:r>
            <w:tab/>
          </w:r>
          <w:r>
            <w:fldChar w:fldCharType="begin"/>
          </w:r>
          <w:r>
            <w:instrText xml:space="preserve"> PAGEREF _Toc17100 \h </w:instrText>
          </w:r>
          <w:r>
            <w:fldChar w:fldCharType="separate"/>
          </w:r>
          <w:r>
            <w:t>5</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_Toc3583 </w:instrText>
          </w:r>
          <w:r>
            <w:rPr>
              <w:rFonts w:ascii="Times New Roman" w:hAnsi="Times New Roman" w:cs="Times New Roman"/>
              <w:szCs w:val="28"/>
              <w:highlight w:val="none"/>
            </w:rPr>
            <w:fldChar w:fldCharType="separate"/>
          </w:r>
          <w:r>
            <w:rPr>
              <w:rFonts w:ascii="Times New Roman" w:hAnsi="Times New Roman" w:cs="Times New Roman"/>
              <w:bCs/>
              <w:szCs w:val="24"/>
            </w:rPr>
            <w:t>公示期间未收到公众反馈意见。</w:t>
          </w:r>
          <w:r>
            <w:tab/>
          </w:r>
          <w:r>
            <w:fldChar w:fldCharType="begin"/>
          </w:r>
          <w:r>
            <w:instrText xml:space="preserve"> PAGEREF _Toc3583 \h </w:instrText>
          </w:r>
          <w:r>
            <w:fldChar w:fldCharType="separate"/>
          </w:r>
          <w:r>
            <w:t>5</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_Toc20433 </w:instrText>
          </w:r>
          <w:r>
            <w:rPr>
              <w:rFonts w:ascii="Times New Roman" w:hAnsi="Times New Roman" w:cs="Times New Roman"/>
              <w:szCs w:val="28"/>
              <w:highlight w:val="none"/>
            </w:rPr>
            <w:fldChar w:fldCharType="separate"/>
          </w:r>
          <w:r>
            <w:rPr>
              <w:rFonts w:ascii="Times New Roman" w:hAnsi="Times New Roman" w:cs="Times New Roman"/>
            </w:rPr>
            <w:t>3.征求意见稿公示情况</w:t>
          </w:r>
          <w:r>
            <w:tab/>
          </w:r>
          <w:r>
            <w:fldChar w:fldCharType="begin"/>
          </w:r>
          <w:r>
            <w:instrText xml:space="preserve"> PAGEREF _Toc20433 \h </w:instrText>
          </w:r>
          <w:r>
            <w:fldChar w:fldCharType="separate"/>
          </w:r>
          <w:r>
            <w:t>5</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_Toc21134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3.1公示内容</w:t>
          </w:r>
          <w:r>
            <w:tab/>
          </w:r>
          <w:r>
            <w:fldChar w:fldCharType="begin"/>
          </w:r>
          <w:r>
            <w:instrText xml:space="preserve"> PAGEREF _Toc21134 \h </w:instrText>
          </w:r>
          <w:r>
            <w:fldChar w:fldCharType="separate"/>
          </w:r>
          <w:r>
            <w:t>5</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_Toc6767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3.2公示方式</w:t>
          </w:r>
          <w:r>
            <w:tab/>
          </w:r>
          <w:r>
            <w:fldChar w:fldCharType="begin"/>
          </w:r>
          <w:r>
            <w:instrText xml:space="preserve"> PAGEREF _Toc6767 \h </w:instrText>
          </w:r>
          <w:r>
            <w:fldChar w:fldCharType="separate"/>
          </w:r>
          <w:r>
            <w:t>5</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_Toc6258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3.3 查阅情况</w:t>
          </w:r>
          <w:r>
            <w:tab/>
          </w:r>
          <w:r>
            <w:fldChar w:fldCharType="begin"/>
          </w:r>
          <w:r>
            <w:instrText xml:space="preserve"> PAGEREF _Toc6258 \h </w:instrText>
          </w:r>
          <w:r>
            <w:fldChar w:fldCharType="separate"/>
          </w:r>
          <w:r>
            <w:t>9</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_Toc2982 </w:instrText>
          </w:r>
          <w:r>
            <w:rPr>
              <w:rFonts w:ascii="Times New Roman" w:hAnsi="Times New Roman" w:cs="Times New Roman"/>
              <w:szCs w:val="28"/>
              <w:highlight w:val="none"/>
            </w:rPr>
            <w:fldChar w:fldCharType="separate"/>
          </w:r>
          <w:r>
            <w:rPr>
              <w:rFonts w:ascii="Times New Roman" w:hAnsi="Times New Roman" w:eastAsia="宋体" w:cs="Times New Roman"/>
              <w:lang w:val="en-US"/>
            </w:rPr>
            <w:t>3.4公众提出意见情况</w:t>
          </w:r>
          <w:r>
            <w:tab/>
          </w:r>
          <w:r>
            <w:fldChar w:fldCharType="begin"/>
          </w:r>
          <w:r>
            <w:instrText xml:space="preserve"> PAGEREF _Toc2982 \h </w:instrText>
          </w:r>
          <w:r>
            <w:fldChar w:fldCharType="separate"/>
          </w:r>
          <w:r>
            <w:t>9</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_Toc24511 </w:instrText>
          </w:r>
          <w:r>
            <w:rPr>
              <w:rFonts w:ascii="Times New Roman" w:hAnsi="Times New Roman" w:cs="Times New Roman"/>
              <w:szCs w:val="28"/>
              <w:highlight w:val="none"/>
            </w:rPr>
            <w:fldChar w:fldCharType="separate"/>
          </w:r>
          <w:r>
            <w:rPr>
              <w:rFonts w:ascii="Times New Roman" w:hAnsi="Times New Roman" w:cs="Times New Roman"/>
              <w:lang w:val="en-US"/>
            </w:rPr>
            <w:t>4.公众座谈会、听证会、专家论证会等情况</w:t>
          </w:r>
          <w:r>
            <w:tab/>
          </w:r>
          <w:r>
            <w:fldChar w:fldCharType="begin"/>
          </w:r>
          <w:r>
            <w:instrText xml:space="preserve"> PAGEREF _Toc24511 \h </w:instrText>
          </w:r>
          <w:r>
            <w:fldChar w:fldCharType="separate"/>
          </w:r>
          <w:r>
            <w:t>9</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_Toc14855 </w:instrText>
          </w:r>
          <w:r>
            <w:rPr>
              <w:rFonts w:ascii="Times New Roman" w:hAnsi="Times New Roman" w:cs="Times New Roman"/>
              <w:szCs w:val="28"/>
              <w:highlight w:val="none"/>
            </w:rPr>
            <w:fldChar w:fldCharType="separate"/>
          </w:r>
          <w:r>
            <w:rPr>
              <w:rFonts w:ascii="Times New Roman" w:hAnsi="Times New Roman" w:cs="Times New Roman"/>
            </w:rPr>
            <w:t>5</w:t>
          </w:r>
          <w:r>
            <w:rPr>
              <w:rFonts w:hint="eastAsia" w:ascii="Times New Roman" w:hAnsi="Times New Roman" w:cs="Times New Roman"/>
            </w:rPr>
            <w:t>.拟报批前公示</w:t>
          </w:r>
          <w:r>
            <w:tab/>
          </w:r>
          <w:r>
            <w:fldChar w:fldCharType="begin"/>
          </w:r>
          <w:r>
            <w:instrText xml:space="preserve"> PAGEREF _Toc14855 \h </w:instrText>
          </w:r>
          <w:r>
            <w:fldChar w:fldCharType="separate"/>
          </w:r>
          <w:r>
            <w:t>10</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_Toc18533 </w:instrText>
          </w:r>
          <w:r>
            <w:rPr>
              <w:rFonts w:ascii="Times New Roman" w:hAnsi="Times New Roman" w:cs="Times New Roman"/>
              <w:szCs w:val="28"/>
              <w:highlight w:val="none"/>
            </w:rPr>
            <w:fldChar w:fldCharType="separate"/>
          </w:r>
          <w:r>
            <w:rPr>
              <w:rFonts w:ascii="Times New Roman" w:hAnsi="Times New Roman" w:eastAsia="宋体" w:cs="Times New Roman"/>
              <w:highlight w:val="none"/>
              <w:lang w:val="en-US"/>
            </w:rPr>
            <w:t>5</w:t>
          </w:r>
          <w:r>
            <w:rPr>
              <w:rFonts w:hint="eastAsia" w:ascii="Times New Roman" w:hAnsi="Times New Roman" w:eastAsia="宋体" w:cs="Times New Roman"/>
              <w:highlight w:val="none"/>
              <w:lang w:val="en-US"/>
            </w:rPr>
            <w:t>.</w:t>
          </w:r>
          <w:r>
            <w:rPr>
              <w:rFonts w:ascii="Times New Roman" w:hAnsi="Times New Roman" w:eastAsia="宋体" w:cs="Times New Roman"/>
              <w:highlight w:val="none"/>
              <w:lang w:val="en-US"/>
            </w:rPr>
            <w:t>1公示内容</w:t>
          </w:r>
          <w:r>
            <w:tab/>
          </w:r>
          <w:r>
            <w:fldChar w:fldCharType="begin"/>
          </w:r>
          <w:r>
            <w:instrText xml:space="preserve"> PAGEREF _Toc18533 \h </w:instrText>
          </w:r>
          <w:r>
            <w:fldChar w:fldCharType="separate"/>
          </w:r>
          <w:r>
            <w:t>10</w:t>
          </w:r>
          <w:r>
            <w:fldChar w:fldCharType="end"/>
          </w:r>
          <w:r>
            <w:rPr>
              <w:rFonts w:ascii="Times New Roman" w:hAnsi="Times New Roman" w:cs="Times New Roman"/>
              <w:color w:val="auto"/>
              <w:szCs w:val="28"/>
              <w:highlight w:val="none"/>
            </w:rPr>
            <w:fldChar w:fldCharType="end"/>
          </w:r>
        </w:p>
        <w:p>
          <w:pPr>
            <w:pStyle w:val="13"/>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_Toc8922 </w:instrText>
          </w:r>
          <w:r>
            <w:rPr>
              <w:rFonts w:ascii="Times New Roman" w:hAnsi="Times New Roman" w:cs="Times New Roman"/>
              <w:szCs w:val="28"/>
              <w:highlight w:val="none"/>
            </w:rPr>
            <w:fldChar w:fldCharType="separate"/>
          </w:r>
          <w:r>
            <w:rPr>
              <w:rFonts w:ascii="Times New Roman" w:hAnsi="Times New Roman" w:eastAsia="宋体" w:cs="Times New Roman"/>
              <w:highlight w:val="none"/>
              <w:lang w:val="en-US"/>
            </w:rPr>
            <w:t>5</w:t>
          </w:r>
          <w:r>
            <w:rPr>
              <w:rFonts w:hint="eastAsia" w:ascii="Times New Roman" w:hAnsi="Times New Roman" w:eastAsia="宋体" w:cs="Times New Roman"/>
              <w:highlight w:val="none"/>
              <w:lang w:val="en-US"/>
            </w:rPr>
            <w:t>.</w:t>
          </w:r>
          <w:r>
            <w:rPr>
              <w:rFonts w:ascii="Times New Roman" w:hAnsi="Times New Roman" w:eastAsia="宋体" w:cs="Times New Roman"/>
              <w:highlight w:val="none"/>
              <w:lang w:val="en-US"/>
            </w:rPr>
            <w:t>2公示方式</w:t>
          </w:r>
          <w:r>
            <w:tab/>
          </w:r>
          <w:r>
            <w:fldChar w:fldCharType="begin"/>
          </w:r>
          <w:r>
            <w:instrText xml:space="preserve"> PAGEREF _Toc8922 \h </w:instrText>
          </w:r>
          <w:r>
            <w:fldChar w:fldCharType="separate"/>
          </w:r>
          <w:r>
            <w:t>10</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_Toc11068 </w:instrText>
          </w:r>
          <w:r>
            <w:rPr>
              <w:rFonts w:ascii="Times New Roman" w:hAnsi="Times New Roman" w:cs="Times New Roman"/>
              <w:szCs w:val="28"/>
              <w:highlight w:val="none"/>
            </w:rPr>
            <w:fldChar w:fldCharType="separate"/>
          </w:r>
          <w:r>
            <w:rPr>
              <w:rFonts w:hint="eastAsia" w:ascii="Times New Roman" w:hAnsi="Times New Roman" w:cs="Times New Roman"/>
              <w:lang w:val="en-US" w:eastAsia="zh-CN"/>
            </w:rPr>
            <w:t>6</w:t>
          </w:r>
          <w:r>
            <w:rPr>
              <w:rFonts w:ascii="Times New Roman" w:hAnsi="Times New Roman" w:cs="Times New Roman"/>
            </w:rPr>
            <w:t>.公众意见处理情况</w:t>
          </w:r>
          <w:r>
            <w:tab/>
          </w:r>
          <w:r>
            <w:fldChar w:fldCharType="begin"/>
          </w:r>
          <w:r>
            <w:instrText xml:space="preserve"> PAGEREF _Toc11068 \h </w:instrText>
          </w:r>
          <w:r>
            <w:fldChar w:fldCharType="separate"/>
          </w:r>
          <w:r>
            <w:t>11</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_Toc4481 </w:instrText>
          </w:r>
          <w:r>
            <w:rPr>
              <w:rFonts w:ascii="Times New Roman" w:hAnsi="Times New Roman" w:cs="Times New Roman"/>
              <w:szCs w:val="28"/>
              <w:highlight w:val="none"/>
            </w:rPr>
            <w:fldChar w:fldCharType="separate"/>
          </w:r>
          <w:r>
            <w:rPr>
              <w:rFonts w:hint="eastAsia" w:ascii="Times New Roman" w:hAnsi="Times New Roman" w:cs="Times New Roman"/>
              <w:lang w:val="en-US" w:eastAsia="zh-CN"/>
            </w:rPr>
            <w:t>7</w:t>
          </w:r>
          <w:r>
            <w:rPr>
              <w:rFonts w:ascii="Times New Roman" w:hAnsi="Times New Roman" w:cs="Times New Roman"/>
            </w:rPr>
            <w:t>.小结</w:t>
          </w:r>
          <w:r>
            <w:tab/>
          </w:r>
          <w:r>
            <w:fldChar w:fldCharType="begin"/>
          </w:r>
          <w:r>
            <w:instrText xml:space="preserve"> PAGEREF _Toc4481 \h </w:instrText>
          </w:r>
          <w:r>
            <w:fldChar w:fldCharType="separate"/>
          </w:r>
          <w:r>
            <w:t>11</w:t>
          </w:r>
          <w:r>
            <w:fldChar w:fldCharType="end"/>
          </w:r>
          <w:r>
            <w:rPr>
              <w:rFonts w:ascii="Times New Roman" w:hAnsi="Times New Roman" w:cs="Times New Roman"/>
              <w:color w:val="auto"/>
              <w:szCs w:val="28"/>
              <w:highlight w:val="none"/>
            </w:rPr>
            <w:fldChar w:fldCharType="end"/>
          </w:r>
        </w:p>
        <w:p>
          <w:pPr>
            <w:pStyle w:val="11"/>
            <w:tabs>
              <w:tab w:val="right" w:leader="dot" w:pos="8890"/>
            </w:tabs>
          </w:pPr>
          <w:r>
            <w:rPr>
              <w:rFonts w:ascii="Times New Roman" w:hAnsi="Times New Roman" w:cs="Times New Roman"/>
              <w:color w:val="auto"/>
              <w:szCs w:val="28"/>
              <w:highlight w:val="none"/>
            </w:rPr>
            <w:fldChar w:fldCharType="begin"/>
          </w:r>
          <w:r>
            <w:rPr>
              <w:rFonts w:ascii="Times New Roman" w:hAnsi="Times New Roman" w:cs="Times New Roman"/>
              <w:szCs w:val="28"/>
              <w:highlight w:val="none"/>
            </w:rPr>
            <w:instrText xml:space="preserve"> HYPERLINK \l _Toc19557 </w:instrText>
          </w:r>
          <w:r>
            <w:rPr>
              <w:rFonts w:ascii="Times New Roman" w:hAnsi="Times New Roman" w:cs="Times New Roman"/>
              <w:szCs w:val="28"/>
              <w:highlight w:val="none"/>
            </w:rPr>
            <w:fldChar w:fldCharType="separate"/>
          </w:r>
          <w:r>
            <w:rPr>
              <w:rFonts w:hint="eastAsia" w:ascii="Times New Roman" w:hAnsi="Times New Roman" w:cs="Times New Roman"/>
              <w:lang w:val="en-US" w:eastAsia="zh-CN"/>
            </w:rPr>
            <w:t>8</w:t>
          </w:r>
          <w:r>
            <w:rPr>
              <w:rFonts w:ascii="Times New Roman" w:hAnsi="Times New Roman" w:cs="Times New Roman"/>
            </w:rPr>
            <w:t>、诚信承诺</w:t>
          </w:r>
          <w:r>
            <w:tab/>
          </w:r>
          <w:r>
            <w:fldChar w:fldCharType="begin"/>
          </w:r>
          <w:r>
            <w:instrText xml:space="preserve"> PAGEREF _Toc19557 \h </w:instrText>
          </w:r>
          <w:r>
            <w:fldChar w:fldCharType="separate"/>
          </w:r>
          <w:r>
            <w:t>11</w:t>
          </w:r>
          <w:r>
            <w:fldChar w:fldCharType="end"/>
          </w:r>
          <w:r>
            <w:rPr>
              <w:rFonts w:ascii="Times New Roman" w:hAnsi="Times New Roman" w:cs="Times New Roman"/>
              <w:color w:val="auto"/>
              <w:szCs w:val="28"/>
              <w:highlight w:val="none"/>
            </w:rPr>
            <w:fldChar w:fldCharType="end"/>
          </w:r>
        </w:p>
        <w:p>
          <w:pPr>
            <w:spacing w:line="360" w:lineRule="auto"/>
            <w:rPr>
              <w:rFonts w:ascii="Times New Roman" w:hAnsi="Times New Roman" w:cs="Times New Roman"/>
              <w:color w:val="auto"/>
              <w:sz w:val="28"/>
              <w:szCs w:val="28"/>
              <w:highlight w:val="none"/>
            </w:rPr>
          </w:pPr>
          <w:r>
            <w:rPr>
              <w:rFonts w:ascii="Times New Roman" w:hAnsi="Times New Roman" w:cs="Times New Roman"/>
              <w:color w:val="auto"/>
              <w:szCs w:val="28"/>
              <w:highlight w:val="none"/>
            </w:rPr>
            <w:fldChar w:fldCharType="end"/>
          </w:r>
        </w:p>
      </w:sdtContent>
    </w:sdt>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color w:val="FF0000"/>
          <w:lang w:val="en-US"/>
        </w:rPr>
      </w:pPr>
    </w:p>
    <w:p>
      <w:pPr>
        <w:rPr>
          <w:rFonts w:ascii="Times New Roman" w:hAnsi="Times New Roman" w:cs="Times New Roman"/>
          <w:color w:val="FF0000"/>
          <w:lang w:val="en-US"/>
        </w:rPr>
      </w:pPr>
    </w:p>
    <w:p>
      <w:pPr>
        <w:pStyle w:val="3"/>
        <w:spacing w:before="0" w:after="0" w:line="360" w:lineRule="auto"/>
        <w:rPr>
          <w:rFonts w:ascii="Times New Roman" w:hAnsi="Times New Roman" w:cs="Times New Roman"/>
          <w:color w:val="FF0000"/>
          <w:lang w:val="en-US"/>
        </w:rPr>
        <w:sectPr>
          <w:footerReference r:id="rId3" w:type="default"/>
          <w:pgSz w:w="11910" w:h="16840"/>
          <w:pgMar w:top="1360" w:right="1440" w:bottom="1380" w:left="1580" w:header="879" w:footer="1194" w:gutter="0"/>
          <w:pgNumType w:fmt="upperRoman" w:start="1"/>
          <w:cols w:space="720" w:num="1"/>
        </w:sectPr>
      </w:pPr>
    </w:p>
    <w:p>
      <w:pPr>
        <w:pStyle w:val="3"/>
        <w:spacing w:before="0" w:after="0" w:line="360" w:lineRule="auto"/>
        <w:rPr>
          <w:rFonts w:ascii="Times New Roman" w:hAnsi="Times New Roman" w:cs="Times New Roman"/>
          <w:color w:val="auto"/>
          <w:lang w:val="en-US"/>
        </w:rPr>
      </w:pPr>
      <w:bookmarkStart w:id="2" w:name="_Toc31755"/>
      <w:r>
        <w:rPr>
          <w:rFonts w:ascii="Times New Roman" w:hAnsi="Times New Roman" w:cs="Times New Roman"/>
          <w:color w:val="auto"/>
          <w:lang w:val="en-US"/>
        </w:rPr>
        <w:t>1.概述</w:t>
      </w:r>
      <w:bookmarkEnd w:id="2"/>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根据生态环境部 2018 年 4 月 16 日发布的《环境影响评价公众参与暂行办法》（部令第4号）相关内容，本项目属于应当编制环境影响报告书的建设项目，需要开展公众参与活动。</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en-US"/>
        </w:rPr>
        <w:t>为保障公众环境保护知情权、参与权、表达权和监督权。</w:t>
      </w:r>
      <w:r>
        <w:rPr>
          <w:rFonts w:hint="default" w:ascii="Times New Roman" w:hAnsi="Times New Roman" w:cs="Times New Roman"/>
          <w:color w:val="auto"/>
          <w:sz w:val="24"/>
          <w:szCs w:val="24"/>
          <w:lang w:val="en-US" w:eastAsia="zh-CN"/>
        </w:rPr>
        <w:t>马8井站场及天然气集输管道项目</w:t>
      </w:r>
      <w:r>
        <w:rPr>
          <w:rFonts w:ascii="Times New Roman" w:hAnsi="Times New Roman" w:cs="Times New Roman"/>
          <w:color w:val="auto"/>
          <w:sz w:val="24"/>
          <w:szCs w:val="24"/>
          <w:lang w:val="en-US"/>
        </w:rPr>
        <w:t>在确定环境影响报告书编制单位为成都中成科创环保科技有限公司后的7个工作日内，通过网络公示。本项目环境影响报告书征求意见稿形成后，通过</w:t>
      </w:r>
      <w:r>
        <w:rPr>
          <w:rFonts w:hint="eastAsia" w:ascii="Times New Roman" w:hAnsi="Times New Roman" w:cs="Times New Roman"/>
          <w:color w:val="auto"/>
          <w:sz w:val="24"/>
          <w:szCs w:val="24"/>
          <w:lang w:val="en-US"/>
        </w:rPr>
        <w:t>网络</w:t>
      </w:r>
      <w:r>
        <w:rPr>
          <w:rFonts w:ascii="Times New Roman" w:hAnsi="Times New Roman" w:cs="Times New Roman"/>
          <w:color w:val="auto"/>
          <w:sz w:val="24"/>
          <w:szCs w:val="24"/>
          <w:lang w:val="en-US"/>
        </w:rPr>
        <w:t>公示、</w:t>
      </w:r>
      <w:r>
        <w:rPr>
          <w:rFonts w:hint="eastAsia" w:ascii="Times New Roman" w:hAnsi="Times New Roman" w:cs="Times New Roman"/>
          <w:color w:val="auto"/>
          <w:sz w:val="24"/>
          <w:szCs w:val="24"/>
          <w:lang w:val="en-US" w:eastAsia="zh-CN"/>
        </w:rPr>
        <w:t>巴中日报</w:t>
      </w:r>
      <w:r>
        <w:rPr>
          <w:rFonts w:ascii="Times New Roman" w:hAnsi="Times New Roman" w:cs="Times New Roman"/>
          <w:color w:val="auto"/>
          <w:sz w:val="24"/>
          <w:szCs w:val="24"/>
          <w:lang w:val="en-US"/>
        </w:rPr>
        <w:t>登报公示，和在项目所在地公众易于知悉的场所张贴公告公示等方式进行了</w:t>
      </w:r>
      <w:r>
        <w:rPr>
          <w:rFonts w:ascii="Times New Roman" w:hAnsi="Times New Roman" w:cs="Times New Roman"/>
          <w:color w:val="auto"/>
          <w:sz w:val="24"/>
          <w:szCs w:val="24"/>
          <w:highlight w:val="none"/>
          <w:lang w:val="en-US"/>
        </w:rPr>
        <w:t>全面公开。</w:t>
      </w:r>
      <w:r>
        <w:rPr>
          <w:rFonts w:hint="eastAsia" w:ascii="Times New Roman" w:hAnsi="Times New Roman" w:cs="Times New Roman"/>
          <w:color w:val="auto"/>
          <w:sz w:val="24"/>
          <w:szCs w:val="24"/>
          <w:highlight w:val="none"/>
          <w:lang w:val="en-US" w:eastAsia="zh-CN"/>
        </w:rPr>
        <w:t>拟向巴中市生态环境局报批前</w:t>
      </w:r>
      <w:r>
        <w:rPr>
          <w:rFonts w:hint="eastAsia" w:ascii="Times New Roman" w:hAnsi="Times New Roman" w:cs="Times New Roman"/>
          <w:sz w:val="24"/>
          <w:szCs w:val="24"/>
          <w:highlight w:val="none"/>
          <w:lang w:val="en-US" w:eastAsia="zh-CN"/>
        </w:rPr>
        <w:t>，项目在巴中新闻网上</w:t>
      </w:r>
      <w:r>
        <w:rPr>
          <w:rFonts w:hint="eastAsia" w:ascii="Times New Roman" w:hAnsi="Times New Roman" w:cs="Times New Roman"/>
          <w:color w:val="auto"/>
          <w:sz w:val="24"/>
          <w:szCs w:val="24"/>
          <w:highlight w:val="none"/>
          <w:lang w:val="en-US" w:eastAsia="zh-CN"/>
        </w:rPr>
        <w:t>以网络公告的形式向公众发布了项目报批前公示</w:t>
      </w:r>
      <w:r>
        <w:rPr>
          <w:rFonts w:ascii="Times New Roman" w:hAnsi="Times New Roman" w:cs="Times New Roman"/>
          <w:sz w:val="24"/>
          <w:szCs w:val="24"/>
          <w:highlight w:val="none"/>
          <w:lang w:val="en-US"/>
        </w:rPr>
        <w:t>。</w:t>
      </w:r>
    </w:p>
    <w:p>
      <w:pPr>
        <w:pStyle w:val="3"/>
        <w:spacing w:before="0" w:after="0" w:line="360" w:lineRule="auto"/>
        <w:rPr>
          <w:rFonts w:ascii="Times New Roman" w:hAnsi="Times New Roman" w:cs="Times New Roman"/>
          <w:color w:val="auto"/>
          <w:lang w:val="en-US"/>
        </w:rPr>
      </w:pPr>
      <w:bookmarkStart w:id="3" w:name="_Toc30970"/>
      <w:r>
        <w:rPr>
          <w:rFonts w:ascii="Times New Roman" w:hAnsi="Times New Roman" w:cs="Times New Roman"/>
          <w:color w:val="auto"/>
          <w:lang w:val="en-US"/>
        </w:rPr>
        <w:t>2.</w:t>
      </w:r>
      <w:r>
        <w:rPr>
          <w:rFonts w:hint="eastAsia" w:ascii="Times New Roman" w:hAnsi="Times New Roman" w:cs="Times New Roman"/>
          <w:color w:val="auto"/>
          <w:lang w:val="en-US"/>
        </w:rPr>
        <w:t>第一次</w:t>
      </w:r>
      <w:r>
        <w:rPr>
          <w:rFonts w:ascii="Times New Roman" w:hAnsi="Times New Roman" w:cs="Times New Roman"/>
          <w:color w:val="auto"/>
          <w:lang w:val="en-US"/>
        </w:rPr>
        <w:t>环境影响评价信息公开情况</w:t>
      </w:r>
      <w:bookmarkEnd w:id="3"/>
    </w:p>
    <w:p>
      <w:pPr>
        <w:pStyle w:val="4"/>
        <w:spacing w:before="0" w:after="0" w:line="360" w:lineRule="auto"/>
        <w:rPr>
          <w:rFonts w:ascii="Times New Roman" w:hAnsi="Times New Roman" w:eastAsia="宋体" w:cs="Times New Roman"/>
          <w:color w:val="auto"/>
          <w:lang w:val="en-US"/>
        </w:rPr>
      </w:pPr>
      <w:bookmarkStart w:id="4" w:name="_Toc16253"/>
      <w:r>
        <w:rPr>
          <w:rFonts w:ascii="Times New Roman" w:hAnsi="Times New Roman" w:eastAsia="宋体" w:cs="Times New Roman"/>
          <w:color w:val="auto"/>
          <w:lang w:val="en-US"/>
        </w:rPr>
        <w:t>2.1公开内容及日期</w:t>
      </w:r>
      <w:bookmarkEnd w:id="4"/>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2021年</w:t>
      </w:r>
      <w:r>
        <w:rPr>
          <w:rFonts w:hint="eastAsia" w:ascii="Times New Roman" w:hAnsi="Times New Roman" w:cs="Times New Roman"/>
          <w:color w:val="auto"/>
          <w:sz w:val="24"/>
          <w:szCs w:val="24"/>
          <w:lang w:val="en-US" w:eastAsia="zh-CN"/>
        </w:rPr>
        <w:t>11</w:t>
      </w:r>
      <w:r>
        <w:rPr>
          <w:rFonts w:ascii="Times New Roman" w:hAnsi="Times New Roman" w:cs="Times New Roman"/>
          <w:color w:val="auto"/>
          <w:sz w:val="24"/>
          <w:szCs w:val="24"/>
          <w:lang w:val="en-US"/>
        </w:rPr>
        <w:t>月</w:t>
      </w:r>
      <w:r>
        <w:rPr>
          <w:rFonts w:hint="eastAsia" w:ascii="Times New Roman" w:hAnsi="Times New Roman" w:cs="Times New Roman"/>
          <w:color w:val="auto"/>
          <w:sz w:val="24"/>
          <w:szCs w:val="24"/>
          <w:lang w:val="en-US" w:eastAsia="zh-CN"/>
        </w:rPr>
        <w:t>19</w:t>
      </w:r>
      <w:r>
        <w:rPr>
          <w:rFonts w:ascii="Times New Roman" w:hAnsi="Times New Roman" w:cs="Times New Roman"/>
          <w:color w:val="auto"/>
          <w:sz w:val="24"/>
          <w:szCs w:val="24"/>
          <w:lang w:val="en-US"/>
        </w:rPr>
        <w:t>日，建设单位在</w:t>
      </w:r>
      <w:r>
        <w:rPr>
          <w:rFonts w:hint="eastAsia" w:ascii="Times New Roman" w:hAnsi="Times New Roman" w:cs="Times New Roman"/>
          <w:color w:val="auto"/>
          <w:sz w:val="24"/>
          <w:szCs w:val="24"/>
          <w:lang w:val="en-US"/>
        </w:rPr>
        <w:t>通江县生态环境局</w:t>
      </w:r>
      <w:r>
        <w:rPr>
          <w:rFonts w:ascii="Times New Roman" w:hAnsi="Times New Roman" w:cs="Times New Roman"/>
          <w:color w:val="auto"/>
          <w:sz w:val="24"/>
          <w:szCs w:val="24"/>
          <w:lang w:val="en-US"/>
        </w:rPr>
        <w:t>进行了第一次环评信息公示，公示内容包括：</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（一）建设项目名称及概要：项目名称、建设地点、建设性质、建设内容等内容；</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（二）建设单位名称和联系方式；</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（三）环境影响报告书编制单位名称和联系方式；</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（四）</w:t>
      </w:r>
      <w:r>
        <w:rPr>
          <w:rFonts w:hint="eastAsia" w:ascii="Times New Roman" w:hAnsi="Times New Roman" w:cs="Times New Roman"/>
          <w:color w:val="auto"/>
          <w:sz w:val="24"/>
          <w:szCs w:val="24"/>
          <w:lang w:val="en-US"/>
        </w:rPr>
        <w:t>公众意见表的网络链接</w:t>
      </w:r>
    </w:p>
    <w:p>
      <w:pPr>
        <w:spacing w:line="360" w:lineRule="auto"/>
        <w:ind w:firstLine="480" w:firstLineChars="200"/>
        <w:rPr>
          <w:rFonts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（五）公众突出意见的方式和途径</w:t>
      </w:r>
      <w:r>
        <w:rPr>
          <w:rFonts w:ascii="Times New Roman" w:hAnsi="Times New Roman" w:cs="Times New Roman"/>
          <w:color w:val="auto"/>
          <w:sz w:val="24"/>
          <w:szCs w:val="24"/>
          <w:lang w:val="en-US"/>
        </w:rPr>
        <w:t>。</w:t>
      </w:r>
    </w:p>
    <w:p>
      <w:pPr>
        <w:spacing w:line="360" w:lineRule="auto"/>
        <w:ind w:firstLine="480" w:firstLineChars="200"/>
        <w:rPr>
          <w:rFonts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（六）公示时间</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本项目公示的内容和时限符合《环境影响评价公众参与暂行办法》（部令第4号）要求。</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根据生态环保部制定的公众意见表内容和格式，本项目公众意见表如下所示：</w:t>
      </w:r>
    </w:p>
    <w:p>
      <w:pPr>
        <w:tabs>
          <w:tab w:val="left" w:pos="2026"/>
          <w:tab w:val="left" w:pos="2749"/>
          <w:tab w:val="left" w:pos="3351"/>
        </w:tabs>
        <w:spacing w:before="68" w:line="242" w:lineRule="auto"/>
        <w:ind w:left="220" w:right="2195" w:firstLine="2314"/>
        <w:rPr>
          <w:rFonts w:ascii="Times New Roman" w:hAnsi="Times New Roman" w:cs="Times New Roman"/>
          <w:b/>
          <w:color w:val="auto"/>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auto"/>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auto"/>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auto"/>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FF0000"/>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FF0000"/>
          <w:sz w:val="24"/>
        </w:rPr>
      </w:pPr>
    </w:p>
    <w:p>
      <w:pPr>
        <w:pStyle w:val="2"/>
        <w:rPr>
          <w:rFonts w:eastAsiaTheme="minorEastAsia"/>
          <w:color w:val="FF0000"/>
          <w:lang w:val="zh-CN" w:bidi="zh-CN"/>
        </w:rPr>
      </w:pPr>
    </w:p>
    <w:p>
      <w:pPr>
        <w:tabs>
          <w:tab w:val="left" w:pos="2026"/>
          <w:tab w:val="left" w:pos="2749"/>
          <w:tab w:val="left" w:pos="3351"/>
        </w:tabs>
        <w:spacing w:before="68" w:line="242" w:lineRule="auto"/>
        <w:ind w:left="220" w:right="2195" w:firstLine="2314"/>
        <w:rPr>
          <w:rFonts w:ascii="Times New Roman" w:hAnsi="Times New Roman" w:cs="Times New Roman"/>
          <w:b/>
          <w:color w:val="FF0000"/>
          <w:sz w:val="24"/>
        </w:rPr>
      </w:pPr>
    </w:p>
    <w:p>
      <w:pPr>
        <w:tabs>
          <w:tab w:val="left" w:pos="2026"/>
          <w:tab w:val="left" w:pos="2749"/>
          <w:tab w:val="left" w:pos="3351"/>
        </w:tabs>
        <w:spacing w:before="68" w:line="242" w:lineRule="auto"/>
        <w:ind w:left="220" w:right="2195" w:firstLine="2314"/>
        <w:rPr>
          <w:rFonts w:ascii="Times New Roman" w:hAnsi="Times New Roman" w:cs="Times New Roman"/>
          <w:b/>
          <w:color w:val="auto"/>
          <w:sz w:val="24"/>
        </w:rPr>
      </w:pPr>
      <w:r>
        <w:rPr>
          <w:rFonts w:ascii="Times New Roman" w:hAnsi="Times New Roman" w:cs="Times New Roman"/>
          <w:b/>
          <w:color w:val="auto"/>
          <w:sz w:val="24"/>
        </w:rPr>
        <w:t>表</w:t>
      </w:r>
      <w:r>
        <w:rPr>
          <w:rFonts w:ascii="Times New Roman" w:hAnsi="Times New Roman" w:cs="Times New Roman"/>
          <w:b/>
          <w:color w:val="auto"/>
          <w:spacing w:val="-65"/>
          <w:sz w:val="24"/>
        </w:rPr>
        <w:t xml:space="preserve"> </w:t>
      </w:r>
      <w:r>
        <w:rPr>
          <w:rFonts w:ascii="Times New Roman" w:hAnsi="Times New Roman" w:cs="Times New Roman"/>
          <w:b/>
          <w:color w:val="auto"/>
          <w:sz w:val="24"/>
        </w:rPr>
        <w:t>1</w:t>
      </w:r>
      <w:r>
        <w:rPr>
          <w:rFonts w:ascii="Times New Roman" w:hAnsi="Times New Roman" w:cs="Times New Roman"/>
          <w:b/>
          <w:color w:val="auto"/>
          <w:spacing w:val="52"/>
          <w:sz w:val="24"/>
        </w:rPr>
        <w:t xml:space="preserve"> </w:t>
      </w:r>
      <w:r>
        <w:rPr>
          <w:rFonts w:ascii="Times New Roman" w:hAnsi="Times New Roman" w:cs="Times New Roman"/>
          <w:b/>
          <w:color w:val="auto"/>
          <w:sz w:val="24"/>
        </w:rPr>
        <w:t>建设项目环境影响评价公众意见表填表日期：</w:t>
      </w:r>
      <w:r>
        <w:rPr>
          <w:rFonts w:ascii="Times New Roman" w:hAnsi="Times New Roman" w:cs="Times New Roman"/>
          <w:b/>
          <w:color w:val="auto"/>
          <w:sz w:val="24"/>
          <w:u w:val="single"/>
        </w:rPr>
        <w:t xml:space="preserve"> </w:t>
      </w:r>
      <w:r>
        <w:rPr>
          <w:rFonts w:ascii="Times New Roman" w:hAnsi="Times New Roman" w:cs="Times New Roman"/>
          <w:b/>
          <w:color w:val="auto"/>
          <w:sz w:val="24"/>
          <w:u w:val="single"/>
        </w:rPr>
        <w:tab/>
      </w:r>
      <w:r>
        <w:rPr>
          <w:rFonts w:ascii="Times New Roman" w:hAnsi="Times New Roman" w:cs="Times New Roman"/>
          <w:b/>
          <w:color w:val="auto"/>
          <w:sz w:val="24"/>
        </w:rPr>
        <w:t>年</w:t>
      </w:r>
      <w:r>
        <w:rPr>
          <w:rFonts w:ascii="Times New Roman" w:hAnsi="Times New Roman" w:cs="Times New Roman"/>
          <w:b/>
          <w:color w:val="auto"/>
          <w:sz w:val="24"/>
          <w:u w:val="single"/>
        </w:rPr>
        <w:t xml:space="preserve"> </w:t>
      </w:r>
      <w:r>
        <w:rPr>
          <w:rFonts w:ascii="Times New Roman" w:hAnsi="Times New Roman" w:cs="Times New Roman"/>
          <w:b/>
          <w:color w:val="auto"/>
          <w:sz w:val="24"/>
          <w:u w:val="single"/>
        </w:rPr>
        <w:tab/>
      </w:r>
      <w:r>
        <w:rPr>
          <w:rFonts w:ascii="Times New Roman" w:hAnsi="Times New Roman" w:cs="Times New Roman"/>
          <w:b/>
          <w:color w:val="auto"/>
          <w:sz w:val="24"/>
        </w:rPr>
        <w:t>月</w:t>
      </w:r>
      <w:r>
        <w:rPr>
          <w:rFonts w:ascii="Times New Roman" w:hAnsi="Times New Roman" w:cs="Times New Roman"/>
          <w:b/>
          <w:color w:val="auto"/>
          <w:sz w:val="24"/>
          <w:u w:val="single"/>
        </w:rPr>
        <w:t xml:space="preserve"> </w:t>
      </w:r>
      <w:r>
        <w:rPr>
          <w:rFonts w:ascii="Times New Roman" w:hAnsi="Times New Roman" w:cs="Times New Roman"/>
          <w:b/>
          <w:color w:val="auto"/>
          <w:sz w:val="24"/>
          <w:u w:val="single"/>
        </w:rPr>
        <w:tab/>
      </w:r>
      <w:r>
        <w:rPr>
          <w:rFonts w:ascii="Times New Roman" w:hAnsi="Times New Roman" w:cs="Times New Roman"/>
          <w:b/>
          <w:color w:val="auto"/>
          <w:sz w:val="24"/>
        </w:rPr>
        <w:t>日</w:t>
      </w: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70"/>
        <w:gridCol w:w="60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jc w:val="center"/>
        </w:trPr>
        <w:tc>
          <w:tcPr>
            <w:tcW w:w="2470" w:type="dxa"/>
          </w:tcPr>
          <w:p>
            <w:pPr>
              <w:pStyle w:val="18"/>
              <w:spacing w:before="2" w:line="289" w:lineRule="exact"/>
              <w:ind w:left="753"/>
              <w:rPr>
                <w:rFonts w:ascii="Times New Roman" w:hAnsi="Times New Roman" w:cs="Times New Roman"/>
                <w:color w:val="auto"/>
                <w:sz w:val="24"/>
              </w:rPr>
            </w:pPr>
            <w:r>
              <w:rPr>
                <w:rFonts w:ascii="Times New Roman" w:hAnsi="Times New Roman" w:cs="Times New Roman"/>
                <w:color w:val="auto"/>
                <w:sz w:val="24"/>
              </w:rPr>
              <w:t>项目名称</w:t>
            </w:r>
          </w:p>
        </w:tc>
        <w:tc>
          <w:tcPr>
            <w:tcW w:w="6054" w:type="dxa"/>
          </w:tcPr>
          <w:p>
            <w:pPr>
              <w:pStyle w:val="18"/>
              <w:spacing w:before="2" w:line="289" w:lineRule="exact"/>
              <w:ind w:left="106"/>
              <w:jc w:val="center"/>
              <w:rPr>
                <w:rFonts w:ascii="Times New Roman" w:hAnsi="Times New Roman" w:cs="Times New Roman"/>
                <w:color w:val="auto"/>
                <w:sz w:val="24"/>
              </w:rPr>
            </w:pPr>
            <w:r>
              <w:rPr>
                <w:rFonts w:hint="default" w:ascii="Times New Roman" w:hAnsi="Times New Roman" w:cs="Times New Roman"/>
                <w:color w:val="auto"/>
                <w:sz w:val="24"/>
                <w:lang w:val="en-US" w:eastAsia="zh-CN"/>
              </w:rPr>
              <w:t>马8井站场及天然气集输管道项目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8524" w:type="dxa"/>
            <w:gridSpan w:val="2"/>
          </w:tcPr>
          <w:p>
            <w:pPr>
              <w:pStyle w:val="18"/>
              <w:spacing w:before="3" w:line="289" w:lineRule="exact"/>
              <w:ind w:left="107"/>
              <w:rPr>
                <w:rFonts w:ascii="Times New Roman" w:hAnsi="Times New Roman" w:cs="Times New Roman"/>
                <w:color w:val="auto"/>
                <w:sz w:val="24"/>
              </w:rPr>
            </w:pPr>
            <w:r>
              <w:rPr>
                <w:rFonts w:ascii="Times New Roman" w:hAnsi="Times New Roman" w:cs="Times New Roman"/>
                <w:color w:val="auto"/>
                <w:sz w:val="24"/>
              </w:rPr>
              <w:t>一、本页为公众意见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6" w:hRule="atLeast"/>
          <w:jc w:val="center"/>
        </w:trPr>
        <w:tc>
          <w:tcPr>
            <w:tcW w:w="2470" w:type="dxa"/>
          </w:tcPr>
          <w:p>
            <w:pPr>
              <w:pStyle w:val="18"/>
              <w:spacing w:line="289" w:lineRule="exact"/>
              <w:ind w:left="107"/>
              <w:rPr>
                <w:rFonts w:ascii="Times New Roman" w:hAnsi="Times New Roman" w:cs="Times New Roman"/>
                <w:b/>
                <w:color w:val="auto"/>
                <w:sz w:val="24"/>
              </w:rPr>
            </w:pPr>
            <w:r>
              <w:rPr>
                <w:rFonts w:ascii="Times New Roman" w:hAnsi="Times New Roman" w:cs="Times New Roman"/>
                <w:b/>
                <w:color w:val="auto"/>
                <w:sz w:val="24"/>
              </w:rPr>
              <w:t>与本项目环境影响和</w:t>
            </w:r>
          </w:p>
          <w:p>
            <w:pPr>
              <w:pStyle w:val="18"/>
              <w:spacing w:before="1" w:line="290" w:lineRule="exact"/>
              <w:ind w:left="107"/>
              <w:rPr>
                <w:rFonts w:ascii="Times New Roman" w:hAnsi="Times New Roman" w:cs="Times New Roman"/>
                <w:b/>
                <w:color w:val="auto"/>
                <w:sz w:val="24"/>
              </w:rPr>
            </w:pPr>
            <w:r>
              <w:rPr>
                <w:rFonts w:ascii="Times New Roman" w:hAnsi="Times New Roman" w:cs="Times New Roman"/>
                <w:b/>
                <w:color w:val="auto"/>
                <w:sz w:val="24"/>
              </w:rPr>
              <w:t>环境保护措施有关的</w:t>
            </w:r>
          </w:p>
          <w:p>
            <w:pPr>
              <w:pStyle w:val="18"/>
              <w:spacing w:before="2" w:line="289" w:lineRule="exact"/>
              <w:ind w:left="107"/>
              <w:rPr>
                <w:rFonts w:ascii="Times New Roman" w:hAnsi="Times New Roman" w:cs="Times New Roman"/>
                <w:color w:val="auto"/>
                <w:sz w:val="24"/>
              </w:rPr>
            </w:pPr>
            <w:r>
              <w:rPr>
                <w:rFonts w:ascii="Times New Roman" w:hAnsi="Times New Roman" w:cs="Times New Roman"/>
                <w:b/>
                <w:color w:val="auto"/>
                <w:sz w:val="24"/>
              </w:rPr>
              <w:t>建议和意见</w:t>
            </w:r>
            <w:r>
              <w:rPr>
                <w:rFonts w:ascii="Times New Roman" w:hAnsi="Times New Roman" w:cs="Times New Roman"/>
                <w:color w:val="auto"/>
                <w:sz w:val="24"/>
              </w:rPr>
              <w:t>（</w:t>
            </w:r>
            <w:r>
              <w:rPr>
                <w:rFonts w:ascii="Times New Roman" w:hAnsi="Times New Roman" w:cs="Times New Roman"/>
                <w:b/>
                <w:color w:val="auto"/>
                <w:sz w:val="24"/>
              </w:rPr>
              <w:t>注</w:t>
            </w:r>
            <w:r>
              <w:rPr>
                <w:rFonts w:ascii="Times New Roman" w:hAnsi="Times New Roman" w:cs="Times New Roman"/>
                <w:color w:val="auto"/>
                <w:sz w:val="24"/>
              </w:rPr>
              <w:t>：根</w:t>
            </w:r>
          </w:p>
          <w:p>
            <w:pPr>
              <w:pStyle w:val="18"/>
              <w:spacing w:before="2" w:line="290" w:lineRule="exact"/>
              <w:ind w:left="107"/>
              <w:rPr>
                <w:rFonts w:ascii="Times New Roman" w:hAnsi="Times New Roman" w:cs="Times New Roman"/>
                <w:color w:val="auto"/>
                <w:sz w:val="24"/>
              </w:rPr>
            </w:pPr>
            <w:r>
              <w:rPr>
                <w:rFonts w:ascii="Times New Roman" w:hAnsi="Times New Roman" w:cs="Times New Roman"/>
                <w:color w:val="auto"/>
                <w:sz w:val="24"/>
              </w:rPr>
              <w:t>据《环境影响评价公</w:t>
            </w:r>
          </w:p>
          <w:p>
            <w:pPr>
              <w:pStyle w:val="18"/>
              <w:spacing w:before="2" w:line="289" w:lineRule="exact"/>
              <w:ind w:left="107"/>
              <w:rPr>
                <w:rFonts w:ascii="Times New Roman" w:hAnsi="Times New Roman" w:cs="Times New Roman"/>
                <w:color w:val="auto"/>
                <w:sz w:val="24"/>
              </w:rPr>
            </w:pPr>
            <w:r>
              <w:rPr>
                <w:rFonts w:ascii="Times New Roman" w:hAnsi="Times New Roman" w:cs="Times New Roman"/>
                <w:color w:val="auto"/>
                <w:sz w:val="24"/>
              </w:rPr>
              <w:t>众参与办法》规定，</w:t>
            </w:r>
          </w:p>
          <w:p>
            <w:pPr>
              <w:pStyle w:val="18"/>
              <w:spacing w:before="1" w:line="289" w:lineRule="exact"/>
              <w:ind w:left="107"/>
              <w:rPr>
                <w:rFonts w:ascii="Times New Roman" w:hAnsi="Times New Roman" w:cs="Times New Roman"/>
                <w:color w:val="auto"/>
                <w:sz w:val="24"/>
              </w:rPr>
            </w:pPr>
            <w:r>
              <w:rPr>
                <w:rFonts w:ascii="Times New Roman" w:hAnsi="Times New Roman" w:cs="Times New Roman"/>
                <w:color w:val="auto"/>
                <w:sz w:val="24"/>
              </w:rPr>
              <w:t>涉及征地、拆迁、财</w:t>
            </w:r>
          </w:p>
          <w:p>
            <w:pPr>
              <w:pStyle w:val="18"/>
              <w:spacing w:before="1" w:line="290" w:lineRule="exact"/>
              <w:ind w:left="107"/>
              <w:rPr>
                <w:rFonts w:ascii="Times New Roman" w:hAnsi="Times New Roman" w:cs="Times New Roman"/>
                <w:color w:val="auto"/>
                <w:sz w:val="24"/>
              </w:rPr>
            </w:pPr>
            <w:r>
              <w:rPr>
                <w:rFonts w:ascii="Times New Roman" w:hAnsi="Times New Roman" w:cs="Times New Roman"/>
                <w:color w:val="auto"/>
                <w:sz w:val="24"/>
              </w:rPr>
              <w:t>产、就业等与项目环</w:t>
            </w:r>
          </w:p>
          <w:p>
            <w:pPr>
              <w:pStyle w:val="18"/>
              <w:spacing w:before="2" w:line="289" w:lineRule="exact"/>
              <w:ind w:left="107"/>
              <w:rPr>
                <w:rFonts w:ascii="Times New Roman" w:hAnsi="Times New Roman" w:cs="Times New Roman"/>
                <w:color w:val="auto"/>
                <w:sz w:val="24"/>
              </w:rPr>
            </w:pPr>
            <w:r>
              <w:rPr>
                <w:rFonts w:ascii="Times New Roman" w:hAnsi="Times New Roman" w:cs="Times New Roman"/>
                <w:color w:val="auto"/>
                <w:sz w:val="24"/>
              </w:rPr>
              <w:t>评无关的意见或诉求</w:t>
            </w:r>
          </w:p>
          <w:p>
            <w:pPr>
              <w:pStyle w:val="18"/>
              <w:spacing w:before="1" w:line="289" w:lineRule="exact"/>
              <w:ind w:left="107"/>
              <w:rPr>
                <w:rFonts w:ascii="Times New Roman" w:hAnsi="Times New Roman" w:cs="Times New Roman"/>
                <w:color w:val="auto"/>
                <w:sz w:val="24"/>
              </w:rPr>
            </w:pPr>
            <w:r>
              <w:rPr>
                <w:rFonts w:ascii="Times New Roman" w:hAnsi="Times New Roman" w:cs="Times New Roman"/>
                <w:color w:val="auto"/>
                <w:sz w:val="24"/>
              </w:rPr>
              <w:t>不属于项目环评公参</w:t>
            </w:r>
          </w:p>
          <w:p>
            <w:pPr>
              <w:pStyle w:val="18"/>
              <w:spacing w:before="1"/>
              <w:ind w:left="107"/>
              <w:rPr>
                <w:rFonts w:ascii="Times New Roman" w:hAnsi="Times New Roman" w:cs="Times New Roman"/>
                <w:color w:val="auto"/>
                <w:sz w:val="24"/>
              </w:rPr>
            </w:pPr>
            <w:r>
              <w:rPr>
                <w:rFonts w:ascii="Times New Roman" w:hAnsi="Times New Roman" w:cs="Times New Roman"/>
                <w:color w:val="auto"/>
                <w:sz w:val="24"/>
              </w:rPr>
              <w:t>内容）</w:t>
            </w:r>
          </w:p>
        </w:tc>
        <w:tc>
          <w:tcPr>
            <w:tcW w:w="6054" w:type="dxa"/>
          </w:tcPr>
          <w:p>
            <w:pPr>
              <w:pStyle w:val="18"/>
              <w:spacing w:line="290" w:lineRule="exact"/>
              <w:ind w:left="106"/>
              <w:rPr>
                <w:rFonts w:ascii="Times New Roman" w:hAnsi="Times New Roman" w:cs="Times New Roman"/>
                <w:color w:val="auto"/>
                <w:sz w:val="24"/>
              </w:rPr>
            </w:pPr>
            <w:r>
              <w:rPr>
                <w:rFonts w:ascii="Times New Roman" w:hAnsi="Times New Roman" w:cs="Times New Roman"/>
                <w:color w:val="auto"/>
                <w:sz w:val="24"/>
              </w:rPr>
              <w:t>（填写该项目内容时请勿涉及国家秘密、商业秘密、个</w:t>
            </w:r>
          </w:p>
          <w:p>
            <w:pPr>
              <w:pStyle w:val="18"/>
              <w:spacing w:before="2" w:line="289" w:lineRule="exact"/>
              <w:ind w:left="106"/>
              <w:rPr>
                <w:rFonts w:ascii="Times New Roman" w:hAnsi="Times New Roman" w:cs="Times New Roman"/>
                <w:color w:val="auto"/>
                <w:sz w:val="24"/>
              </w:rPr>
            </w:pPr>
            <w:r>
              <w:rPr>
                <w:rFonts w:ascii="Times New Roman" w:hAnsi="Times New Roman" w:cs="Times New Roman"/>
                <w:color w:val="auto"/>
                <w:sz w:val="24"/>
              </w:rPr>
              <w:t>人隐私等内容，若本页不够可另附页）</w:t>
            </w:r>
          </w:p>
        </w:tc>
      </w:tr>
    </w:tbl>
    <w:p>
      <w:pPr>
        <w:spacing w:line="289" w:lineRule="exact"/>
        <w:rPr>
          <w:rFonts w:ascii="Times New Roman" w:hAnsi="Times New Roman" w:cs="Times New Roman"/>
          <w:color w:val="FF0000"/>
          <w:sz w:val="24"/>
        </w:rPr>
        <w:sectPr>
          <w:footerReference r:id="rId4" w:type="default"/>
          <w:pgSz w:w="11910" w:h="16840"/>
          <w:pgMar w:top="1360" w:right="1440" w:bottom="1380" w:left="1580" w:header="879" w:footer="1194" w:gutter="0"/>
          <w:pgNumType w:start="1"/>
          <w:cols w:space="720" w:num="1"/>
        </w:sectPr>
      </w:pPr>
    </w:p>
    <w:p>
      <w:pPr>
        <w:pStyle w:val="7"/>
        <w:spacing w:before="8"/>
        <w:rPr>
          <w:rFonts w:ascii="Times New Roman" w:hAnsi="Times New Roman" w:cs="Times New Roman"/>
          <w:color w:val="FF0000"/>
          <w:sz w:val="5"/>
        </w:rPr>
      </w:pPr>
    </w:p>
    <w:tbl>
      <w:tblPr>
        <w:tblStyle w:val="14"/>
        <w:tblW w:w="8526"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83"/>
        <w:gridCol w:w="4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8526" w:type="dxa"/>
            <w:gridSpan w:val="2"/>
            <w:vAlign w:val="center"/>
          </w:tcPr>
          <w:p>
            <w:pPr>
              <w:pStyle w:val="18"/>
              <w:spacing w:before="2" w:line="289" w:lineRule="exact"/>
              <w:ind w:left="107"/>
              <w:rPr>
                <w:rFonts w:ascii="Times New Roman" w:hAnsi="Times New Roman" w:cs="Times New Roman"/>
                <w:color w:val="auto"/>
                <w:sz w:val="24"/>
              </w:rPr>
            </w:pPr>
            <w:r>
              <w:rPr>
                <w:rFonts w:ascii="Times New Roman" w:hAnsi="Times New Roman" w:cs="Times New Roman"/>
                <w:color w:val="auto"/>
                <w:sz w:val="24"/>
              </w:rPr>
              <w:t>二、本页为公众信息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526" w:type="dxa"/>
            <w:gridSpan w:val="2"/>
            <w:vAlign w:val="center"/>
          </w:tcPr>
          <w:p>
            <w:pPr>
              <w:pStyle w:val="18"/>
              <w:spacing w:before="3" w:line="289" w:lineRule="exact"/>
              <w:ind w:left="107"/>
              <w:rPr>
                <w:rFonts w:ascii="Times New Roman" w:hAnsi="Times New Roman" w:cs="Times New Roman"/>
                <w:color w:val="auto"/>
                <w:sz w:val="24"/>
              </w:rPr>
            </w:pPr>
            <w:r>
              <w:rPr>
                <w:rFonts w:ascii="Times New Roman" w:hAnsi="Times New Roman" w:cs="Times New Roman"/>
                <w:color w:val="auto"/>
                <w:sz w:val="24"/>
              </w:rPr>
              <w:t>（一）公众为公民的请填写以下信息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83" w:type="dxa"/>
            <w:vAlign w:val="center"/>
          </w:tcPr>
          <w:p>
            <w:pPr>
              <w:pStyle w:val="18"/>
              <w:spacing w:before="1" w:line="291" w:lineRule="exact"/>
              <w:ind w:left="596" w:right="589"/>
              <w:jc w:val="center"/>
              <w:rPr>
                <w:rFonts w:ascii="Times New Roman" w:hAnsi="Times New Roman" w:cs="Times New Roman"/>
                <w:color w:val="auto"/>
                <w:sz w:val="24"/>
              </w:rPr>
            </w:pPr>
            <w:r>
              <w:rPr>
                <w:rFonts w:ascii="Times New Roman" w:hAnsi="Times New Roman" w:cs="Times New Roman"/>
                <w:color w:val="auto"/>
                <w:sz w:val="24"/>
              </w:rPr>
              <w:t>姓名</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583" w:type="dxa"/>
            <w:vAlign w:val="center"/>
          </w:tcPr>
          <w:p>
            <w:pPr>
              <w:pStyle w:val="18"/>
              <w:spacing w:before="2" w:line="289" w:lineRule="exact"/>
              <w:ind w:left="596" w:right="589"/>
              <w:jc w:val="center"/>
              <w:rPr>
                <w:rFonts w:ascii="Times New Roman" w:hAnsi="Times New Roman" w:cs="Times New Roman"/>
                <w:color w:val="auto"/>
                <w:sz w:val="24"/>
              </w:rPr>
            </w:pPr>
            <w:r>
              <w:rPr>
                <w:rFonts w:ascii="Times New Roman" w:hAnsi="Times New Roman" w:cs="Times New Roman"/>
                <w:color w:val="auto"/>
                <w:sz w:val="24"/>
              </w:rPr>
              <w:t>身份证号</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2" w:hRule="atLeast"/>
        </w:trPr>
        <w:tc>
          <w:tcPr>
            <w:tcW w:w="3583" w:type="dxa"/>
            <w:vAlign w:val="center"/>
          </w:tcPr>
          <w:p>
            <w:pPr>
              <w:pStyle w:val="18"/>
              <w:spacing w:before="2"/>
              <w:ind w:left="596" w:right="589"/>
              <w:jc w:val="center"/>
              <w:rPr>
                <w:rFonts w:ascii="Times New Roman" w:hAnsi="Times New Roman" w:cs="Times New Roman"/>
                <w:color w:val="auto"/>
                <w:sz w:val="24"/>
              </w:rPr>
            </w:pPr>
            <w:r>
              <w:rPr>
                <w:rFonts w:ascii="Times New Roman" w:hAnsi="Times New Roman" w:cs="Times New Roman"/>
                <w:color w:val="auto"/>
                <w:sz w:val="24"/>
              </w:rPr>
              <w:t>有效联系方式</w:t>
            </w:r>
          </w:p>
          <w:p>
            <w:pPr>
              <w:pStyle w:val="18"/>
              <w:spacing w:before="4" w:line="289" w:lineRule="exact"/>
              <w:ind w:left="596" w:right="589"/>
              <w:jc w:val="center"/>
              <w:rPr>
                <w:rFonts w:ascii="Times New Roman" w:hAnsi="Times New Roman" w:cs="Times New Roman"/>
                <w:color w:val="auto"/>
                <w:sz w:val="24"/>
              </w:rPr>
            </w:pPr>
            <w:r>
              <w:rPr>
                <w:rFonts w:ascii="Times New Roman" w:hAnsi="Times New Roman" w:cs="Times New Roman"/>
                <w:color w:val="auto"/>
                <w:sz w:val="24"/>
              </w:rPr>
              <w:t>（电话号码或邮箱）</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7" w:hRule="atLeast"/>
        </w:trPr>
        <w:tc>
          <w:tcPr>
            <w:tcW w:w="3583" w:type="dxa"/>
            <w:vAlign w:val="center"/>
          </w:tcPr>
          <w:p>
            <w:pPr>
              <w:pStyle w:val="18"/>
              <w:jc w:val="center"/>
              <w:rPr>
                <w:rFonts w:ascii="Times New Roman" w:hAnsi="Times New Roman" w:cs="Times New Roman"/>
                <w:color w:val="auto"/>
                <w:sz w:val="24"/>
              </w:rPr>
            </w:pPr>
            <w:r>
              <w:rPr>
                <w:rFonts w:ascii="Times New Roman" w:hAnsi="Times New Roman" w:cs="Times New Roman"/>
                <w:color w:val="auto"/>
                <w:sz w:val="24"/>
              </w:rPr>
              <w:t>经常居住地址</w:t>
            </w:r>
          </w:p>
        </w:tc>
        <w:tc>
          <w:tcPr>
            <w:tcW w:w="4943" w:type="dxa"/>
            <w:vAlign w:val="center"/>
          </w:tcPr>
          <w:p>
            <w:pPr>
              <w:pStyle w:val="18"/>
              <w:spacing w:before="2" w:line="242" w:lineRule="auto"/>
              <w:ind w:left="106" w:right="234" w:firstLine="535"/>
              <w:jc w:val="center"/>
              <w:rPr>
                <w:rFonts w:ascii="Times New Roman" w:hAnsi="Times New Roman" w:cs="Times New Roman"/>
                <w:color w:val="auto"/>
                <w:sz w:val="24"/>
              </w:rPr>
            </w:pPr>
            <w:r>
              <w:rPr>
                <w:rFonts w:ascii="Times New Roman" w:hAnsi="Times New Roman" w:cs="Times New Roman"/>
                <w:color w:val="auto"/>
                <w:sz w:val="24"/>
              </w:rPr>
              <w:t>省</w:t>
            </w:r>
            <w:r>
              <w:rPr>
                <w:rFonts w:ascii="Times New Roman" w:hAnsi="Times New Roman" w:cs="Times New Roman"/>
                <w:color w:val="auto"/>
                <w:sz w:val="24"/>
                <w:lang w:val="en-US"/>
              </w:rPr>
              <w:t xml:space="preserve">    </w:t>
            </w:r>
            <w:r>
              <w:rPr>
                <w:rFonts w:ascii="Times New Roman" w:hAnsi="Times New Roman" w:cs="Times New Roman"/>
                <w:color w:val="auto"/>
                <w:sz w:val="24"/>
              </w:rPr>
              <w:t>市</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县（区、市</w:t>
            </w:r>
            <w:r>
              <w:rPr>
                <w:rFonts w:ascii="Times New Roman" w:hAnsi="Times New Roman" w:cs="Times New Roman"/>
                <w:color w:val="auto"/>
                <w:spacing w:val="-17"/>
                <w:sz w:val="24"/>
              </w:rPr>
              <w:t xml:space="preserve">） </w:t>
            </w:r>
            <w:r>
              <w:rPr>
                <w:rFonts w:ascii="Times New Roman" w:hAnsi="Times New Roman" w:cs="Times New Roman"/>
                <w:color w:val="auto"/>
                <w:sz w:val="24"/>
              </w:rPr>
              <w:t>乡（镇、街道）</w:t>
            </w:r>
            <w:r>
              <w:rPr>
                <w:rFonts w:ascii="Times New Roman" w:hAnsi="Times New Roman" w:cs="Times New Roman"/>
                <w:color w:val="auto"/>
                <w:sz w:val="24"/>
                <w:lang w:val="en-US"/>
              </w:rPr>
              <w:t xml:space="preserve">     </w:t>
            </w:r>
            <w:r>
              <w:rPr>
                <w:rFonts w:ascii="Times New Roman" w:hAnsi="Times New Roman" w:cs="Times New Roman"/>
                <w:color w:val="auto"/>
                <w:spacing w:val="-3"/>
                <w:sz w:val="24"/>
              </w:rPr>
              <w:t>村</w:t>
            </w:r>
            <w:r>
              <w:rPr>
                <w:rFonts w:ascii="Times New Roman" w:hAnsi="Times New Roman" w:cs="Times New Roman"/>
                <w:color w:val="auto"/>
                <w:sz w:val="24"/>
              </w:rPr>
              <w:t>（居委会）</w:t>
            </w:r>
            <w:r>
              <w:rPr>
                <w:rFonts w:ascii="Times New Roman" w:hAnsi="Times New Roman" w:cs="Times New Roman"/>
                <w:color w:val="auto"/>
                <w:sz w:val="24"/>
                <w:lang w:val="en-US"/>
              </w:rPr>
              <w:t xml:space="preserve">     </w:t>
            </w:r>
            <w:r>
              <w:rPr>
                <w:rFonts w:ascii="Times New Roman" w:hAnsi="Times New Roman" w:cs="Times New Roman"/>
                <w:color w:val="auto"/>
                <w:sz w:val="24"/>
              </w:rPr>
              <w:t>村民组（小</w:t>
            </w:r>
            <w:r>
              <w:rPr>
                <w:rFonts w:ascii="Times New Roman" w:hAnsi="Times New Roman" w:cs="Times New Roman"/>
                <w:color w:val="auto"/>
                <w:sz w:val="24"/>
                <w:lang w:val="en-US"/>
              </w:rPr>
              <w:t>区</w:t>
            </w:r>
            <w:r>
              <w:rPr>
                <w:rFonts w:ascii="Times New Roman" w:hAnsi="Times New Roman" w:cs="Times New Roman"/>
                <w:color w:val="auto"/>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26" w:hRule="atLeast"/>
        </w:trPr>
        <w:tc>
          <w:tcPr>
            <w:tcW w:w="3583" w:type="dxa"/>
            <w:vAlign w:val="center"/>
          </w:tcPr>
          <w:p>
            <w:pPr>
              <w:pStyle w:val="18"/>
              <w:ind w:right="589"/>
              <w:jc w:val="center"/>
              <w:rPr>
                <w:rFonts w:ascii="Times New Roman" w:hAnsi="Times New Roman" w:cs="Times New Roman"/>
                <w:color w:val="auto"/>
                <w:sz w:val="24"/>
              </w:rPr>
            </w:pPr>
            <w:r>
              <w:rPr>
                <w:rFonts w:ascii="Times New Roman" w:hAnsi="Times New Roman" w:cs="Times New Roman"/>
                <w:color w:val="auto"/>
                <w:sz w:val="24"/>
              </w:rPr>
              <w:t>是否同意公开个人信息</w:t>
            </w:r>
          </w:p>
          <w:p>
            <w:pPr>
              <w:pStyle w:val="18"/>
              <w:spacing w:before="5"/>
              <w:ind w:left="596" w:right="589"/>
              <w:jc w:val="center"/>
              <w:rPr>
                <w:rFonts w:ascii="Times New Roman" w:hAnsi="Times New Roman" w:cs="Times New Roman"/>
                <w:color w:val="auto"/>
                <w:sz w:val="24"/>
              </w:rPr>
            </w:pPr>
            <w:r>
              <w:rPr>
                <w:rFonts w:ascii="Times New Roman" w:hAnsi="Times New Roman" w:cs="Times New Roman"/>
                <w:color w:val="auto"/>
                <w:sz w:val="24"/>
              </w:rPr>
              <w:t>（填同意或不同意）</w:t>
            </w:r>
          </w:p>
        </w:tc>
        <w:tc>
          <w:tcPr>
            <w:tcW w:w="4943" w:type="dxa"/>
            <w:vAlign w:val="center"/>
          </w:tcPr>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spacing w:before="1"/>
              <w:jc w:val="center"/>
              <w:rPr>
                <w:rFonts w:ascii="Times New Roman" w:hAnsi="Times New Roman" w:cs="Times New Roman"/>
                <w:color w:val="auto"/>
                <w:sz w:val="25"/>
              </w:rPr>
            </w:pPr>
          </w:p>
          <w:p>
            <w:pPr>
              <w:pStyle w:val="18"/>
              <w:spacing w:line="289" w:lineRule="exact"/>
              <w:ind w:left="762"/>
              <w:jc w:val="center"/>
              <w:rPr>
                <w:rFonts w:ascii="Times New Roman" w:hAnsi="Times New Roman" w:cs="Times New Roman"/>
                <w:color w:val="auto"/>
                <w:sz w:val="24"/>
              </w:rPr>
            </w:pPr>
            <w:r>
              <w:rPr>
                <w:rFonts w:ascii="Times New Roman" w:hAnsi="Times New Roman" w:cs="Times New Roman"/>
                <w:color w:val="auto"/>
                <w:sz w:val="24"/>
              </w:rPr>
              <w:t>（若不填则默认为不同意公开）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8526" w:type="dxa"/>
            <w:gridSpan w:val="2"/>
            <w:vAlign w:val="center"/>
          </w:tcPr>
          <w:p>
            <w:pPr>
              <w:pStyle w:val="18"/>
              <w:spacing w:before="123"/>
              <w:ind w:left="107"/>
              <w:rPr>
                <w:rFonts w:ascii="Times New Roman" w:hAnsi="Times New Roman" w:cs="Times New Roman"/>
                <w:color w:val="auto"/>
                <w:sz w:val="24"/>
              </w:rPr>
            </w:pPr>
            <w:r>
              <w:rPr>
                <w:rFonts w:ascii="Times New Roman" w:hAnsi="Times New Roman" w:cs="Times New Roman"/>
                <w:color w:val="auto"/>
                <w:sz w:val="24"/>
              </w:rPr>
              <w:t>（二）公众为法人或其他组织的请填写以下信息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3583" w:type="dxa"/>
            <w:vAlign w:val="center"/>
          </w:tcPr>
          <w:p>
            <w:pPr>
              <w:pStyle w:val="18"/>
              <w:spacing w:before="123"/>
              <w:ind w:left="596" w:right="589"/>
              <w:jc w:val="center"/>
              <w:rPr>
                <w:rFonts w:ascii="Times New Roman" w:hAnsi="Times New Roman" w:cs="Times New Roman"/>
                <w:color w:val="auto"/>
                <w:sz w:val="24"/>
              </w:rPr>
            </w:pPr>
            <w:r>
              <w:rPr>
                <w:rFonts w:ascii="Times New Roman" w:hAnsi="Times New Roman" w:cs="Times New Roman"/>
                <w:color w:val="auto"/>
                <w:sz w:val="24"/>
              </w:rPr>
              <w:t>单位名称</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2" w:hRule="atLeast"/>
        </w:trPr>
        <w:tc>
          <w:tcPr>
            <w:tcW w:w="3583" w:type="dxa"/>
            <w:vAlign w:val="center"/>
          </w:tcPr>
          <w:p>
            <w:pPr>
              <w:pStyle w:val="18"/>
              <w:spacing w:before="2"/>
              <w:ind w:left="596" w:right="589"/>
              <w:jc w:val="center"/>
              <w:rPr>
                <w:rFonts w:ascii="Times New Roman" w:hAnsi="Times New Roman" w:cs="Times New Roman"/>
                <w:color w:val="auto"/>
                <w:sz w:val="24"/>
              </w:rPr>
            </w:pPr>
            <w:r>
              <w:rPr>
                <w:rFonts w:ascii="Times New Roman" w:hAnsi="Times New Roman" w:cs="Times New Roman"/>
                <w:color w:val="auto"/>
                <w:sz w:val="24"/>
              </w:rPr>
              <w:t>工商注册号</w:t>
            </w:r>
          </w:p>
          <w:p>
            <w:pPr>
              <w:pStyle w:val="18"/>
              <w:spacing w:before="3" w:line="289" w:lineRule="exact"/>
              <w:ind w:left="596" w:right="589"/>
              <w:jc w:val="center"/>
              <w:rPr>
                <w:rFonts w:ascii="Times New Roman" w:hAnsi="Times New Roman" w:cs="Times New Roman"/>
                <w:color w:val="auto"/>
                <w:sz w:val="24"/>
              </w:rPr>
            </w:pPr>
            <w:r>
              <w:rPr>
                <w:rFonts w:ascii="Times New Roman" w:hAnsi="Times New Roman" w:cs="Times New Roman"/>
                <w:color w:val="auto"/>
                <w:sz w:val="24"/>
              </w:rPr>
              <w:t>或统一社会信用代码</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3583" w:type="dxa"/>
            <w:vAlign w:val="center"/>
          </w:tcPr>
          <w:p>
            <w:pPr>
              <w:pStyle w:val="18"/>
              <w:spacing w:before="2"/>
              <w:ind w:left="596" w:right="589"/>
              <w:jc w:val="center"/>
              <w:rPr>
                <w:rFonts w:ascii="Times New Roman" w:hAnsi="Times New Roman" w:cs="Times New Roman"/>
                <w:color w:val="auto"/>
                <w:sz w:val="24"/>
              </w:rPr>
            </w:pPr>
            <w:r>
              <w:rPr>
                <w:rFonts w:ascii="Times New Roman" w:hAnsi="Times New Roman" w:cs="Times New Roman"/>
                <w:color w:val="auto"/>
                <w:sz w:val="24"/>
              </w:rPr>
              <w:t>有效联系方式</w:t>
            </w:r>
          </w:p>
          <w:p>
            <w:pPr>
              <w:pStyle w:val="18"/>
              <w:spacing w:before="4" w:line="291" w:lineRule="exact"/>
              <w:ind w:left="596" w:right="589"/>
              <w:jc w:val="center"/>
              <w:rPr>
                <w:rFonts w:ascii="Times New Roman" w:hAnsi="Times New Roman" w:cs="Times New Roman"/>
                <w:color w:val="auto"/>
                <w:sz w:val="24"/>
              </w:rPr>
            </w:pPr>
            <w:r>
              <w:rPr>
                <w:rFonts w:ascii="Times New Roman" w:hAnsi="Times New Roman" w:cs="Times New Roman"/>
                <w:color w:val="auto"/>
                <w:sz w:val="24"/>
              </w:rPr>
              <w:t>（电话号码或邮箱）</w:t>
            </w:r>
          </w:p>
        </w:tc>
        <w:tc>
          <w:tcPr>
            <w:tcW w:w="4943" w:type="dxa"/>
            <w:vAlign w:val="center"/>
          </w:tcPr>
          <w:p>
            <w:pPr>
              <w:pStyle w:val="18"/>
              <w:jc w:val="center"/>
              <w:rPr>
                <w:rFonts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8" w:hRule="atLeast"/>
        </w:trPr>
        <w:tc>
          <w:tcPr>
            <w:tcW w:w="3583" w:type="dxa"/>
            <w:vAlign w:val="center"/>
          </w:tcPr>
          <w:p>
            <w:pPr>
              <w:pStyle w:val="18"/>
              <w:ind w:right="233"/>
              <w:jc w:val="center"/>
              <w:rPr>
                <w:rFonts w:ascii="Times New Roman" w:hAnsi="Times New Roman" w:cs="Times New Roman"/>
                <w:color w:val="auto"/>
                <w:sz w:val="24"/>
              </w:rPr>
            </w:pPr>
            <w:r>
              <w:rPr>
                <w:rFonts w:ascii="Times New Roman" w:hAnsi="Times New Roman" w:cs="Times New Roman"/>
                <w:color w:val="auto"/>
                <w:sz w:val="24"/>
              </w:rPr>
              <w:t>地址</w:t>
            </w:r>
          </w:p>
        </w:tc>
        <w:tc>
          <w:tcPr>
            <w:tcW w:w="4943" w:type="dxa"/>
            <w:vAlign w:val="center"/>
          </w:tcPr>
          <w:p>
            <w:pPr>
              <w:pStyle w:val="18"/>
              <w:spacing w:before="151"/>
              <w:jc w:val="center"/>
              <w:rPr>
                <w:rFonts w:ascii="Times New Roman" w:hAnsi="Times New Roman" w:cs="Times New Roman"/>
                <w:color w:val="auto"/>
                <w:sz w:val="24"/>
              </w:rPr>
            </w:pPr>
            <w:r>
              <w:rPr>
                <w:rFonts w:ascii="Times New Roman" w:hAnsi="Times New Roman" w:cs="Times New Roman"/>
                <w:color w:val="auto"/>
                <w:sz w:val="24"/>
              </w:rPr>
              <w:t>省</w:t>
            </w:r>
            <w:r>
              <w:rPr>
                <w:rFonts w:ascii="Times New Roman" w:hAnsi="Times New Roman" w:cs="Times New Roman"/>
                <w:color w:val="auto"/>
                <w:sz w:val="24"/>
                <w:lang w:val="en-US"/>
              </w:rPr>
              <w:t xml:space="preserve">    </w:t>
            </w:r>
            <w:r>
              <w:rPr>
                <w:rFonts w:ascii="Times New Roman" w:hAnsi="Times New Roman" w:cs="Times New Roman"/>
                <w:color w:val="auto"/>
                <w:sz w:val="24"/>
              </w:rPr>
              <w:t>市</w:t>
            </w:r>
            <w:r>
              <w:rPr>
                <w:rFonts w:ascii="Times New Roman" w:hAnsi="Times New Roman" w:cs="Times New Roman"/>
                <w:color w:val="auto"/>
                <w:sz w:val="24"/>
              </w:rPr>
              <w:tab/>
            </w:r>
            <w:r>
              <w:rPr>
                <w:rFonts w:ascii="Times New Roman" w:hAnsi="Times New Roman" w:cs="Times New Roman"/>
                <w:color w:val="auto"/>
                <w:sz w:val="24"/>
              </w:rPr>
              <w:tab/>
            </w:r>
            <w:r>
              <w:rPr>
                <w:rFonts w:ascii="Times New Roman" w:hAnsi="Times New Roman" w:cs="Times New Roman"/>
                <w:color w:val="auto"/>
                <w:sz w:val="24"/>
              </w:rPr>
              <w:t>县（区、市</w:t>
            </w:r>
            <w:r>
              <w:rPr>
                <w:rFonts w:ascii="Times New Roman" w:hAnsi="Times New Roman" w:cs="Times New Roman"/>
                <w:color w:val="auto"/>
                <w:spacing w:val="-17"/>
                <w:sz w:val="24"/>
              </w:rPr>
              <w:t xml:space="preserve">） </w:t>
            </w:r>
            <w:r>
              <w:rPr>
                <w:rFonts w:ascii="Times New Roman" w:hAnsi="Times New Roman" w:cs="Times New Roman"/>
                <w:color w:val="auto"/>
                <w:sz w:val="24"/>
              </w:rPr>
              <w:t>乡（镇、街道）</w:t>
            </w:r>
            <w:r>
              <w:rPr>
                <w:rFonts w:ascii="Times New Roman" w:hAnsi="Times New Roman" w:cs="Times New Roman"/>
                <w:color w:val="auto"/>
                <w:sz w:val="24"/>
                <w:lang w:val="en-US"/>
              </w:rPr>
              <w:t xml:space="preserve">     </w:t>
            </w:r>
            <w:r>
              <w:rPr>
                <w:rFonts w:ascii="Times New Roman" w:hAnsi="Times New Roman" w:cs="Times New Roman"/>
                <w:color w:val="auto"/>
                <w:spacing w:val="-3"/>
                <w:sz w:val="24"/>
              </w:rPr>
              <w:t>村</w:t>
            </w:r>
            <w:r>
              <w:rPr>
                <w:rFonts w:ascii="Times New Roman" w:hAnsi="Times New Roman" w:cs="Times New Roman"/>
                <w:color w:val="auto"/>
                <w:sz w:val="24"/>
              </w:rPr>
              <w:t>（居委会）</w:t>
            </w:r>
            <w:r>
              <w:rPr>
                <w:rFonts w:ascii="Times New Roman" w:hAnsi="Times New Roman" w:cs="Times New Roman"/>
                <w:color w:val="auto"/>
                <w:sz w:val="24"/>
                <w:lang w:val="en-US"/>
              </w:rPr>
              <w:t xml:space="preserve">     </w:t>
            </w:r>
            <w:r>
              <w:rPr>
                <w:rFonts w:ascii="Times New Roman" w:hAnsi="Times New Roman" w:cs="Times New Roman"/>
                <w:color w:val="auto"/>
                <w:sz w:val="24"/>
              </w:rPr>
              <w:t>村民组（小</w:t>
            </w:r>
            <w:r>
              <w:rPr>
                <w:rFonts w:ascii="Times New Roman" w:hAnsi="Times New Roman" w:cs="Times New Roman"/>
                <w:color w:val="auto"/>
                <w:sz w:val="24"/>
                <w:lang w:val="en-US"/>
              </w:rPr>
              <w:t>区</w:t>
            </w:r>
            <w:r>
              <w:rPr>
                <w:rFonts w:ascii="Times New Roman" w:hAnsi="Times New Roman" w:cs="Times New Roman"/>
                <w:color w:val="auto"/>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39" w:hRule="atLeast"/>
        </w:trPr>
        <w:tc>
          <w:tcPr>
            <w:tcW w:w="8526" w:type="dxa"/>
            <w:gridSpan w:val="2"/>
            <w:vAlign w:val="center"/>
          </w:tcPr>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jc w:val="center"/>
              <w:rPr>
                <w:rFonts w:ascii="Times New Roman" w:hAnsi="Times New Roman" w:cs="Times New Roman"/>
                <w:color w:val="auto"/>
                <w:sz w:val="24"/>
              </w:rPr>
            </w:pPr>
          </w:p>
          <w:p>
            <w:pPr>
              <w:pStyle w:val="18"/>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ascii="Times New Roman" w:hAnsi="Times New Roman" w:cs="Times New Roman"/>
                <w:color w:val="auto"/>
                <w:sz w:val="24"/>
              </w:rPr>
            </w:pPr>
            <w:r>
              <w:rPr>
                <w:rFonts w:ascii="Times New Roman" w:hAnsi="Times New Roman" w:cs="Times New Roman"/>
                <w:color w:val="auto"/>
                <w:spacing w:val="-10"/>
                <w:sz w:val="24"/>
              </w:rPr>
              <w:t>注：法人或其他组织信息原则上可以公开，若涉及不能公开的信息，请在此栏中</w:t>
            </w:r>
            <w:r>
              <w:rPr>
                <w:rFonts w:ascii="Times New Roman" w:hAnsi="Times New Roman" w:cs="Times New Roman"/>
                <w:color w:val="auto"/>
                <w:sz w:val="24"/>
              </w:rPr>
              <w:t>注明法律依据和不能公开的具体信息。</w:t>
            </w:r>
          </w:p>
        </w:tc>
      </w:tr>
    </w:tbl>
    <w:p>
      <w:pPr>
        <w:pStyle w:val="4"/>
        <w:spacing w:before="0" w:after="0" w:line="360" w:lineRule="auto"/>
        <w:rPr>
          <w:rFonts w:ascii="Times New Roman" w:hAnsi="Times New Roman" w:eastAsia="宋体" w:cs="Times New Roman"/>
          <w:color w:val="auto"/>
          <w:lang w:val="en-US"/>
        </w:rPr>
      </w:pPr>
      <w:bookmarkStart w:id="5" w:name="_Toc4978"/>
      <w:r>
        <w:rPr>
          <w:rFonts w:ascii="Times New Roman" w:hAnsi="Times New Roman" w:eastAsia="宋体" w:cs="Times New Roman"/>
          <w:color w:val="auto"/>
          <w:lang w:val="en-US"/>
        </w:rPr>
        <w:t>2.2公开方式</w:t>
      </w:r>
      <w:bookmarkEnd w:id="5"/>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建设单位在</w:t>
      </w:r>
      <w:r>
        <w:rPr>
          <w:rFonts w:hint="eastAsia" w:ascii="Times New Roman" w:hAnsi="Times New Roman" w:cs="Times New Roman"/>
          <w:color w:val="auto"/>
          <w:sz w:val="24"/>
          <w:szCs w:val="24"/>
        </w:rPr>
        <w:t>通江县生态环境局</w:t>
      </w:r>
      <w:r>
        <w:rPr>
          <w:rFonts w:ascii="Times New Roman" w:hAnsi="Times New Roman" w:cs="Times New Roman"/>
          <w:color w:val="auto"/>
          <w:sz w:val="24"/>
          <w:szCs w:val="24"/>
        </w:rPr>
        <w:t>进行了第一次网络公示，为易于公众接触及阅读的官方网站。本项目第一次公示截图如下：</w:t>
      </w:r>
    </w:p>
    <w:p>
      <w:pPr>
        <w:spacing w:line="360" w:lineRule="auto"/>
        <w:jc w:val="center"/>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color w:val="FF0000"/>
          <w:sz w:val="24"/>
          <w:szCs w:val="24"/>
          <w:lang w:eastAsia="zh-CN"/>
        </w:rPr>
        <w:drawing>
          <wp:inline distT="0" distB="0" distL="114300" distR="114300">
            <wp:extent cx="4824095" cy="3016250"/>
            <wp:effectExtent l="0" t="0" r="14605" b="12700"/>
            <wp:docPr id="4" name="图片 4" descr="1637908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7908128(1)"/>
                    <pic:cNvPicPr>
                      <a:picLocks noChangeAspect="1"/>
                    </pic:cNvPicPr>
                  </pic:nvPicPr>
                  <pic:blipFill>
                    <a:blip r:embed="rId6"/>
                    <a:stretch>
                      <a:fillRect/>
                    </a:stretch>
                  </pic:blipFill>
                  <pic:spPr>
                    <a:xfrm>
                      <a:off x="0" y="0"/>
                      <a:ext cx="4824095" cy="3016250"/>
                    </a:xfrm>
                    <a:prstGeom prst="rect">
                      <a:avLst/>
                    </a:prstGeom>
                  </pic:spPr>
                </pic:pic>
              </a:graphicData>
            </a:graphic>
          </wp:inline>
        </w:drawing>
      </w:r>
      <w:r>
        <w:rPr>
          <w:rFonts w:hint="eastAsia" w:ascii="Times New Roman" w:hAnsi="Times New Roman" w:eastAsia="宋体" w:cs="Times New Roman"/>
          <w:color w:val="FF0000"/>
          <w:sz w:val="24"/>
          <w:szCs w:val="24"/>
          <w:lang w:eastAsia="zh-CN"/>
        </w:rPr>
        <w:drawing>
          <wp:inline distT="0" distB="0" distL="114300" distR="114300">
            <wp:extent cx="4816475" cy="3765550"/>
            <wp:effectExtent l="0" t="0" r="3175" b="6350"/>
            <wp:docPr id="5" name="图片 5" descr="1637908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7908154(1)"/>
                    <pic:cNvPicPr>
                      <a:picLocks noChangeAspect="1"/>
                    </pic:cNvPicPr>
                  </pic:nvPicPr>
                  <pic:blipFill>
                    <a:blip r:embed="rId7"/>
                    <a:stretch>
                      <a:fillRect/>
                    </a:stretch>
                  </pic:blipFill>
                  <pic:spPr>
                    <a:xfrm>
                      <a:off x="0" y="0"/>
                      <a:ext cx="4816475" cy="3765550"/>
                    </a:xfrm>
                    <a:prstGeom prst="rect">
                      <a:avLst/>
                    </a:prstGeom>
                  </pic:spPr>
                </pic:pic>
              </a:graphicData>
            </a:graphic>
          </wp:inline>
        </w:drawing>
      </w:r>
    </w:p>
    <w:p>
      <w:pPr>
        <w:tabs>
          <w:tab w:val="left" w:pos="781"/>
        </w:tabs>
        <w:spacing w:before="43"/>
        <w:ind w:right="139"/>
        <w:jc w:val="center"/>
        <w:rPr>
          <w:rFonts w:ascii="Times New Roman" w:hAnsi="Times New Roman" w:cs="Times New Roman"/>
          <w:b/>
          <w:color w:val="auto"/>
          <w:sz w:val="24"/>
        </w:rPr>
      </w:pPr>
      <w:r>
        <w:rPr>
          <w:rFonts w:ascii="Times New Roman" w:hAnsi="Times New Roman" w:cs="Times New Roman"/>
          <w:b/>
          <w:color w:val="auto"/>
          <w:sz w:val="24"/>
        </w:rPr>
        <w:t>图</w:t>
      </w:r>
      <w:r>
        <w:rPr>
          <w:rFonts w:ascii="Times New Roman" w:hAnsi="Times New Roman" w:cs="Times New Roman"/>
          <w:b/>
          <w:color w:val="auto"/>
          <w:spacing w:val="-61"/>
          <w:sz w:val="24"/>
        </w:rPr>
        <w:t xml:space="preserve"> </w:t>
      </w:r>
      <w:r>
        <w:rPr>
          <w:rFonts w:ascii="Times New Roman" w:hAnsi="Times New Roman" w:cs="Times New Roman"/>
          <w:b/>
          <w:color w:val="auto"/>
          <w:sz w:val="24"/>
        </w:rPr>
        <w:t>1</w:t>
      </w:r>
      <w:r>
        <w:rPr>
          <w:rFonts w:ascii="Times New Roman" w:hAnsi="Times New Roman" w:cs="Times New Roman"/>
          <w:b/>
          <w:color w:val="auto"/>
          <w:sz w:val="24"/>
        </w:rPr>
        <w:tab/>
      </w:r>
      <w:r>
        <w:rPr>
          <w:rFonts w:ascii="Times New Roman" w:hAnsi="Times New Roman" w:cs="Times New Roman"/>
          <w:b/>
          <w:color w:val="auto"/>
          <w:sz w:val="24"/>
        </w:rPr>
        <w:t>第一次网络公示截图</w:t>
      </w:r>
    </w:p>
    <w:p>
      <w:pPr>
        <w:spacing w:line="360" w:lineRule="auto"/>
        <w:outlineLvl w:val="1"/>
        <w:rPr>
          <w:rFonts w:ascii="Times New Roman" w:hAnsi="Times New Roman" w:cs="Times New Roman"/>
          <w:b/>
          <w:color w:val="auto"/>
          <w:sz w:val="32"/>
          <w:lang w:val="en-US"/>
        </w:rPr>
      </w:pPr>
      <w:bookmarkStart w:id="6" w:name="_Toc17100"/>
      <w:r>
        <w:rPr>
          <w:rFonts w:ascii="Times New Roman" w:hAnsi="Times New Roman" w:cs="Times New Roman"/>
          <w:b/>
          <w:color w:val="auto"/>
          <w:sz w:val="32"/>
          <w:lang w:val="en-US"/>
        </w:rPr>
        <w:t>2.3公众意见情况</w:t>
      </w:r>
      <w:bookmarkEnd w:id="6"/>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公示期间，公众可通过 e-mail 方式，直接拨打电话方式，以及写信的方式反馈对本项目的意见和建议。</w:t>
      </w:r>
    </w:p>
    <w:p>
      <w:pPr>
        <w:spacing w:line="360" w:lineRule="auto"/>
        <w:ind w:firstLine="482" w:firstLineChars="200"/>
        <w:outlineLvl w:val="1"/>
        <w:rPr>
          <w:rFonts w:ascii="Times New Roman" w:hAnsi="Times New Roman" w:cs="Times New Roman"/>
          <w:b/>
          <w:bCs/>
          <w:color w:val="auto"/>
          <w:sz w:val="24"/>
          <w:szCs w:val="24"/>
        </w:rPr>
      </w:pPr>
      <w:bookmarkStart w:id="7" w:name="_Toc3583"/>
      <w:r>
        <w:rPr>
          <w:rFonts w:ascii="Times New Roman" w:hAnsi="Times New Roman" w:cs="Times New Roman"/>
          <w:b/>
          <w:bCs/>
          <w:color w:val="auto"/>
          <w:sz w:val="24"/>
          <w:szCs w:val="24"/>
        </w:rPr>
        <w:t>公示期间未收到公众反馈意见。</w:t>
      </w:r>
      <w:bookmarkEnd w:id="7"/>
    </w:p>
    <w:p>
      <w:pPr>
        <w:pStyle w:val="3"/>
        <w:spacing w:before="0" w:after="0" w:line="360" w:lineRule="auto"/>
        <w:rPr>
          <w:rFonts w:ascii="Times New Roman" w:hAnsi="Times New Roman" w:cs="Times New Roman"/>
          <w:color w:val="auto"/>
        </w:rPr>
      </w:pPr>
      <w:bookmarkStart w:id="8" w:name="_Toc20433"/>
      <w:r>
        <w:rPr>
          <w:rFonts w:ascii="Times New Roman" w:hAnsi="Times New Roman" w:cs="Times New Roman"/>
          <w:color w:val="auto"/>
        </w:rPr>
        <w:t>3.征求意见稿公示情况</w:t>
      </w:r>
      <w:bookmarkEnd w:id="8"/>
    </w:p>
    <w:p>
      <w:pPr>
        <w:pStyle w:val="4"/>
        <w:spacing w:before="0" w:after="0" w:line="360" w:lineRule="auto"/>
        <w:rPr>
          <w:rFonts w:ascii="Times New Roman" w:hAnsi="Times New Roman" w:eastAsia="宋体" w:cs="Times New Roman"/>
          <w:color w:val="auto"/>
          <w:lang w:val="en-US"/>
        </w:rPr>
      </w:pPr>
      <w:bookmarkStart w:id="9" w:name="_Toc21134"/>
      <w:r>
        <w:rPr>
          <w:rFonts w:ascii="Times New Roman" w:hAnsi="Times New Roman" w:eastAsia="宋体" w:cs="Times New Roman"/>
          <w:color w:val="auto"/>
          <w:lang w:val="en-US"/>
        </w:rPr>
        <w:t>3.1公示内容</w:t>
      </w:r>
      <w:bookmarkEnd w:id="9"/>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根据《环境影响评价公众参与暂行办法》（部令第4号）第十条规定，本项目于202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月2</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8</w:t>
      </w:r>
      <w:r>
        <w:rPr>
          <w:rFonts w:ascii="Times New Roman" w:hAnsi="Times New Roman" w:cs="Times New Roman"/>
          <w:color w:val="auto"/>
          <w:sz w:val="24"/>
          <w:szCs w:val="24"/>
        </w:rPr>
        <w:t>日，通过</w:t>
      </w:r>
      <w:r>
        <w:rPr>
          <w:rFonts w:ascii="Times New Roman" w:hAnsi="Times New Roman"/>
          <w:color w:val="auto"/>
          <w:sz w:val="24"/>
        </w:rPr>
        <w:t>在</w:t>
      </w:r>
      <w:r>
        <w:rPr>
          <w:rFonts w:hint="eastAsia" w:ascii="Times New Roman" w:hAnsi="Times New Roman"/>
          <w:color w:val="auto"/>
          <w:sz w:val="24"/>
          <w:lang w:val="en-US" w:eastAsia="zh-CN"/>
        </w:rPr>
        <w:t>环评互联网</w:t>
      </w:r>
      <w:r>
        <w:rPr>
          <w:rFonts w:hint="eastAsia" w:ascii="Times New Roman" w:hAnsi="Times New Roman"/>
          <w:color w:val="auto"/>
          <w:sz w:val="24"/>
        </w:rPr>
        <w:t>进行征求意见稿公示</w:t>
      </w:r>
      <w:r>
        <w:rPr>
          <w:rFonts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巴中日报</w:t>
      </w:r>
      <w:r>
        <w:rPr>
          <w:rFonts w:ascii="Times New Roman" w:hAnsi="Times New Roman" w:cs="Times New Roman"/>
          <w:color w:val="auto"/>
          <w:sz w:val="24"/>
          <w:szCs w:val="24"/>
          <w:lang w:val="en-US"/>
        </w:rPr>
        <w:t>》</w:t>
      </w:r>
      <w:r>
        <w:rPr>
          <w:rFonts w:ascii="Times New Roman" w:hAnsi="Times New Roman" w:cs="Times New Roman"/>
          <w:color w:val="auto"/>
          <w:sz w:val="24"/>
          <w:szCs w:val="24"/>
        </w:rPr>
        <w:t>登报公示，和建设项目所在地易于知悉的场所张贴公告公示共三种方式同步公开。</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公示的内容包括：</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（一）</w:t>
      </w:r>
      <w:r>
        <w:rPr>
          <w:rFonts w:hint="eastAsia" w:ascii="Times New Roman" w:hAnsi="Times New Roman" w:cs="Times New Roman"/>
          <w:color w:val="auto"/>
          <w:sz w:val="24"/>
          <w:szCs w:val="24"/>
        </w:rPr>
        <w:t>环境影响报告书球球意见稿全文的网络及纸质报告书查阅方式和途径</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（二）</w:t>
      </w:r>
      <w:r>
        <w:rPr>
          <w:rFonts w:hint="eastAsia" w:ascii="Times New Roman" w:hAnsi="Times New Roman" w:cs="Times New Roman"/>
          <w:color w:val="auto"/>
          <w:sz w:val="24"/>
          <w:szCs w:val="24"/>
        </w:rPr>
        <w:t>征求意见的公众范围</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（三）</w:t>
      </w:r>
      <w:r>
        <w:rPr>
          <w:rFonts w:hint="eastAsia" w:ascii="Times New Roman" w:hAnsi="Times New Roman" w:cs="Times New Roman"/>
          <w:color w:val="auto"/>
          <w:sz w:val="24"/>
          <w:szCs w:val="24"/>
        </w:rPr>
        <w:t>公众意见表链接</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（四）</w:t>
      </w:r>
      <w:r>
        <w:rPr>
          <w:rFonts w:hint="eastAsia" w:ascii="Times New Roman" w:hAnsi="Times New Roman" w:cs="Times New Roman"/>
          <w:color w:val="auto"/>
          <w:sz w:val="24"/>
          <w:szCs w:val="24"/>
        </w:rPr>
        <w:t>公众提出意见的方式和途径</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（五）查阅环境影响报告书的方式和</w:t>
      </w:r>
      <w:r>
        <w:rPr>
          <w:rFonts w:ascii="Times New Roman" w:hAnsi="Times New Roman" w:cs="Times New Roman"/>
          <w:color w:val="auto"/>
          <w:sz w:val="24"/>
          <w:szCs w:val="24"/>
          <w:lang w:val="en-US"/>
        </w:rPr>
        <w:t>途径</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（六）</w:t>
      </w:r>
      <w:r>
        <w:rPr>
          <w:rFonts w:hint="eastAsia" w:ascii="Times New Roman" w:hAnsi="Times New Roman" w:cs="Times New Roman"/>
          <w:color w:val="auto"/>
          <w:sz w:val="24"/>
          <w:szCs w:val="24"/>
        </w:rPr>
        <w:t>公众提出意见的起止时间</w:t>
      </w:r>
      <w:r>
        <w:rPr>
          <w:rFonts w:ascii="Times New Roman" w:hAnsi="Times New Roman" w:cs="Times New Roman"/>
          <w:color w:val="auto"/>
          <w:sz w:val="24"/>
          <w:szCs w:val="24"/>
        </w:rPr>
        <w:t>；</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（七）</w:t>
      </w:r>
      <w:r>
        <w:rPr>
          <w:rFonts w:hint="eastAsia" w:ascii="Times New Roman" w:hAnsi="Times New Roman" w:cs="Times New Roman"/>
          <w:color w:val="auto"/>
          <w:sz w:val="24"/>
          <w:szCs w:val="24"/>
        </w:rPr>
        <w:t>建设单位、环评单位名称及联系方式</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本项目公示的内容和时限符合《环境影响评价公众参与暂行办法》（部令 第4 号）要求。</w:t>
      </w:r>
    </w:p>
    <w:p>
      <w:pPr>
        <w:pStyle w:val="4"/>
        <w:spacing w:before="0" w:after="0" w:line="360" w:lineRule="auto"/>
        <w:rPr>
          <w:rFonts w:ascii="Times New Roman" w:hAnsi="Times New Roman" w:eastAsia="宋体" w:cs="Times New Roman"/>
          <w:color w:val="auto"/>
          <w:lang w:val="en-US"/>
        </w:rPr>
      </w:pPr>
      <w:bookmarkStart w:id="10" w:name="_Toc6767"/>
      <w:r>
        <w:rPr>
          <w:rFonts w:ascii="Times New Roman" w:hAnsi="Times New Roman" w:eastAsia="宋体" w:cs="Times New Roman"/>
          <w:color w:val="auto"/>
          <w:lang w:val="en-US"/>
        </w:rPr>
        <w:t>3.2公示方式</w:t>
      </w:r>
      <w:bookmarkEnd w:id="10"/>
    </w:p>
    <w:p>
      <w:pPr>
        <w:pStyle w:val="5"/>
        <w:spacing w:before="0" w:after="0" w:line="360" w:lineRule="auto"/>
        <w:ind w:firstLine="643" w:firstLineChars="200"/>
        <w:rPr>
          <w:rFonts w:ascii="Times New Roman" w:hAnsi="Times New Roman" w:cs="Times New Roman"/>
          <w:color w:val="auto"/>
        </w:rPr>
      </w:pPr>
      <w:r>
        <w:rPr>
          <w:rFonts w:ascii="Times New Roman" w:hAnsi="Times New Roman" w:cs="Times New Roman"/>
          <w:color w:val="auto"/>
        </w:rPr>
        <w:t>3.2.1</w:t>
      </w:r>
      <w:r>
        <w:rPr>
          <w:rFonts w:ascii="Times New Roman" w:hAnsi="Times New Roman" w:cs="Times New Roman"/>
          <w:color w:val="auto"/>
          <w:lang w:val="en-US"/>
        </w:rPr>
        <w:t xml:space="preserve"> </w:t>
      </w:r>
      <w:r>
        <w:rPr>
          <w:rFonts w:ascii="Times New Roman" w:hAnsi="Times New Roman" w:cs="Times New Roman"/>
          <w:color w:val="auto"/>
        </w:rPr>
        <w:t>网络平台</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本项目在</w:t>
      </w:r>
      <w:r>
        <w:rPr>
          <w:rFonts w:hint="eastAsia" w:ascii="Times New Roman" w:hAnsi="Times New Roman" w:cs="Times New Roman"/>
          <w:color w:val="auto"/>
          <w:sz w:val="24"/>
          <w:szCs w:val="24"/>
          <w:lang w:val="en-US" w:eastAsia="zh-CN"/>
        </w:rPr>
        <w:t>环评互联网</w:t>
      </w:r>
      <w:r>
        <w:rPr>
          <w:rFonts w:ascii="Times New Roman" w:hAnsi="Times New Roman" w:cs="Times New Roman"/>
          <w:color w:val="auto"/>
          <w:sz w:val="24"/>
          <w:szCs w:val="24"/>
        </w:rPr>
        <w:t>网站上进行了第二次网络公示，该网站为对外公开网站，为易于公众接触及阅读的官方网站。本项目第二次公示截图如下：</w:t>
      </w:r>
    </w:p>
    <w:p>
      <w:pPr>
        <w:jc w:val="center"/>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lang w:eastAsia="zh-CN"/>
        </w:rPr>
        <w:drawing>
          <wp:inline distT="0" distB="0" distL="114300" distR="114300">
            <wp:extent cx="5261610" cy="3479800"/>
            <wp:effectExtent l="0" t="0" r="15240" b="6350"/>
            <wp:docPr id="6" name="图片 6" descr="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示截图"/>
                    <pic:cNvPicPr>
                      <a:picLocks noChangeAspect="1"/>
                    </pic:cNvPicPr>
                  </pic:nvPicPr>
                  <pic:blipFill>
                    <a:blip r:embed="rId8"/>
                    <a:stretch>
                      <a:fillRect/>
                    </a:stretch>
                  </pic:blipFill>
                  <pic:spPr>
                    <a:xfrm>
                      <a:off x="0" y="0"/>
                      <a:ext cx="5261610" cy="3479800"/>
                    </a:xfrm>
                    <a:prstGeom prst="rect">
                      <a:avLst/>
                    </a:prstGeom>
                  </pic:spPr>
                </pic:pic>
              </a:graphicData>
            </a:graphic>
          </wp:inline>
        </w:drawing>
      </w:r>
    </w:p>
    <w:p>
      <w:pPr>
        <w:pStyle w:val="7"/>
        <w:jc w:val="center"/>
        <w:rPr>
          <w:rFonts w:ascii="Times New Roman" w:hAnsi="Times New Roman" w:cs="Times New Roman"/>
          <w:color w:val="auto"/>
          <w:sz w:val="20"/>
        </w:rPr>
      </w:pPr>
      <w:r>
        <w:rPr>
          <w:rFonts w:ascii="Times New Roman" w:hAnsi="Times New Roman" w:cs="Times New Roman"/>
          <w:b/>
          <w:color w:val="auto"/>
        </w:rPr>
        <w:t>图</w:t>
      </w:r>
      <w:r>
        <w:rPr>
          <w:rFonts w:ascii="Times New Roman" w:hAnsi="Times New Roman" w:cs="Times New Roman"/>
          <w:b/>
          <w:color w:val="auto"/>
          <w:spacing w:val="-61"/>
        </w:rPr>
        <w:t xml:space="preserve"> </w:t>
      </w:r>
      <w:r>
        <w:rPr>
          <w:rFonts w:hint="eastAsia" w:ascii="Times New Roman" w:hAnsi="Times New Roman" w:cs="Times New Roman"/>
          <w:b/>
          <w:color w:val="auto"/>
          <w:spacing w:val="-61"/>
          <w:lang w:val="en-US" w:eastAsia="zh-CN"/>
        </w:rPr>
        <w:t>2</w:t>
      </w:r>
      <w:r>
        <w:rPr>
          <w:rFonts w:ascii="Times New Roman" w:hAnsi="Times New Roman" w:cs="Times New Roman"/>
          <w:b/>
          <w:color w:val="auto"/>
        </w:rPr>
        <w:tab/>
      </w:r>
      <w:r>
        <w:rPr>
          <w:rFonts w:ascii="Times New Roman" w:hAnsi="Times New Roman" w:cs="Times New Roman"/>
          <w:b/>
          <w:color w:val="auto"/>
        </w:rPr>
        <w:t>第二次网络公示截图</w:t>
      </w:r>
    </w:p>
    <w:p>
      <w:pPr>
        <w:pStyle w:val="5"/>
        <w:spacing w:before="0" w:after="0" w:line="360" w:lineRule="auto"/>
        <w:ind w:firstLine="643"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lang w:val="en-US"/>
        </w:rPr>
        <w:t>2</w:t>
      </w:r>
      <w:r>
        <w:rPr>
          <w:rFonts w:ascii="Times New Roman" w:hAnsi="Times New Roman" w:cs="Times New Roman"/>
          <w:color w:val="auto"/>
        </w:rPr>
        <w:t>.</w:t>
      </w:r>
      <w:r>
        <w:rPr>
          <w:rFonts w:ascii="Times New Roman" w:hAnsi="Times New Roman" w:cs="Times New Roman"/>
          <w:color w:val="auto"/>
          <w:lang w:val="en-US"/>
        </w:rPr>
        <w:t xml:space="preserve">2 </w:t>
      </w:r>
      <w:r>
        <w:rPr>
          <w:rFonts w:ascii="Times New Roman" w:hAnsi="Times New Roman" w:cs="Times New Roman"/>
          <w:color w:val="auto"/>
        </w:rPr>
        <w:t>报纸公开</w:t>
      </w:r>
    </w:p>
    <w:p>
      <w:pPr>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rPr>
        <w:t>建设单位</w:t>
      </w:r>
      <w:r>
        <w:rPr>
          <w:rFonts w:ascii="Times New Roman" w:hAnsi="Times New Roman" w:cs="Times New Roman"/>
          <w:color w:val="auto"/>
          <w:sz w:val="24"/>
          <w:szCs w:val="24"/>
        </w:rPr>
        <w:t>选择了本项目所在地较为权威且公众易于接触的《</w:t>
      </w:r>
      <w:r>
        <w:rPr>
          <w:rFonts w:hint="eastAsia" w:ascii="Times New Roman" w:hAnsi="Times New Roman" w:cs="Times New Roman"/>
          <w:color w:val="auto"/>
          <w:sz w:val="24"/>
          <w:szCs w:val="24"/>
          <w:lang w:val="en-US" w:eastAsia="zh-CN"/>
        </w:rPr>
        <w:t>巴中日报</w:t>
      </w:r>
      <w:r>
        <w:rPr>
          <w:rFonts w:ascii="Times New Roman" w:hAnsi="Times New Roman" w:cs="Times New Roman"/>
          <w:color w:val="auto"/>
          <w:sz w:val="24"/>
          <w:szCs w:val="24"/>
        </w:rPr>
        <w:t>》，于202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年2月</w:t>
      </w:r>
      <w:r>
        <w:rPr>
          <w:rFonts w:hint="eastAsia" w:ascii="Times New Roman" w:hAnsi="Times New Roman" w:cs="Times New Roman"/>
          <w:color w:val="auto"/>
          <w:sz w:val="24"/>
          <w:szCs w:val="24"/>
          <w:lang w:val="en-US" w:eastAsia="zh-CN"/>
        </w:rPr>
        <w:t>25</w:t>
      </w:r>
      <w:r>
        <w:rPr>
          <w:rFonts w:ascii="Times New Roman" w:hAnsi="Times New Roman" w:cs="Times New Roman"/>
          <w:color w:val="auto"/>
          <w:sz w:val="24"/>
          <w:szCs w:val="24"/>
        </w:rPr>
        <w:t>日和202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年2月</w:t>
      </w:r>
      <w:r>
        <w:rPr>
          <w:rFonts w:hint="eastAsia" w:ascii="Times New Roman" w:hAnsi="Times New Roman" w:cs="Times New Roman"/>
          <w:color w:val="auto"/>
          <w:sz w:val="24"/>
          <w:szCs w:val="24"/>
          <w:lang w:val="en-US" w:eastAsia="zh-CN"/>
        </w:rPr>
        <w:t>28</w:t>
      </w:r>
      <w:r>
        <w:rPr>
          <w:rFonts w:ascii="Times New Roman" w:hAnsi="Times New Roman" w:cs="Times New Roman"/>
          <w:color w:val="auto"/>
          <w:sz w:val="24"/>
          <w:szCs w:val="24"/>
        </w:rPr>
        <w:t>日在《</w:t>
      </w:r>
      <w:r>
        <w:rPr>
          <w:rFonts w:hint="eastAsia" w:ascii="Times New Roman" w:hAnsi="Times New Roman" w:cs="Times New Roman"/>
          <w:color w:val="auto"/>
          <w:sz w:val="24"/>
          <w:szCs w:val="24"/>
          <w:lang w:val="en-US" w:eastAsia="zh-CN"/>
        </w:rPr>
        <w:t>巴中日</w:t>
      </w:r>
      <w:r>
        <w:rPr>
          <w:rFonts w:ascii="Times New Roman" w:hAnsi="Times New Roman" w:cs="Times New Roman"/>
          <w:color w:val="auto"/>
          <w:sz w:val="24"/>
          <w:szCs w:val="24"/>
        </w:rPr>
        <w:t>报》进行了报纸公示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公示登报情况如下图所示：</w:t>
      </w:r>
    </w:p>
    <w:p>
      <w:pPr>
        <w:pStyle w:val="2"/>
        <w:rPr>
          <w:rFonts w:ascii="Times New Roman" w:hAnsi="Times New Roman" w:cs="Times New Roman"/>
          <w:color w:val="FF0000"/>
          <w:sz w:val="24"/>
          <w:szCs w:val="24"/>
        </w:rPr>
      </w:pPr>
      <w:r>
        <w:drawing>
          <wp:inline distT="0" distB="0" distL="114300" distR="114300">
            <wp:extent cx="5560695" cy="3946525"/>
            <wp:effectExtent l="0" t="0" r="190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560695" cy="3946525"/>
                    </a:xfrm>
                    <a:prstGeom prst="rect">
                      <a:avLst/>
                    </a:prstGeom>
                    <a:noFill/>
                    <a:ln>
                      <a:noFill/>
                    </a:ln>
                  </pic:spPr>
                </pic:pic>
              </a:graphicData>
            </a:graphic>
          </wp:inline>
        </w:drawing>
      </w:r>
    </w:p>
    <w:p>
      <w:pPr>
        <w:spacing w:line="360" w:lineRule="auto"/>
        <w:rPr>
          <w:rFonts w:ascii="Times New Roman" w:hAnsi="Times New Roman" w:cs="Times New Roman"/>
          <w:b/>
          <w:color w:val="FF0000"/>
          <w:sz w:val="24"/>
          <w:szCs w:val="24"/>
        </w:rPr>
      </w:pPr>
      <w:r>
        <w:drawing>
          <wp:inline distT="0" distB="0" distL="114300" distR="114300">
            <wp:extent cx="5532755" cy="3643630"/>
            <wp:effectExtent l="0" t="0" r="1079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32755" cy="3643630"/>
                    </a:xfrm>
                    <a:prstGeom prst="rect">
                      <a:avLst/>
                    </a:prstGeom>
                    <a:noFill/>
                    <a:ln>
                      <a:noFill/>
                    </a:ln>
                  </pic:spPr>
                </pic:pic>
              </a:graphicData>
            </a:graphic>
          </wp:inline>
        </w:drawing>
      </w:r>
    </w:p>
    <w:p>
      <w:pPr>
        <w:spacing w:line="360" w:lineRule="auto"/>
        <w:jc w:val="center"/>
        <w:rPr>
          <w:rFonts w:ascii="Times New Roman" w:hAnsi="Times New Roman" w:cs="Times New Roman"/>
          <w:b/>
          <w:color w:val="auto"/>
          <w:sz w:val="24"/>
          <w:szCs w:val="24"/>
          <w:lang w:val="en-US"/>
        </w:rPr>
      </w:pPr>
      <w:r>
        <w:rPr>
          <w:rFonts w:ascii="Times New Roman" w:hAnsi="Times New Roman" w:cs="Times New Roman"/>
          <w:b/>
          <w:color w:val="auto"/>
          <w:sz w:val="24"/>
          <w:szCs w:val="24"/>
        </w:rPr>
        <w:t>图</w:t>
      </w:r>
      <w:r>
        <w:rPr>
          <w:rFonts w:hint="eastAsia" w:ascii="Times New Roman" w:hAnsi="Times New Roman" w:cs="Times New Roman"/>
          <w:b/>
          <w:color w:val="auto"/>
          <w:sz w:val="24"/>
          <w:szCs w:val="24"/>
          <w:lang w:val="en-US" w:eastAsia="zh-CN"/>
        </w:rPr>
        <w:t>3</w:t>
      </w:r>
      <w:r>
        <w:rPr>
          <w:rFonts w:ascii="Times New Roman" w:hAnsi="Times New Roman" w:cs="Times New Roman"/>
          <w:b/>
          <w:color w:val="auto"/>
          <w:sz w:val="24"/>
          <w:szCs w:val="24"/>
          <w:lang w:val="en-US"/>
        </w:rPr>
        <w:t xml:space="preserve">  </w:t>
      </w:r>
      <w:r>
        <w:rPr>
          <w:rFonts w:ascii="Times New Roman" w:hAnsi="Times New Roman" w:cs="Times New Roman"/>
          <w:b/>
          <w:color w:val="auto"/>
          <w:sz w:val="24"/>
          <w:szCs w:val="24"/>
        </w:rPr>
        <w:t>报纸公示</w:t>
      </w:r>
      <w:r>
        <w:rPr>
          <w:rFonts w:ascii="Times New Roman" w:hAnsi="Times New Roman" w:cs="Times New Roman"/>
          <w:b/>
          <w:color w:val="auto"/>
          <w:sz w:val="24"/>
          <w:szCs w:val="24"/>
          <w:lang w:val="en-US"/>
        </w:rPr>
        <w:t>截图</w:t>
      </w:r>
    </w:p>
    <w:p>
      <w:pPr>
        <w:pStyle w:val="5"/>
        <w:spacing w:before="0" w:after="0" w:line="360" w:lineRule="auto"/>
        <w:ind w:firstLine="643"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lang w:val="en-US"/>
        </w:rPr>
        <w:t xml:space="preserve">2.3 </w:t>
      </w:r>
      <w:r>
        <w:rPr>
          <w:rFonts w:ascii="Times New Roman" w:hAnsi="Times New Roman" w:cs="Times New Roman"/>
          <w:color w:val="auto"/>
        </w:rPr>
        <w:t>张贴公告</w:t>
      </w:r>
    </w:p>
    <w:p>
      <w:pPr>
        <w:spacing w:line="360" w:lineRule="auto"/>
        <w:ind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于202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lang w:val="en-US"/>
        </w:rPr>
        <w:t>年2</w:t>
      </w:r>
      <w:r>
        <w:rPr>
          <w:rFonts w:ascii="Times New Roman" w:hAnsi="Times New Roman" w:cs="Times New Roman"/>
          <w:color w:val="auto"/>
          <w:sz w:val="24"/>
          <w:szCs w:val="24"/>
        </w:rPr>
        <w:t>月2</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日</w:t>
      </w:r>
      <w:r>
        <w:rPr>
          <w:rFonts w:ascii="Times New Roman" w:hAnsi="Times New Roman" w:cs="Times New Roman"/>
          <w:color w:val="auto"/>
          <w:sz w:val="24"/>
          <w:szCs w:val="24"/>
          <w:lang w:val="en-US"/>
        </w:rPr>
        <w:t>在</w:t>
      </w:r>
      <w:r>
        <w:rPr>
          <w:rFonts w:hint="eastAsia" w:ascii="Times New Roman" w:hAnsi="Times New Roman" w:cs="Times New Roman"/>
          <w:color w:val="auto"/>
          <w:sz w:val="24"/>
          <w:szCs w:val="24"/>
          <w:lang w:val="en-US"/>
        </w:rPr>
        <w:t>项目管线沿线、村委会、政府等</w:t>
      </w:r>
      <w:r>
        <w:rPr>
          <w:rFonts w:ascii="Times New Roman" w:hAnsi="Times New Roman" w:cs="Times New Roman"/>
          <w:color w:val="auto"/>
          <w:sz w:val="24"/>
          <w:szCs w:val="24"/>
          <w:lang w:val="en-US"/>
        </w:rPr>
        <w:t>进行了张贴公示</w:t>
      </w:r>
      <w:r>
        <w:rPr>
          <w:rFonts w:ascii="Times New Roman" w:hAnsi="Times New Roman" w:cs="Times New Roman"/>
          <w:color w:val="auto"/>
          <w:sz w:val="24"/>
          <w:szCs w:val="24"/>
        </w:rPr>
        <w:t>，时间为于202</w:t>
      </w:r>
      <w:r>
        <w:rPr>
          <w:rFonts w:hint="eastAsia" w:ascii="Times New Roman" w:hAnsi="Times New Roman" w:cs="Times New Roman"/>
          <w:color w:val="auto"/>
          <w:sz w:val="24"/>
          <w:szCs w:val="24"/>
          <w:lang w:val="en-US" w:eastAsia="zh-CN"/>
        </w:rPr>
        <w:t>2</w:t>
      </w:r>
      <w:r>
        <w:rPr>
          <w:rFonts w:ascii="Times New Roman" w:hAnsi="Times New Roman" w:cs="Times New Roman"/>
          <w:color w:val="auto"/>
          <w:sz w:val="24"/>
          <w:szCs w:val="24"/>
        </w:rPr>
        <w:t>年</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月2</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3</w:t>
      </w:r>
      <w:r>
        <w:rPr>
          <w:rFonts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8</w:t>
      </w:r>
      <w:r>
        <w:rPr>
          <w:rFonts w:ascii="Times New Roman" w:hAnsi="Times New Roman" w:cs="Times New Roman"/>
          <w:color w:val="auto"/>
          <w:sz w:val="24"/>
          <w:szCs w:val="24"/>
        </w:rPr>
        <w:t>日（10个工作日）。</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张贴现场照片如下所示：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5"/>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2"/>
          </w:tcPr>
          <w:p>
            <w:pPr>
              <w:spacing w:line="360" w:lineRule="auto"/>
              <w:jc w:val="center"/>
              <w:rPr>
                <w:rFonts w:ascii="Times New Roman" w:hAnsi="Times New Roman" w:cs="Times New Roman"/>
                <w:color w:val="FF0000"/>
                <w:sz w:val="24"/>
                <w:szCs w:val="24"/>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2310765</wp:posOffset>
                      </wp:positionH>
                      <wp:positionV relativeFrom="paragraph">
                        <wp:posOffset>1365885</wp:posOffset>
                      </wp:positionV>
                      <wp:extent cx="589915" cy="833755"/>
                      <wp:effectExtent l="6350" t="6350" r="13335" b="17145"/>
                      <wp:wrapNone/>
                      <wp:docPr id="21" name="矩形 21"/>
                      <wp:cNvGraphicFramePr/>
                      <a:graphic xmlns:a="http://schemas.openxmlformats.org/drawingml/2006/main">
                        <a:graphicData uri="http://schemas.microsoft.com/office/word/2010/wordprocessingShape">
                          <wps:wsp>
                            <wps:cNvSpPr/>
                            <wps:spPr>
                              <a:xfrm>
                                <a:off x="0" y="0"/>
                                <a:ext cx="589915" cy="833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95pt;margin-top:107.55pt;height:65.65pt;width:46.45pt;z-index:251660288;v-text-anchor:middle;mso-width-relative:page;mso-height-relative:page;" filled="f" stroked="t" coordsize="21600,21600" o:gfxdata="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O/KnwtgAAAALAQAADwAAAAAAAAABACAAAAAiAAAAZHJzL2Rvd25y&#10;ZXYueG1sUEsBAhQAFAAAAAgAh07iQIu0sTdwAgAA1wQAAA4AAAAAAAAAAQAgAAAAJw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5206365" cy="2604770"/>
                  <wp:effectExtent l="0" t="0" r="13335"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206365" cy="2604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center"/>
              <w:rPr>
                <w:rFonts w:hint="eastAsia" w:ascii="Times New Roman" w:hAnsi="Times New Roman" w:eastAsia="宋体" w:cs="Times New Roman"/>
                <w:color w:val="FF0000"/>
                <w:sz w:val="24"/>
                <w:szCs w:val="24"/>
                <w:lang w:val="en-US" w:eastAsia="zh-CN"/>
              </w:rPr>
            </w:pPr>
            <w:r>
              <w:rPr>
                <w:rFonts w:hint="eastAsia" w:ascii="Times New Roman" w:hAnsi="Times New Roman" w:cs="Times New Roman"/>
                <w:color w:val="auto"/>
                <w:sz w:val="24"/>
                <w:szCs w:val="24"/>
                <w:lang w:val="en-US" w:eastAsia="zh-CN"/>
              </w:rPr>
              <w:t>塔子村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center"/>
              <w:rPr>
                <w:rFonts w:hint="eastAsia" w:ascii="Times New Roman" w:hAnsi="Times New Roman" w:cs="Times New Roman"/>
                <w:color w:val="auto"/>
                <w:sz w:val="24"/>
                <w:szCs w:val="24"/>
                <w:lang w:val="en-US" w:eastAsia="zh-CN"/>
              </w:rPr>
            </w:pPr>
            <w:r>
              <w:rPr>
                <w:color w:val="FF0000"/>
              </w:rPr>
              <mc:AlternateContent>
                <mc:Choice Requires="wps">
                  <w:drawing>
                    <wp:anchor distT="0" distB="0" distL="114300" distR="114300" simplePos="0" relativeHeight="251662336" behindDoc="0" locked="0" layoutInCell="1" allowOverlap="1">
                      <wp:simplePos x="0" y="0"/>
                      <wp:positionH relativeFrom="column">
                        <wp:posOffset>2938780</wp:posOffset>
                      </wp:positionH>
                      <wp:positionV relativeFrom="paragraph">
                        <wp:posOffset>1424305</wp:posOffset>
                      </wp:positionV>
                      <wp:extent cx="287020" cy="415925"/>
                      <wp:effectExtent l="6350" t="6350" r="11430" b="15875"/>
                      <wp:wrapNone/>
                      <wp:docPr id="28" name="矩形 28"/>
                      <wp:cNvGraphicFramePr/>
                      <a:graphic xmlns:a="http://schemas.openxmlformats.org/drawingml/2006/main">
                        <a:graphicData uri="http://schemas.microsoft.com/office/word/2010/wordprocessingShape">
                          <wps:wsp>
                            <wps:cNvSpPr/>
                            <wps:spPr>
                              <a:xfrm>
                                <a:off x="0" y="0"/>
                                <a:ext cx="287020" cy="415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4pt;margin-top:112.15pt;height:32.75pt;width:22.6pt;z-index:251662336;v-text-anchor:middle;mso-width-relative:page;mso-height-relative:page;" filled="f" stroked="t" coordsize="21600,21600" o:gfxdata="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EZnAfYAAAACwEAAA8AAAAAAAAAAQAgAAAAIgAAAGRycy9kb3du&#10;cmV2LnhtbFBLAQIUABQAAAAIAIdO4kAhgcb4cQIAANcEAAAOAAAAAAAAAAEAIAAAACc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5187950" cy="2461260"/>
                  <wp:effectExtent l="0" t="0" r="12700"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5187950" cy="24612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center"/>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兴隆镇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spacing w:line="360" w:lineRule="auto"/>
              <w:jc w:val="both"/>
              <w:rPr>
                <w:rFonts w:ascii="Times New Roman" w:hAnsi="Times New Roman" w:cs="Times New Roman"/>
                <w:color w:val="FF0000"/>
                <w:sz w:val="24"/>
                <w:szCs w:val="24"/>
              </w:rPr>
            </w:pPr>
            <w:r>
              <w:drawing>
                <wp:inline distT="0" distB="0" distL="114300" distR="114300">
                  <wp:extent cx="2586990" cy="2245995"/>
                  <wp:effectExtent l="0" t="0" r="3810"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586990" cy="2245995"/>
                          </a:xfrm>
                          <a:prstGeom prst="rect">
                            <a:avLst/>
                          </a:prstGeom>
                          <a:noFill/>
                          <a:ln>
                            <a:noFill/>
                          </a:ln>
                        </pic:spPr>
                      </pic:pic>
                    </a:graphicData>
                  </a:graphic>
                </wp:inline>
              </w:drawing>
            </w:r>
          </w:p>
        </w:tc>
        <w:tc>
          <w:tcPr>
            <w:tcW w:w="4094" w:type="dxa"/>
          </w:tcPr>
          <w:p>
            <w:pPr>
              <w:spacing w:line="360" w:lineRule="auto"/>
              <w:jc w:val="both"/>
              <w:rPr>
                <w:rFonts w:ascii="Times New Roman" w:hAnsi="Times New Roman" w:cs="Times New Roman"/>
                <w:color w:val="FF0000"/>
                <w:sz w:val="24"/>
                <w:szCs w:val="24"/>
              </w:rPr>
            </w:pPr>
            <w:r>
              <w:rPr>
                <w:color w:val="FF0000"/>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860425</wp:posOffset>
                      </wp:positionV>
                      <wp:extent cx="284480" cy="313055"/>
                      <wp:effectExtent l="6350" t="6350" r="13970" b="23495"/>
                      <wp:wrapNone/>
                      <wp:docPr id="19" name="矩形 19"/>
                      <wp:cNvGraphicFramePr/>
                      <a:graphic xmlns:a="http://schemas.openxmlformats.org/drawingml/2006/main">
                        <a:graphicData uri="http://schemas.microsoft.com/office/word/2010/wordprocessingShape">
                          <wps:wsp>
                            <wps:cNvSpPr/>
                            <wps:spPr>
                              <a:xfrm>
                                <a:off x="0" y="0"/>
                                <a:ext cx="284480" cy="3130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85pt;margin-top:67.75pt;height:24.65pt;width:22.4pt;z-index:251659264;v-text-anchor:middle;mso-width-relative:page;mso-height-relative:page;" filled="f" stroked="t" coordsize="21600,21600" o:gfxdata="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IIk7YAAAACwEAAA8AAAAAAAAAAQAgAAAAIgAAAGRycy9kb3du&#10;cmV2LnhtbFBLAQIUABQAAAAIAIdO4kAFcOHKcQIAANcEAAAOAAAAAAAAAAEAIAAAACcBAABkcnMv&#10;ZTJvRG9jLnhtbFBLBQYAAAAABgAGAFkBAAAKBgAAAAA=&#10;">
                      <v:fill on="f" focussize="0,0"/>
                      <v:stroke weight="1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2505710" cy="2283460"/>
                  <wp:effectExtent l="0" t="0" r="8890"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2505710" cy="22834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spacing w:line="360" w:lineRule="auto"/>
              <w:jc w:val="center"/>
              <w:rPr>
                <w:rFonts w:ascii="Times New Roman" w:hAnsi="Times New Roman" w:cs="Times New Roman"/>
                <w:color w:val="FF0000"/>
                <w:sz w:val="24"/>
                <w:szCs w:val="24"/>
              </w:rPr>
            </w:pPr>
            <w:r>
              <w:rPr>
                <w:rFonts w:hint="eastAsia" w:ascii="Times New Roman" w:hAnsi="Times New Roman" w:cs="Times New Roman"/>
                <w:color w:val="auto"/>
                <w:sz w:val="24"/>
                <w:szCs w:val="24"/>
              </w:rPr>
              <w:t>五狮村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spacing w:line="360" w:lineRule="auto"/>
              <w:jc w:val="both"/>
              <w:rPr>
                <w:rFonts w:ascii="Times New Roman" w:hAnsi="Times New Roman" w:cs="Times New Roman"/>
                <w:color w:val="FF0000"/>
                <w:sz w:val="24"/>
                <w:szCs w:val="24"/>
              </w:rPr>
            </w:pPr>
            <w:r>
              <w:rPr>
                <w:color w:val="FF0000"/>
              </w:rPr>
              <mc:AlternateContent>
                <mc:Choice Requires="wps">
                  <w:drawing>
                    <wp:anchor distT="0" distB="0" distL="114300" distR="114300" simplePos="0" relativeHeight="251661312" behindDoc="0" locked="0" layoutInCell="1" allowOverlap="1">
                      <wp:simplePos x="0" y="0"/>
                      <wp:positionH relativeFrom="column">
                        <wp:posOffset>326390</wp:posOffset>
                      </wp:positionH>
                      <wp:positionV relativeFrom="paragraph">
                        <wp:posOffset>1076325</wp:posOffset>
                      </wp:positionV>
                      <wp:extent cx="546735" cy="805815"/>
                      <wp:effectExtent l="6350" t="6350" r="18415" b="6985"/>
                      <wp:wrapNone/>
                      <wp:docPr id="27" name="矩形 27"/>
                      <wp:cNvGraphicFramePr/>
                      <a:graphic xmlns:a="http://schemas.openxmlformats.org/drawingml/2006/main">
                        <a:graphicData uri="http://schemas.microsoft.com/office/word/2010/wordprocessingShape">
                          <wps:wsp>
                            <wps:cNvSpPr/>
                            <wps:spPr>
                              <a:xfrm>
                                <a:off x="0" y="0"/>
                                <a:ext cx="546735" cy="805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pt;margin-top:84.75pt;height:63.45pt;width:43.05pt;z-index:251661312;v-text-anchor:middle;mso-width-relative:page;mso-height-relative:page;" filled="f" stroked="t" coordsize="21600,21600" o:gfxdata="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ZYm39cAAAAKAQAADwAAAAAAAAABACAAAAAiAAAAZHJzL2Rvd25y&#10;ZXYueG1sUEsBAhQAFAAAAAgAh07iQIOyeVRxAgAA1wQAAA4AAAAAAAAAAQAgAAAAJgEAAGRycy9l&#10;Mm9Eb2MueG1sUEsFBgAAAAAGAAYAWQEAAAkGAAAAAA==&#10;">
                      <v:fill on="f" focussize="0,0"/>
                      <v:stroke weight="1pt" color="#FF0000 [3204]" miterlimit="8" joinstyle="miter"/>
                      <v:imagedata o:title=""/>
                      <o:lock v:ext="edit" aspectratio="f"/>
                      <v:textbox>
                        <w:txbxContent>
                          <w:p>
                            <w:pPr>
                              <w:jc w:val="center"/>
                            </w:pPr>
                          </w:p>
                        </w:txbxContent>
                      </v:textbox>
                    </v:rect>
                  </w:pict>
                </mc:Fallback>
              </mc:AlternateContent>
            </w:r>
            <w:r>
              <w:drawing>
                <wp:inline distT="0" distB="0" distL="114300" distR="114300">
                  <wp:extent cx="2611120" cy="2182495"/>
                  <wp:effectExtent l="0" t="0" r="1778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2611120" cy="2182495"/>
                          </a:xfrm>
                          <a:prstGeom prst="rect">
                            <a:avLst/>
                          </a:prstGeom>
                          <a:noFill/>
                          <a:ln>
                            <a:noFill/>
                          </a:ln>
                        </pic:spPr>
                      </pic:pic>
                    </a:graphicData>
                  </a:graphic>
                </wp:inline>
              </w:drawing>
            </w:r>
          </w:p>
        </w:tc>
        <w:tc>
          <w:tcPr>
            <w:tcW w:w="4094" w:type="dxa"/>
          </w:tcPr>
          <w:p>
            <w:pPr>
              <w:spacing w:line="360" w:lineRule="auto"/>
              <w:jc w:val="both"/>
              <w:rPr>
                <w:rFonts w:hint="eastAsia" w:ascii="Times New Roman" w:hAnsi="Times New Roman" w:eastAsia="宋体" w:cs="Times New Roman"/>
                <w:color w:val="FF0000"/>
                <w:sz w:val="24"/>
                <w:szCs w:val="24"/>
                <w:lang w:eastAsia="zh-CN"/>
              </w:rPr>
            </w:pPr>
            <w:r>
              <w:drawing>
                <wp:inline distT="0" distB="0" distL="114300" distR="114300">
                  <wp:extent cx="2561590" cy="2196465"/>
                  <wp:effectExtent l="0" t="0" r="10160" b="133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6"/>
                          <a:stretch>
                            <a:fillRect/>
                          </a:stretch>
                        </pic:blipFill>
                        <pic:spPr>
                          <a:xfrm>
                            <a:off x="0" y="0"/>
                            <a:ext cx="2561590" cy="21964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spacing w:line="360" w:lineRule="auto"/>
              <w:jc w:val="center"/>
              <w:rPr>
                <w:rFonts w:ascii="Times New Roman" w:hAnsi="Times New Roman" w:cs="Times New Roman"/>
                <w:color w:val="FF0000"/>
                <w:sz w:val="24"/>
                <w:szCs w:val="24"/>
              </w:rPr>
            </w:pPr>
            <w:r>
              <w:rPr>
                <w:rFonts w:hint="eastAsia" w:ascii="Times New Roman" w:hAnsi="Times New Roman" w:cs="Times New Roman"/>
                <w:color w:val="auto"/>
                <w:sz w:val="24"/>
                <w:szCs w:val="24"/>
                <w:lang w:val="en-US" w:eastAsia="zh-CN"/>
              </w:rPr>
              <w:t>白云</w:t>
            </w:r>
            <w:r>
              <w:rPr>
                <w:rFonts w:hint="eastAsia" w:ascii="Times New Roman" w:hAnsi="Times New Roman" w:cs="Times New Roman"/>
                <w:color w:val="auto"/>
                <w:sz w:val="24"/>
                <w:szCs w:val="24"/>
              </w:rPr>
              <w:t>村</w:t>
            </w:r>
          </w:p>
        </w:tc>
        <w:tc>
          <w:tcPr>
            <w:tcW w:w="4094" w:type="dxa"/>
          </w:tcPr>
          <w:p>
            <w:pPr>
              <w:spacing w:line="360" w:lineRule="auto"/>
              <w:jc w:val="center"/>
              <w:rPr>
                <w:rFonts w:hint="eastAsia" w:ascii="Times New Roman" w:hAnsi="Times New Roman" w:eastAsia="宋体" w:cs="Times New Roman"/>
                <w:color w:val="FF0000"/>
                <w:sz w:val="24"/>
                <w:szCs w:val="24"/>
                <w:lang w:val="en-US" w:eastAsia="zh-CN"/>
              </w:rPr>
            </w:pPr>
            <w:r>
              <w:rPr>
                <w:rFonts w:hint="eastAsia" w:ascii="Times New Roman" w:hAnsi="Times New Roman" w:cs="Times New Roman"/>
                <w:color w:val="auto"/>
                <w:sz w:val="24"/>
                <w:szCs w:val="24"/>
                <w:lang w:val="en-US" w:eastAsia="zh-CN"/>
              </w:rPr>
              <w:t>瓦室镇</w:t>
            </w:r>
          </w:p>
        </w:tc>
      </w:tr>
    </w:tbl>
    <w:p>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ascii="Times New Roman" w:hAnsi="Times New Roman" w:cs="Times New Roman"/>
          <w:b/>
          <w:color w:val="FF0000"/>
          <w:sz w:val="24"/>
          <w:szCs w:val="24"/>
          <w:lang w:val="en-US"/>
        </w:rPr>
      </w:pPr>
      <w:r>
        <w:rPr>
          <w:rFonts w:ascii="Times New Roman" w:hAnsi="Times New Roman" w:cs="Times New Roman"/>
          <w:b/>
          <w:color w:val="auto"/>
          <w:sz w:val="24"/>
          <w:szCs w:val="24"/>
          <w:lang w:val="en-US"/>
        </w:rPr>
        <w:t xml:space="preserve">图 </w:t>
      </w:r>
      <w:r>
        <w:rPr>
          <w:rFonts w:hint="eastAsia" w:ascii="Times New Roman" w:hAnsi="Times New Roman" w:cs="Times New Roman"/>
          <w:b/>
          <w:color w:val="auto"/>
          <w:sz w:val="24"/>
          <w:szCs w:val="24"/>
          <w:lang w:val="en-US" w:eastAsia="zh-CN"/>
        </w:rPr>
        <w:t>4</w:t>
      </w:r>
      <w:r>
        <w:rPr>
          <w:rFonts w:ascii="Times New Roman" w:hAnsi="Times New Roman" w:cs="Times New Roman"/>
          <w:b/>
          <w:color w:val="auto"/>
          <w:sz w:val="24"/>
          <w:szCs w:val="24"/>
          <w:lang w:val="en-US"/>
        </w:rPr>
        <w:tab/>
      </w:r>
      <w:r>
        <w:rPr>
          <w:rFonts w:ascii="Times New Roman" w:hAnsi="Times New Roman" w:cs="Times New Roman"/>
          <w:b/>
          <w:color w:val="auto"/>
          <w:sz w:val="24"/>
          <w:szCs w:val="24"/>
          <w:lang w:val="en-US"/>
        </w:rPr>
        <w:t>现场张贴公示公告照片</w:t>
      </w:r>
    </w:p>
    <w:p>
      <w:pPr>
        <w:pStyle w:val="4"/>
        <w:spacing w:before="0" w:after="0" w:line="360" w:lineRule="auto"/>
        <w:rPr>
          <w:rFonts w:ascii="Times New Roman" w:hAnsi="Times New Roman" w:eastAsia="宋体" w:cs="Times New Roman"/>
          <w:color w:val="auto"/>
          <w:lang w:val="en-US"/>
        </w:rPr>
      </w:pPr>
      <w:bookmarkStart w:id="11" w:name="_Toc6258"/>
      <w:r>
        <w:rPr>
          <w:rFonts w:ascii="Times New Roman" w:hAnsi="Times New Roman" w:eastAsia="宋体" w:cs="Times New Roman"/>
          <w:color w:val="auto"/>
          <w:lang w:val="en-US"/>
        </w:rPr>
        <w:t>3.3 查阅情况</w:t>
      </w:r>
      <w:bookmarkEnd w:id="11"/>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公众如想进一步了解项目和环境影响评价的内容，可向建设单位或其委托的环境影响评价机构索取环境影响报告书简本和其他相关补充信息。公示期间，建设单位和环评单位均未接到查阅申请。</w:t>
      </w:r>
    </w:p>
    <w:p>
      <w:pPr>
        <w:pStyle w:val="4"/>
        <w:spacing w:before="0" w:after="0" w:line="360" w:lineRule="auto"/>
        <w:rPr>
          <w:rFonts w:ascii="Times New Roman" w:hAnsi="Times New Roman" w:eastAsia="宋体" w:cs="Times New Roman"/>
          <w:color w:val="auto"/>
          <w:lang w:val="en-US"/>
        </w:rPr>
      </w:pPr>
      <w:bookmarkStart w:id="12" w:name="_Toc2982"/>
      <w:r>
        <w:rPr>
          <w:rFonts w:ascii="Times New Roman" w:hAnsi="Times New Roman" w:eastAsia="宋体" w:cs="Times New Roman"/>
          <w:color w:val="auto"/>
          <w:lang w:val="en-US"/>
        </w:rPr>
        <w:t>3.4公众提出意见情况</w:t>
      </w:r>
      <w:bookmarkEnd w:id="1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eastAsiaTheme="minorEastAsia"/>
          <w:color w:val="FF0000"/>
          <w:lang w:val="zh-CN" w:bidi="zh-CN"/>
        </w:rPr>
      </w:pPr>
      <w:r>
        <w:rPr>
          <w:rFonts w:ascii="Times New Roman" w:hAnsi="Times New Roman" w:cs="Times New Roman"/>
          <w:color w:val="auto"/>
          <w:sz w:val="24"/>
          <w:szCs w:val="24"/>
        </w:rPr>
        <w:t>本项目在公示期间，e-mail、电话和信箱均未收到公众提出的反馈意见。</w:t>
      </w:r>
    </w:p>
    <w:p>
      <w:pPr>
        <w:pStyle w:val="3"/>
        <w:spacing w:before="0" w:after="0" w:line="360" w:lineRule="auto"/>
        <w:rPr>
          <w:rFonts w:ascii="Times New Roman" w:hAnsi="Times New Roman" w:cs="Times New Roman"/>
          <w:color w:val="auto"/>
        </w:rPr>
      </w:pPr>
      <w:bookmarkStart w:id="13" w:name="_Toc24511"/>
      <w:r>
        <w:rPr>
          <w:rFonts w:ascii="Times New Roman" w:hAnsi="Times New Roman" w:cs="Times New Roman"/>
          <w:color w:val="auto"/>
          <w:lang w:val="en-US"/>
        </w:rPr>
        <w:t>4.公众座谈会、听证会、专家论证会等情况</w:t>
      </w:r>
      <w:bookmarkEnd w:id="13"/>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《环境影响评价公众参与暂行办法》（部令 第 4 号）要求：“对环境影响方面公众质疑性意见多的建设项目，建设单位应当组织开展深度公众参与。”本项目未收到公众质疑性意见，因此，未开展深度公众参与。</w:t>
      </w:r>
    </w:p>
    <w:p>
      <w:pPr>
        <w:pStyle w:val="3"/>
        <w:spacing w:before="0" w:after="0" w:line="360" w:lineRule="auto"/>
        <w:rPr>
          <w:rFonts w:ascii="Times New Roman" w:hAnsi="Times New Roman" w:cs="Times New Roman"/>
        </w:rPr>
      </w:pPr>
      <w:bookmarkStart w:id="14" w:name="_Toc100787575"/>
      <w:bookmarkStart w:id="15" w:name="_Toc14855"/>
      <w:r>
        <w:rPr>
          <w:rFonts w:ascii="Times New Roman" w:hAnsi="Times New Roman" w:cs="Times New Roman"/>
        </w:rPr>
        <w:t>5</w:t>
      </w:r>
      <w:r>
        <w:rPr>
          <w:rFonts w:hint="eastAsia" w:ascii="Times New Roman" w:hAnsi="Times New Roman" w:cs="Times New Roman"/>
        </w:rPr>
        <w:t>.拟报批前公示</w:t>
      </w:r>
      <w:bookmarkEnd w:id="14"/>
      <w:bookmarkEnd w:id="15"/>
    </w:p>
    <w:p>
      <w:pPr>
        <w:pStyle w:val="4"/>
        <w:spacing w:before="0" w:after="0" w:line="360" w:lineRule="auto"/>
        <w:rPr>
          <w:rFonts w:ascii="Times New Roman" w:hAnsi="Times New Roman" w:eastAsia="宋体" w:cs="Times New Roman"/>
          <w:highlight w:val="none"/>
          <w:lang w:val="en-US"/>
        </w:rPr>
      </w:pPr>
      <w:bookmarkStart w:id="16" w:name="_Toc100787576"/>
      <w:bookmarkStart w:id="17" w:name="_Toc18533"/>
      <w:r>
        <w:rPr>
          <w:rFonts w:ascii="Times New Roman" w:hAnsi="Times New Roman" w:eastAsia="宋体" w:cs="Times New Roman"/>
          <w:highlight w:val="none"/>
          <w:lang w:val="en-US"/>
        </w:rPr>
        <w:t>5</w:t>
      </w:r>
      <w:r>
        <w:rPr>
          <w:rFonts w:hint="eastAsia" w:ascii="Times New Roman" w:hAnsi="Times New Roman" w:eastAsia="宋体" w:cs="Times New Roman"/>
          <w:highlight w:val="none"/>
          <w:lang w:val="en-US"/>
        </w:rPr>
        <w:t>.</w:t>
      </w:r>
      <w:r>
        <w:rPr>
          <w:rFonts w:ascii="Times New Roman" w:hAnsi="Times New Roman" w:eastAsia="宋体" w:cs="Times New Roman"/>
          <w:highlight w:val="none"/>
          <w:lang w:val="en-US"/>
        </w:rPr>
        <w:t>1公示内容</w:t>
      </w:r>
      <w:bookmarkEnd w:id="16"/>
      <w:bookmarkEnd w:id="17"/>
    </w:p>
    <w:p>
      <w:pPr>
        <w:spacing w:line="360" w:lineRule="auto"/>
        <w:ind w:firstLine="480" w:firstLineChars="200"/>
        <w:rPr>
          <w:rFonts w:ascii="Times New Roman" w:hAnsi="Times New Roman" w:eastAsia="宋体" w:cs="Times New Roman"/>
          <w:b/>
          <w:kern w:val="44"/>
          <w:sz w:val="44"/>
          <w:szCs w:val="22"/>
          <w:lang w:bidi="zh-CN"/>
        </w:rPr>
      </w:pPr>
      <w:r>
        <w:rPr>
          <w:rFonts w:hint="eastAsia" w:ascii="Times New Roman" w:hAnsi="Times New Roman" w:cs="Times New Roman"/>
          <w:color w:val="auto"/>
          <w:sz w:val="24"/>
          <w:szCs w:val="24"/>
          <w:highlight w:val="none"/>
          <w:lang w:val="en-US" w:eastAsia="zh-CN"/>
        </w:rPr>
        <w:t>本项目环境影响报告书已编制完成，拟向巴中市生态环境局报批前，建设单位通过巴中新闻网以网络公告的形式向公众发布项目报批公示，在公示网页同时提供《</w:t>
      </w:r>
      <w:r>
        <w:rPr>
          <w:rFonts w:hint="default" w:ascii="Times New Roman" w:hAnsi="Times New Roman" w:cs="Times New Roman"/>
          <w:color w:val="auto"/>
          <w:sz w:val="24"/>
          <w:szCs w:val="24"/>
          <w:highlight w:val="none"/>
          <w:lang w:val="en-US" w:eastAsia="zh-CN"/>
        </w:rPr>
        <w:t>马8井站场</w:t>
      </w:r>
      <w:r>
        <w:rPr>
          <w:rFonts w:hint="default" w:ascii="Times New Roman" w:hAnsi="Times New Roman" w:cs="Times New Roman"/>
          <w:color w:val="auto"/>
          <w:spacing w:val="-6"/>
          <w:sz w:val="24"/>
          <w:szCs w:val="24"/>
          <w:highlight w:val="none"/>
          <w:lang w:val="en-US" w:eastAsia="zh-CN"/>
        </w:rPr>
        <w:t>及天然气集输管道项目</w:t>
      </w:r>
      <w:r>
        <w:rPr>
          <w:rFonts w:hint="eastAsia" w:ascii="Times New Roman" w:hAnsi="Times New Roman" w:cs="Times New Roman"/>
          <w:color w:val="auto"/>
          <w:spacing w:val="-6"/>
          <w:sz w:val="24"/>
          <w:szCs w:val="24"/>
          <w:highlight w:val="none"/>
          <w:lang w:val="en-US" w:eastAsia="zh-CN"/>
        </w:rPr>
        <w:t>环境影响报告书》（公示版）和公众参与的电子版下载链接。</w:t>
      </w:r>
    </w:p>
    <w:p>
      <w:pPr>
        <w:pStyle w:val="4"/>
        <w:spacing w:before="0" w:after="0" w:line="360" w:lineRule="auto"/>
        <w:rPr>
          <w:rFonts w:ascii="Times New Roman" w:hAnsi="Times New Roman" w:eastAsia="宋体" w:cs="Times New Roman"/>
          <w:highlight w:val="none"/>
          <w:lang w:val="en-US"/>
        </w:rPr>
      </w:pPr>
      <w:bookmarkStart w:id="18" w:name="_Toc8922"/>
      <w:bookmarkStart w:id="19" w:name="_Toc100787577"/>
      <w:r>
        <w:rPr>
          <w:rFonts w:ascii="Times New Roman" w:hAnsi="Times New Roman" w:eastAsia="宋体" w:cs="Times New Roman"/>
          <w:highlight w:val="none"/>
          <w:lang w:val="en-US"/>
        </w:rPr>
        <w:t>5</w:t>
      </w:r>
      <w:r>
        <w:rPr>
          <w:rFonts w:hint="eastAsia" w:ascii="Times New Roman" w:hAnsi="Times New Roman" w:eastAsia="宋体" w:cs="Times New Roman"/>
          <w:highlight w:val="none"/>
          <w:lang w:val="en-US"/>
        </w:rPr>
        <w:t>.</w:t>
      </w:r>
      <w:r>
        <w:rPr>
          <w:rFonts w:ascii="Times New Roman" w:hAnsi="Times New Roman" w:eastAsia="宋体" w:cs="Times New Roman"/>
          <w:highlight w:val="none"/>
          <w:lang w:val="en-US"/>
        </w:rPr>
        <w:t>2公示方式</w:t>
      </w:r>
      <w:bookmarkEnd w:id="18"/>
      <w:bookmarkEnd w:id="19"/>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项目报批前公示采用网络公示网络。</w:t>
      </w:r>
    </w:p>
    <w:p>
      <w:pPr>
        <w:spacing w:line="360" w:lineRule="auto"/>
        <w:ind w:firstLine="480" w:firstLineChars="200"/>
        <w:rPr>
          <w:rFonts w:hint="eastAsia" w:ascii="Times New Roman" w:hAnsi="Times New Roman" w:cs="Times New Roman"/>
          <w:color w:val="auto"/>
          <w:sz w:val="24"/>
          <w:szCs w:val="24"/>
          <w:lang w:val="en-US" w:eastAsia="zh-CN"/>
        </w:rPr>
      </w:pPr>
      <w:bookmarkStart w:id="23" w:name="_GoBack"/>
      <w:bookmarkEnd w:id="23"/>
      <w:r>
        <w:rPr>
          <w:rFonts w:hint="eastAsia" w:ascii="Times New Roman" w:hAnsi="Times New Roman" w:cs="Times New Roman"/>
          <w:color w:val="auto"/>
          <w:sz w:val="24"/>
          <w:szCs w:val="24"/>
          <w:lang w:val="en-US" w:eastAsia="zh-CN"/>
        </w:rPr>
        <w:t>网络公示截图：</w:t>
      </w:r>
    </w:p>
    <w:p>
      <w:pPr>
        <w:spacing w:line="360" w:lineRule="auto"/>
        <w:jc w:val="center"/>
      </w:pPr>
      <w:r>
        <w:drawing>
          <wp:inline distT="0" distB="0" distL="114300" distR="114300">
            <wp:extent cx="5064760" cy="4866005"/>
            <wp:effectExtent l="0" t="0" r="254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5064760" cy="4866005"/>
                    </a:xfrm>
                    <a:prstGeom prst="rect">
                      <a:avLst/>
                    </a:prstGeom>
                    <a:noFill/>
                    <a:ln>
                      <a:noFill/>
                    </a:ln>
                  </pic:spPr>
                </pic:pic>
              </a:graphicData>
            </a:graphic>
          </wp:inline>
        </w:drawing>
      </w:r>
    </w:p>
    <w:p>
      <w:pPr>
        <w:jc w:val="center"/>
        <w:rPr>
          <w:rFonts w:ascii="Times New Roman" w:hAnsi="Times New Roman" w:cs="Times New Roman"/>
          <w:b/>
          <w:color w:val="auto"/>
          <w:sz w:val="24"/>
          <w:szCs w:val="24"/>
          <w:lang w:val="zh-CN"/>
        </w:rPr>
      </w:pPr>
      <w:r>
        <w:rPr>
          <w:rFonts w:hint="default" w:ascii="Times New Roman" w:hAnsi="Times New Roman" w:cs="Times New Roman"/>
          <w:b/>
          <w:color w:val="auto"/>
          <w:sz w:val="24"/>
          <w:szCs w:val="24"/>
          <w:lang w:val="en-US"/>
        </w:rPr>
        <w:t>图</w:t>
      </w:r>
      <w:r>
        <w:rPr>
          <w:rFonts w:hint="eastAsia"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lang w:val="en-US"/>
        </w:rPr>
        <w:t xml:space="preserve"> </w:t>
      </w:r>
      <w:r>
        <w:rPr>
          <w:rFonts w:hint="eastAsia" w:ascii="Times New Roman" w:hAnsi="Times New Roman" w:cs="Times New Roman"/>
          <w:b/>
          <w:color w:val="auto"/>
          <w:sz w:val="24"/>
          <w:szCs w:val="24"/>
          <w:lang w:val="en-US" w:eastAsia="zh-CN"/>
        </w:rPr>
        <w:t>报批前</w:t>
      </w:r>
      <w:r>
        <w:rPr>
          <w:rFonts w:hint="default" w:ascii="Times New Roman" w:hAnsi="Times New Roman" w:cs="Times New Roman"/>
          <w:b/>
          <w:color w:val="auto"/>
          <w:sz w:val="24"/>
          <w:szCs w:val="24"/>
          <w:lang w:val="en-US"/>
        </w:rPr>
        <w:t>公示截图</w:t>
      </w:r>
    </w:p>
    <w:p>
      <w:pPr>
        <w:pStyle w:val="3"/>
        <w:spacing w:before="0" w:after="0" w:line="360" w:lineRule="auto"/>
        <w:rPr>
          <w:rFonts w:ascii="Times New Roman" w:hAnsi="Times New Roman" w:cs="Times New Roman"/>
          <w:color w:val="auto"/>
          <w:lang w:val="en-US"/>
        </w:rPr>
      </w:pPr>
      <w:bookmarkStart w:id="20" w:name="_Toc11068"/>
      <w:r>
        <w:rPr>
          <w:rFonts w:hint="eastAsia" w:ascii="Times New Roman" w:hAnsi="Times New Roman" w:cs="Times New Roman"/>
          <w:color w:val="auto"/>
          <w:lang w:val="en-US" w:eastAsia="zh-CN"/>
        </w:rPr>
        <w:t>6</w:t>
      </w:r>
      <w:r>
        <w:rPr>
          <w:rFonts w:ascii="Times New Roman" w:hAnsi="Times New Roman" w:cs="Times New Roman"/>
          <w:color w:val="auto"/>
        </w:rPr>
        <w:t>.公众意见处理情况</w:t>
      </w:r>
      <w:bookmarkEnd w:id="20"/>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本项目公示期间未收到公众反馈意见。</w:t>
      </w:r>
    </w:p>
    <w:p>
      <w:pPr>
        <w:pStyle w:val="3"/>
        <w:spacing w:before="0" w:after="0" w:line="360" w:lineRule="auto"/>
        <w:rPr>
          <w:rFonts w:ascii="Times New Roman" w:hAnsi="Times New Roman" w:cs="Times New Roman"/>
          <w:color w:val="auto"/>
        </w:rPr>
      </w:pPr>
      <w:bookmarkStart w:id="21" w:name="_Toc4481"/>
      <w:r>
        <w:rPr>
          <w:rFonts w:hint="eastAsia" w:ascii="Times New Roman" w:hAnsi="Times New Roman" w:cs="Times New Roman"/>
          <w:color w:val="auto"/>
          <w:lang w:val="en-US" w:eastAsia="zh-CN"/>
        </w:rPr>
        <w:t>7</w:t>
      </w:r>
      <w:r>
        <w:rPr>
          <w:rFonts w:ascii="Times New Roman" w:hAnsi="Times New Roman" w:cs="Times New Roman"/>
          <w:color w:val="auto"/>
        </w:rPr>
        <w:t>.小结</w:t>
      </w:r>
      <w:bookmarkEnd w:id="21"/>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本次公众参与采取了网络公示、登报公示、和现场张贴公示三种方式同步进行的方式进行。本项目在</w:t>
      </w:r>
      <w:r>
        <w:rPr>
          <w:rFonts w:hint="eastAsia" w:ascii="Times New Roman" w:hAnsi="Times New Roman" w:cs="Times New Roman"/>
          <w:color w:val="auto"/>
          <w:sz w:val="24"/>
          <w:szCs w:val="24"/>
        </w:rPr>
        <w:t>通江县生态环境局、</w:t>
      </w:r>
      <w:r>
        <w:rPr>
          <w:rFonts w:hint="eastAsia" w:ascii="Times New Roman" w:hAnsi="Times New Roman" w:cs="Times New Roman"/>
          <w:color w:val="auto"/>
          <w:sz w:val="24"/>
          <w:szCs w:val="24"/>
          <w:lang w:val="en-US" w:eastAsia="zh-CN"/>
        </w:rPr>
        <w:t>环评互联网</w:t>
      </w:r>
      <w:r>
        <w:rPr>
          <w:rFonts w:ascii="Times New Roman" w:hAnsi="Times New Roman" w:cs="Times New Roman"/>
          <w:color w:val="auto"/>
          <w:sz w:val="24"/>
          <w:szCs w:val="24"/>
        </w:rPr>
        <w:t>进行了第一次公示</w:t>
      </w:r>
      <w:r>
        <w:rPr>
          <w:rFonts w:hint="eastAsia" w:ascii="Times New Roman" w:hAnsi="Times New Roman" w:cs="Times New Roman"/>
          <w:color w:val="auto"/>
          <w:sz w:val="24"/>
          <w:szCs w:val="24"/>
        </w:rPr>
        <w:t>、</w:t>
      </w:r>
      <w:r>
        <w:rPr>
          <w:rFonts w:ascii="Times New Roman" w:hAnsi="Times New Roman" w:cs="Times New Roman"/>
          <w:color w:val="auto"/>
          <w:sz w:val="24"/>
          <w:szCs w:val="24"/>
        </w:rPr>
        <w:t>第二次公示；并</w:t>
      </w:r>
      <w:r>
        <w:rPr>
          <w:rFonts w:ascii="Times New Roman" w:hAnsi="Times New Roman" w:cs="Times New Roman"/>
          <w:color w:val="auto"/>
          <w:sz w:val="24"/>
          <w:szCs w:val="24"/>
          <w:lang w:val="en-US"/>
        </w:rPr>
        <w:t>在《</w:t>
      </w:r>
      <w:r>
        <w:rPr>
          <w:rFonts w:hint="eastAsia" w:ascii="Times New Roman" w:hAnsi="Times New Roman" w:cs="Times New Roman"/>
          <w:color w:val="auto"/>
          <w:sz w:val="24"/>
          <w:szCs w:val="24"/>
          <w:lang w:val="en-US" w:eastAsia="zh-CN"/>
        </w:rPr>
        <w:t>巴中日报</w:t>
      </w:r>
      <w:r>
        <w:rPr>
          <w:rFonts w:ascii="Times New Roman" w:hAnsi="Times New Roman" w:cs="Times New Roman"/>
          <w:color w:val="auto"/>
          <w:sz w:val="24"/>
          <w:szCs w:val="24"/>
          <w:lang w:val="en-US"/>
        </w:rPr>
        <w:t>》</w:t>
      </w:r>
      <w:r>
        <w:rPr>
          <w:rFonts w:ascii="Times New Roman" w:hAnsi="Times New Roman" w:cs="Times New Roman"/>
          <w:color w:val="auto"/>
          <w:sz w:val="24"/>
          <w:szCs w:val="24"/>
        </w:rPr>
        <w:t>进行了登报公示；在本项目所在地易于公众知悉的场所张贴了公告</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在</w:t>
      </w:r>
      <w:r>
        <w:rPr>
          <w:rFonts w:hint="eastAsia" w:ascii="Times New Roman" w:hAnsi="Times New Roman" w:cs="Times New Roman"/>
          <w:color w:val="auto"/>
          <w:sz w:val="24"/>
          <w:szCs w:val="24"/>
          <w:lang w:val="en-US" w:eastAsia="zh-CN"/>
        </w:rPr>
        <w:t>巴中新闻网</w:t>
      </w:r>
      <w:r>
        <w:rPr>
          <w:rFonts w:ascii="Times New Roman" w:hAnsi="Times New Roman" w:cs="Times New Roman"/>
          <w:color w:val="auto"/>
          <w:sz w:val="24"/>
          <w:szCs w:val="24"/>
        </w:rPr>
        <w:t>进行了</w:t>
      </w:r>
      <w:r>
        <w:rPr>
          <w:rFonts w:hint="eastAsia" w:ascii="Times New Roman" w:hAnsi="Times New Roman" w:cs="Times New Roman"/>
          <w:color w:val="auto"/>
          <w:sz w:val="24"/>
          <w:szCs w:val="24"/>
          <w:lang w:val="en-US" w:eastAsia="zh-CN"/>
        </w:rPr>
        <w:t>报批前</w:t>
      </w:r>
      <w:r>
        <w:rPr>
          <w:rFonts w:ascii="Times New Roman" w:hAnsi="Times New Roman" w:cs="Times New Roman"/>
          <w:color w:val="auto"/>
          <w:sz w:val="24"/>
          <w:szCs w:val="24"/>
        </w:rPr>
        <w:t>公示。符合《环境影响评价公众参与暂行办法》（部令 第 4 号）要求。在公示期间，建设单位和环评单位均未收到公众的反对意见。</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总体而言，本项目的建设得到了公众的理解和支持。</w:t>
      </w:r>
    </w:p>
    <w:p>
      <w:pPr>
        <w:pStyle w:val="3"/>
        <w:spacing w:before="0" w:after="0" w:line="360" w:lineRule="auto"/>
        <w:rPr>
          <w:rFonts w:ascii="Times New Roman" w:hAnsi="Times New Roman" w:cs="Times New Roman"/>
          <w:color w:val="auto"/>
        </w:rPr>
      </w:pPr>
      <w:bookmarkStart w:id="22" w:name="_Toc19557"/>
      <w:r>
        <w:rPr>
          <w:rFonts w:hint="eastAsia" w:ascii="Times New Roman" w:hAnsi="Times New Roman" w:cs="Times New Roman"/>
          <w:color w:val="auto"/>
          <w:lang w:val="en-US" w:eastAsia="zh-CN"/>
        </w:rPr>
        <w:t>8</w:t>
      </w:r>
      <w:r>
        <w:rPr>
          <w:rFonts w:ascii="Times New Roman" w:hAnsi="Times New Roman" w:cs="Times New Roman"/>
          <w:color w:val="auto"/>
        </w:rPr>
        <w:t>、诚信承诺</w:t>
      </w:r>
      <w:bookmarkEnd w:id="22"/>
    </w:p>
    <w:p>
      <w:pPr>
        <w:adjustRightInd w:val="0"/>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我公司已按照《环境影响评价公众参与办法》要求，在</w:t>
      </w:r>
      <w:r>
        <w:rPr>
          <w:rFonts w:hint="eastAsia" w:ascii="Times New Roman" w:hAnsi="Times New Roman" w:cs="Times New Roman"/>
          <w:color w:val="auto"/>
          <w:sz w:val="24"/>
          <w:szCs w:val="24"/>
        </w:rPr>
        <w:t>中国石油化工股份有限公司西南油气分公司产能建设及勘探项目部“</w:t>
      </w:r>
      <w:r>
        <w:rPr>
          <w:rFonts w:hint="eastAsia" w:ascii="Times New Roman" w:hAnsi="Times New Roman" w:cs="Times New Roman"/>
          <w:color w:val="auto"/>
          <w:sz w:val="24"/>
          <w:szCs w:val="24"/>
          <w:lang w:eastAsia="zh-CN"/>
        </w:rPr>
        <w:t>马8井站场及天然气集输管道项目</w:t>
      </w:r>
      <w:r>
        <w:rPr>
          <w:rFonts w:hint="eastAsia" w:ascii="Times New Roman" w:hAnsi="Times New Roman" w:cs="Times New Roman"/>
          <w:color w:val="auto"/>
          <w:sz w:val="24"/>
          <w:szCs w:val="24"/>
        </w:rPr>
        <w:t>”</w:t>
      </w:r>
      <w:r>
        <w:rPr>
          <w:rFonts w:ascii="Times New Roman" w:hAnsi="Times New Roman" w:cs="Times New Roman"/>
          <w:color w:val="auto"/>
          <w:sz w:val="24"/>
          <w:szCs w:val="24"/>
        </w:rPr>
        <w:t>环境影响报告书编制阶段开展了公众参与工作，并按照要求编制了公众参与说明。</w:t>
      </w:r>
    </w:p>
    <w:p>
      <w:pPr>
        <w:adjustRightInd w:val="0"/>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我公司承诺，本次提交的《</w:t>
      </w:r>
      <w:r>
        <w:rPr>
          <w:rFonts w:hint="eastAsia" w:ascii="Times New Roman" w:hAnsi="Times New Roman" w:cs="Times New Roman"/>
          <w:color w:val="auto"/>
          <w:sz w:val="24"/>
          <w:szCs w:val="24"/>
        </w:rPr>
        <w:t>中国石油化工股份有限公司西南油气分公司产能建设及勘探项目部“</w:t>
      </w:r>
      <w:r>
        <w:rPr>
          <w:rFonts w:hint="eastAsia" w:ascii="Times New Roman" w:hAnsi="Times New Roman" w:cs="Times New Roman"/>
          <w:color w:val="auto"/>
          <w:sz w:val="24"/>
          <w:szCs w:val="24"/>
          <w:lang w:eastAsia="zh-CN"/>
        </w:rPr>
        <w:t>马8井站场及天然气集输管道项目</w:t>
      </w:r>
      <w:r>
        <w:rPr>
          <w:rFonts w:hint="eastAsia" w:ascii="Times New Roman" w:hAnsi="Times New Roman" w:cs="Times New Roman"/>
          <w:color w:val="auto"/>
          <w:sz w:val="24"/>
          <w:szCs w:val="24"/>
        </w:rPr>
        <w:t>”</w:t>
      </w:r>
      <w:r>
        <w:rPr>
          <w:rFonts w:ascii="Times New Roman" w:hAnsi="Times New Roman" w:cs="Times New Roman"/>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color w:val="auto"/>
          <w:sz w:val="24"/>
          <w:szCs w:val="24"/>
        </w:rPr>
        <w:t>中国石油化工股份有限公司西南油气分公司产能建设及勘探项目部</w:t>
      </w:r>
      <w:r>
        <w:rPr>
          <w:rFonts w:ascii="Times New Roman" w:hAnsi="Times New Roman" w:cs="Times New Roman"/>
          <w:color w:val="auto"/>
          <w:sz w:val="24"/>
          <w:szCs w:val="24"/>
        </w:rPr>
        <w:t>承担全部责任。</w:t>
      </w:r>
    </w:p>
    <w:p>
      <w:pPr>
        <w:rPr>
          <w:rFonts w:ascii="Times New Roman" w:hAnsi="Times New Roman" w:cs="Times New Roman"/>
          <w:color w:val="FF0000"/>
        </w:rPr>
      </w:pPr>
    </w:p>
    <w:p>
      <w:pPr>
        <w:pStyle w:val="12"/>
        <w:rPr>
          <w:rFonts w:ascii="Times New Roman" w:hAnsi="Times New Roman" w:cs="Times New Roman"/>
          <w:color w:val="FF0000"/>
        </w:rPr>
      </w:pPr>
    </w:p>
    <w:p/>
    <w:p>
      <w:pPr>
        <w:spacing w:line="480" w:lineRule="exact"/>
        <w:ind w:right="53"/>
        <w:jc w:val="right"/>
        <w:rPr>
          <w:rFonts w:ascii="Times New Roman" w:hAnsi="Times New Roman" w:cs="Times New Roman"/>
          <w:color w:val="auto"/>
          <w:sz w:val="24"/>
          <w:szCs w:val="24"/>
        </w:rPr>
      </w:pPr>
      <w:r>
        <w:rPr>
          <w:rFonts w:ascii="Times New Roman" w:hAnsi="Times New Roman" w:cs="Times New Roman"/>
          <w:color w:val="auto"/>
          <w:sz w:val="24"/>
          <w:szCs w:val="24"/>
        </w:rPr>
        <w:t>承诺单位：</w:t>
      </w:r>
      <w:r>
        <w:rPr>
          <w:rFonts w:hint="eastAsia" w:ascii="Times New Roman" w:hAnsi="Times New Roman" w:cs="Times New Roman"/>
          <w:color w:val="auto"/>
          <w:sz w:val="24"/>
          <w:szCs w:val="24"/>
        </w:rPr>
        <w:t>中国石油化工股份有限公司西南油气分公司产能建设及勘探项目部</w:t>
      </w:r>
    </w:p>
    <w:p>
      <w:pPr>
        <w:wordWrap w:val="0"/>
        <w:spacing w:line="480" w:lineRule="exact"/>
        <w:ind w:left="4188" w:hanging="37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202</w:t>
      </w:r>
      <w:r>
        <w:rPr>
          <w:rFonts w:ascii="Times New Roman" w:hAnsi="Times New Roman" w:cs="Times New Roman"/>
          <w:color w:val="auto"/>
          <w:sz w:val="24"/>
          <w:szCs w:val="24"/>
          <w:lang w:val="en-US"/>
        </w:rPr>
        <w:t>2</w:t>
      </w:r>
      <w:r>
        <w:rPr>
          <w:rFonts w:ascii="Times New Roman" w:hAnsi="Times New Roman" w:cs="Times New Roman"/>
          <w:color w:val="auto"/>
          <w:sz w:val="24"/>
          <w:szCs w:val="24"/>
        </w:rPr>
        <w:t xml:space="preserve">年4月14日       </w:t>
      </w:r>
    </w:p>
    <w:p>
      <w:pPr>
        <w:spacing w:line="259" w:lineRule="auto"/>
        <w:rPr>
          <w:rFonts w:ascii="Times New Roman" w:hAnsi="Times New Roman" w:cs="Times New Roman"/>
          <w:color w:val="FF0000"/>
        </w:rPr>
      </w:pPr>
      <w:r>
        <w:rPr>
          <w:rFonts w:ascii="Times New Roman" w:hAnsi="Times New Roman" w:eastAsia="Times New Roman" w:cs="Times New Roman"/>
          <w:color w:val="FF0000"/>
        </w:rPr>
        <w:t xml:space="preserve"> </w:t>
      </w:r>
    </w:p>
    <w:p>
      <w:pPr>
        <w:pStyle w:val="2"/>
        <w:rPr>
          <w:rFonts w:eastAsiaTheme="minorEastAsia"/>
          <w:color w:val="FF0000"/>
          <w:lang w:val="zh-CN" w:bidi="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ulim">
    <w:panose1 w:val="020B0600000101010101"/>
    <w:charset w:val="81"/>
    <w:family w:val="swiss"/>
    <w:pitch w:val="default"/>
    <w:sig w:usb0="B00002AF" w:usb1="69D77CFB" w:usb2="00000030" w:usb3="00000000" w:csb0="4008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1YjM3OTVhNDdiNDkzZDkyYTdiMjQzNmVhMGI4OWIifQ=="/>
  </w:docVars>
  <w:rsids>
    <w:rsidRoot w:val="424F3D74"/>
    <w:rsid w:val="00000D0E"/>
    <w:rsid w:val="00006573"/>
    <w:rsid w:val="000307FE"/>
    <w:rsid w:val="00035A76"/>
    <w:rsid w:val="00050B2A"/>
    <w:rsid w:val="00054002"/>
    <w:rsid w:val="00076A25"/>
    <w:rsid w:val="0014668A"/>
    <w:rsid w:val="001E5BF0"/>
    <w:rsid w:val="001F170C"/>
    <w:rsid w:val="00232E5C"/>
    <w:rsid w:val="002B0198"/>
    <w:rsid w:val="002B1A82"/>
    <w:rsid w:val="003013B0"/>
    <w:rsid w:val="003132E4"/>
    <w:rsid w:val="0038420E"/>
    <w:rsid w:val="003914D9"/>
    <w:rsid w:val="00397288"/>
    <w:rsid w:val="003E39DF"/>
    <w:rsid w:val="00414FC9"/>
    <w:rsid w:val="00433AF3"/>
    <w:rsid w:val="004D240C"/>
    <w:rsid w:val="004D4DB4"/>
    <w:rsid w:val="004F0125"/>
    <w:rsid w:val="005317BA"/>
    <w:rsid w:val="0063252F"/>
    <w:rsid w:val="00650251"/>
    <w:rsid w:val="00652B4C"/>
    <w:rsid w:val="006A2E79"/>
    <w:rsid w:val="006A3650"/>
    <w:rsid w:val="006D3883"/>
    <w:rsid w:val="0075687C"/>
    <w:rsid w:val="00795429"/>
    <w:rsid w:val="008305EC"/>
    <w:rsid w:val="008C6630"/>
    <w:rsid w:val="008C6874"/>
    <w:rsid w:val="008C6E16"/>
    <w:rsid w:val="009F465C"/>
    <w:rsid w:val="00A2445B"/>
    <w:rsid w:val="00A75E8D"/>
    <w:rsid w:val="00AC461C"/>
    <w:rsid w:val="00B11920"/>
    <w:rsid w:val="00B258E0"/>
    <w:rsid w:val="00B37320"/>
    <w:rsid w:val="00BC0EBC"/>
    <w:rsid w:val="00C01466"/>
    <w:rsid w:val="00C06D6F"/>
    <w:rsid w:val="00C606D9"/>
    <w:rsid w:val="00CA205A"/>
    <w:rsid w:val="00CE535D"/>
    <w:rsid w:val="00DB4E04"/>
    <w:rsid w:val="00E54134"/>
    <w:rsid w:val="00EC69B4"/>
    <w:rsid w:val="00F14052"/>
    <w:rsid w:val="00F25FE1"/>
    <w:rsid w:val="00F86D54"/>
    <w:rsid w:val="00F90A91"/>
    <w:rsid w:val="00FA3562"/>
    <w:rsid w:val="00FC62F9"/>
    <w:rsid w:val="00FE326A"/>
    <w:rsid w:val="01F57C4B"/>
    <w:rsid w:val="02065FFD"/>
    <w:rsid w:val="02476353"/>
    <w:rsid w:val="04F6606D"/>
    <w:rsid w:val="053C6360"/>
    <w:rsid w:val="068500E8"/>
    <w:rsid w:val="06DD5CA6"/>
    <w:rsid w:val="06F2500E"/>
    <w:rsid w:val="06FB6839"/>
    <w:rsid w:val="08724364"/>
    <w:rsid w:val="0A575F1D"/>
    <w:rsid w:val="0A906C48"/>
    <w:rsid w:val="0AD53CC9"/>
    <w:rsid w:val="0BEC34EE"/>
    <w:rsid w:val="0EA3713F"/>
    <w:rsid w:val="0F0D5E31"/>
    <w:rsid w:val="0FDE33B5"/>
    <w:rsid w:val="102F7870"/>
    <w:rsid w:val="12D83658"/>
    <w:rsid w:val="13477494"/>
    <w:rsid w:val="149A4136"/>
    <w:rsid w:val="15592218"/>
    <w:rsid w:val="15FD0500"/>
    <w:rsid w:val="16657B93"/>
    <w:rsid w:val="171377E6"/>
    <w:rsid w:val="19E7419B"/>
    <w:rsid w:val="1A31257C"/>
    <w:rsid w:val="1A5C7D20"/>
    <w:rsid w:val="1C323089"/>
    <w:rsid w:val="1C4669FA"/>
    <w:rsid w:val="1D106D88"/>
    <w:rsid w:val="1E0729C3"/>
    <w:rsid w:val="1F441934"/>
    <w:rsid w:val="20611CBB"/>
    <w:rsid w:val="2071509A"/>
    <w:rsid w:val="20B7174A"/>
    <w:rsid w:val="21B525C4"/>
    <w:rsid w:val="231E12E8"/>
    <w:rsid w:val="24975DDF"/>
    <w:rsid w:val="258F5830"/>
    <w:rsid w:val="259E6EA1"/>
    <w:rsid w:val="26FC6AAB"/>
    <w:rsid w:val="289A7E52"/>
    <w:rsid w:val="2AD61320"/>
    <w:rsid w:val="2B583977"/>
    <w:rsid w:val="2C8A7C5B"/>
    <w:rsid w:val="2D38729B"/>
    <w:rsid w:val="2DE76876"/>
    <w:rsid w:val="2E1416A3"/>
    <w:rsid w:val="2E3D0ADC"/>
    <w:rsid w:val="2F5A031F"/>
    <w:rsid w:val="2F7B7EF8"/>
    <w:rsid w:val="30220FAB"/>
    <w:rsid w:val="3128446D"/>
    <w:rsid w:val="33DA45C9"/>
    <w:rsid w:val="341C071E"/>
    <w:rsid w:val="352E1449"/>
    <w:rsid w:val="368F762E"/>
    <w:rsid w:val="36992629"/>
    <w:rsid w:val="36F973A8"/>
    <w:rsid w:val="3808520B"/>
    <w:rsid w:val="38D44D7B"/>
    <w:rsid w:val="3B1E2271"/>
    <w:rsid w:val="3C941C0B"/>
    <w:rsid w:val="3CFF67E1"/>
    <w:rsid w:val="3D8508FC"/>
    <w:rsid w:val="3E0D0174"/>
    <w:rsid w:val="3EAD66F2"/>
    <w:rsid w:val="3F776CF9"/>
    <w:rsid w:val="3F87765A"/>
    <w:rsid w:val="40207464"/>
    <w:rsid w:val="416406AE"/>
    <w:rsid w:val="424F3D74"/>
    <w:rsid w:val="42D27C28"/>
    <w:rsid w:val="432B5CDF"/>
    <w:rsid w:val="44B8004B"/>
    <w:rsid w:val="451C1BF2"/>
    <w:rsid w:val="456C6406"/>
    <w:rsid w:val="469663E1"/>
    <w:rsid w:val="48742713"/>
    <w:rsid w:val="4A8E15EE"/>
    <w:rsid w:val="4A94063A"/>
    <w:rsid w:val="4C9766F9"/>
    <w:rsid w:val="4D3A1206"/>
    <w:rsid w:val="4D771C46"/>
    <w:rsid w:val="4E435AF2"/>
    <w:rsid w:val="4EC3567A"/>
    <w:rsid w:val="505D3485"/>
    <w:rsid w:val="50F21B4C"/>
    <w:rsid w:val="5137605C"/>
    <w:rsid w:val="51D90222"/>
    <w:rsid w:val="525F7801"/>
    <w:rsid w:val="52DA4761"/>
    <w:rsid w:val="53D10FCD"/>
    <w:rsid w:val="543231C7"/>
    <w:rsid w:val="566D2F00"/>
    <w:rsid w:val="567009BF"/>
    <w:rsid w:val="56B63E4E"/>
    <w:rsid w:val="570558E6"/>
    <w:rsid w:val="57390AEF"/>
    <w:rsid w:val="57723FC6"/>
    <w:rsid w:val="57B70BA8"/>
    <w:rsid w:val="58054492"/>
    <w:rsid w:val="59E77EE9"/>
    <w:rsid w:val="5A77297D"/>
    <w:rsid w:val="5CD03127"/>
    <w:rsid w:val="5D857A09"/>
    <w:rsid w:val="5DC908FC"/>
    <w:rsid w:val="5E0F7B33"/>
    <w:rsid w:val="5E644C39"/>
    <w:rsid w:val="5EC958E9"/>
    <w:rsid w:val="5F983BD4"/>
    <w:rsid w:val="5FB24EE5"/>
    <w:rsid w:val="607570F5"/>
    <w:rsid w:val="617845F9"/>
    <w:rsid w:val="618253BD"/>
    <w:rsid w:val="62C72266"/>
    <w:rsid w:val="633A4FC3"/>
    <w:rsid w:val="643F3D82"/>
    <w:rsid w:val="65A36B0E"/>
    <w:rsid w:val="65E604E8"/>
    <w:rsid w:val="65EA5F80"/>
    <w:rsid w:val="662239E4"/>
    <w:rsid w:val="66470E01"/>
    <w:rsid w:val="66D1263A"/>
    <w:rsid w:val="68185FEF"/>
    <w:rsid w:val="6B766643"/>
    <w:rsid w:val="6B7A7151"/>
    <w:rsid w:val="6CE27DF1"/>
    <w:rsid w:val="6EB44979"/>
    <w:rsid w:val="705356F6"/>
    <w:rsid w:val="70F3230C"/>
    <w:rsid w:val="71ED3D33"/>
    <w:rsid w:val="73142744"/>
    <w:rsid w:val="75291922"/>
    <w:rsid w:val="76F96D7F"/>
    <w:rsid w:val="78491443"/>
    <w:rsid w:val="792E6BCB"/>
    <w:rsid w:val="7B6716C7"/>
    <w:rsid w:val="7CF37477"/>
    <w:rsid w:val="7D847182"/>
    <w:rsid w:val="7D96563B"/>
    <w:rsid w:val="7DC12F01"/>
    <w:rsid w:val="7EF61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link w:val="26"/>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Gulim" w:hAnsi="仿宋_GB2312" w:eastAsia="Gulim" w:cs="仿宋_GB2312"/>
      <w:lang w:val="en-US" w:eastAsia="zh-CN" w:bidi="ar-SA"/>
    </w:rPr>
  </w:style>
  <w:style w:type="paragraph" w:styleId="6">
    <w:name w:val="annotation text"/>
    <w:basedOn w:val="1"/>
    <w:qFormat/>
    <w:uiPriority w:val="0"/>
  </w:style>
  <w:style w:type="paragraph" w:styleId="7">
    <w:name w:val="Body Text"/>
    <w:basedOn w:val="1"/>
    <w:qFormat/>
    <w:uiPriority w:val="1"/>
    <w:rPr>
      <w:sz w:val="24"/>
      <w:szCs w:val="24"/>
    </w:rPr>
  </w:style>
  <w:style w:type="paragraph" w:styleId="8">
    <w:name w:val="Balloon Text"/>
    <w:basedOn w:val="1"/>
    <w:link w:val="24"/>
    <w:qFormat/>
    <w:uiPriority w:val="0"/>
    <w:rPr>
      <w:sz w:val="18"/>
      <w:szCs w:val="18"/>
    </w:rPr>
  </w:style>
  <w:style w:type="paragraph" w:styleId="9">
    <w:name w:val="footer"/>
    <w:basedOn w:val="1"/>
    <w:link w:val="22"/>
    <w:qFormat/>
    <w:uiPriority w:val="0"/>
    <w:pPr>
      <w:tabs>
        <w:tab w:val="center" w:pos="4153"/>
        <w:tab w:val="right" w:pos="8306"/>
      </w:tabs>
      <w:snapToGrid w:val="0"/>
    </w:pPr>
    <w:rPr>
      <w:sz w:val="18"/>
      <w:szCs w:val="18"/>
    </w:rPr>
  </w:style>
  <w:style w:type="paragraph" w:styleId="10">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able of figures"/>
    <w:basedOn w:val="1"/>
    <w:next w:val="1"/>
    <w:unhideWhenUsed/>
    <w:qFormat/>
    <w:uiPriority w:val="0"/>
    <w:pPr>
      <w:ind w:leftChars="200" w:hanging="200" w:hangingChars="200"/>
    </w:pPr>
  </w:style>
  <w:style w:type="paragraph" w:styleId="13">
    <w:name w:val="toc 2"/>
    <w:basedOn w:val="1"/>
    <w:next w:val="1"/>
    <w:qFormat/>
    <w:uiPriority w:val="39"/>
    <w:pPr>
      <w:ind w:left="420" w:left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paragraph" w:customStyle="1" w:styleId="18">
    <w:name w:val="Table Paragraph"/>
    <w:basedOn w:val="1"/>
    <w:qFormat/>
    <w:uiPriority w:val="1"/>
  </w:style>
  <w:style w:type="paragraph" w:customStyle="1" w:styleId="19">
    <w:name w:val="WPSOffice手动目录 1"/>
    <w:qFormat/>
    <w:uiPriority w:val="0"/>
    <w:rPr>
      <w:rFonts w:asciiTheme="minorHAnsi" w:hAnsiTheme="minorHAnsi" w:eastAsiaTheme="minorHAnsi"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HAnsi" w:cstheme="minorBidi"/>
      <w:lang w:val="en-US" w:eastAsia="zh-CN" w:bidi="ar-SA"/>
    </w:rPr>
  </w:style>
  <w:style w:type="character" w:customStyle="1" w:styleId="21">
    <w:name w:val="页眉 字符"/>
    <w:basedOn w:val="16"/>
    <w:link w:val="10"/>
    <w:qFormat/>
    <w:uiPriority w:val="0"/>
    <w:rPr>
      <w:rFonts w:ascii="宋体" w:hAnsi="宋体" w:eastAsia="宋体" w:cs="宋体"/>
      <w:sz w:val="18"/>
      <w:szCs w:val="18"/>
      <w:lang w:val="zh-CN" w:bidi="zh-CN"/>
    </w:rPr>
  </w:style>
  <w:style w:type="character" w:customStyle="1" w:styleId="22">
    <w:name w:val="页脚 字符"/>
    <w:basedOn w:val="16"/>
    <w:link w:val="9"/>
    <w:qFormat/>
    <w:uiPriority w:val="0"/>
    <w:rPr>
      <w:rFonts w:ascii="宋体" w:hAnsi="宋体" w:eastAsia="宋体" w:cs="宋体"/>
      <w:sz w:val="18"/>
      <w:szCs w:val="18"/>
      <w:lang w:val="zh-CN" w:bidi="zh-CN"/>
    </w:rPr>
  </w:style>
  <w:style w:type="paragraph" w:customStyle="1" w:styleId="23">
    <w:name w:val="封皮"/>
    <w:basedOn w:val="1"/>
    <w:qFormat/>
    <w:uiPriority w:val="0"/>
    <w:pPr>
      <w:adjustRightInd w:val="0"/>
      <w:snapToGrid w:val="0"/>
      <w:spacing w:before="312" w:beforeLines="100" w:after="312" w:afterLines="100"/>
      <w:jc w:val="center"/>
    </w:pPr>
    <w:rPr>
      <w:rFonts w:cs="Times New Roman"/>
      <w:b/>
      <w:color w:val="000000" w:themeColor="text1"/>
      <w:sz w:val="48"/>
      <w14:textFill>
        <w14:solidFill>
          <w14:schemeClr w14:val="tx1"/>
        </w14:solidFill>
      </w14:textFill>
    </w:rPr>
  </w:style>
  <w:style w:type="character" w:customStyle="1" w:styleId="24">
    <w:name w:val="批注框文本 字符"/>
    <w:basedOn w:val="16"/>
    <w:link w:val="8"/>
    <w:qFormat/>
    <w:uiPriority w:val="0"/>
    <w:rPr>
      <w:rFonts w:ascii="宋体" w:hAnsi="宋体" w:cs="宋体"/>
      <w:sz w:val="18"/>
      <w:szCs w:val="18"/>
      <w:lang w:val="zh-CN" w:bidi="zh-CN"/>
    </w:rPr>
  </w:style>
  <w:style w:type="character" w:customStyle="1" w:styleId="25">
    <w:name w:val="Unresolved Mention"/>
    <w:basedOn w:val="16"/>
    <w:semiHidden/>
    <w:unhideWhenUsed/>
    <w:uiPriority w:val="99"/>
    <w:rPr>
      <w:color w:val="605E5C"/>
      <w:shd w:val="clear" w:color="auto" w:fill="E1DFDD"/>
    </w:rPr>
  </w:style>
  <w:style w:type="character" w:customStyle="1" w:styleId="26">
    <w:name w:val="标题 1 字符"/>
    <w:basedOn w:val="16"/>
    <w:link w:val="3"/>
    <w:uiPriority w:val="0"/>
    <w:rPr>
      <w:rFonts w:ascii="宋体" w:hAnsi="宋体" w:cs="宋体"/>
      <w:b/>
      <w:kern w:val="44"/>
      <w:sz w:val="44"/>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5F4476-0E96-44F2-A6ED-FCDA240E38DE}">
  <ds:schemaRefs/>
</ds:datastoreItem>
</file>

<file path=docProps/app.xml><?xml version="1.0" encoding="utf-8"?>
<Properties xmlns="http://schemas.openxmlformats.org/officeDocument/2006/extended-properties" xmlns:vt="http://schemas.openxmlformats.org/officeDocument/2006/docPropsVTypes">
  <Template>Normal</Template>
  <Pages>13</Pages>
  <Words>2836</Words>
  <Characters>3150</Characters>
  <Lines>32</Lines>
  <Paragraphs>9</Paragraphs>
  <TotalTime>1</TotalTime>
  <ScaleCrop>false</ScaleCrop>
  <LinksUpToDate>false</LinksUpToDate>
  <CharactersWithSpaces>3294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2020-05-07T02:17:00Z</dcterms:created>
  <dc:creator>Jerry</dc:creator>
  <cp:lastModifiedBy>Administrator</cp:lastModifiedBy>
  <cp:lastPrinted>2021-12-20T09:21:00Z</cp:lastPrinted>
  <dcterms:modified xsi:type="dcterms:W3CDTF">2023-01-31T06:51:09Z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7B15DF35507A4AA2BE686C68CCBF25BA</vt:lpwstr>
  </property>
</Properties>
</file>